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FCC26">
      <w:pPr>
        <w:spacing w:after="0" w:line="240" w:lineRule="auto"/>
        <w:jc w:val="center"/>
        <w:rPr>
          <w:rFonts w:ascii="Times New Roman" w:hAnsi="Times New Roman" w:eastAsia="Times New Roman" w:cs="Times New Roman"/>
          <w:b/>
          <w:sz w:val="24"/>
          <w:szCs w:val="52"/>
        </w:rPr>
      </w:pPr>
      <w:r>
        <w:rPr>
          <w:rFonts w:ascii="Times New Roman" w:hAnsi="Times New Roman" w:eastAsia="Times New Roman" w:cs="Times New Roman"/>
          <w:lang w:val="en-US" w:eastAsia="en-US"/>
        </w:rPr>
        <mc:AlternateContent>
          <mc:Choice Requires="wps">
            <w:drawing>
              <wp:anchor distT="0" distB="0" distL="114300" distR="114300" simplePos="0" relativeHeight="251745280" behindDoc="0" locked="0" layoutInCell="1" allowOverlap="1">
                <wp:simplePos x="0" y="0"/>
                <wp:positionH relativeFrom="column">
                  <wp:posOffset>-323215</wp:posOffset>
                </wp:positionH>
                <wp:positionV relativeFrom="paragraph">
                  <wp:posOffset>35560</wp:posOffset>
                </wp:positionV>
                <wp:extent cx="6571615" cy="0"/>
                <wp:effectExtent l="0" t="0" r="0" b="0"/>
                <wp:wrapNone/>
                <wp:docPr id="90" name="Straight Arrow Connector 90"/>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5.45pt;margin-top:2.8pt;height:0pt;width:517.45pt;z-index:251745280;mso-width-relative:page;mso-height-relative:page;" filled="f" stroked="t" coordsize="21600,21600" o:gfxdata="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gP7fNUAAAAHAQAADwAAAAAAAAAB&#10;ACAAAAAiAAAAZHJzL2Rvd25yZXYueG1sUEsBAhQAFAAAAAgAh07iQOYKhXfaAQAAwwMAAA4AAAAA&#10;AAAAAQAgAAAAJAEAAGRycy9lMm9Eb2MueG1sUEsFBgAAAAAGAAYAWQEAAHAFAAAAAA==&#10;">
                <v:fill on="f" focussize="0,0"/>
                <v:stroke color="#000000" joinstyle="round"/>
                <v:imagedata o:title=""/>
                <o:lock v:ext="edit" aspectratio="f"/>
              </v:shape>
            </w:pict>
          </mc:Fallback>
        </mc:AlternateContent>
      </w:r>
    </w:p>
    <w:p w14:paraId="6C8798F5">
      <w:pPr>
        <w:widowControl w:val="0"/>
        <w:autoSpaceDE w:val="0"/>
        <w:autoSpaceDN w:val="0"/>
        <w:spacing w:after="0" w:line="240" w:lineRule="auto"/>
        <w:ind w:left="720"/>
        <w:outlineLvl w:val="5"/>
        <w:rPr>
          <w:rFonts w:ascii="Times New Roman" w:hAnsi="Times New Roman" w:eastAsia="Times New Roman" w:cs="Times New Roman"/>
          <w:b/>
          <w:i/>
          <w:sz w:val="36"/>
          <w:szCs w:val="36"/>
        </w:rPr>
      </w:pPr>
    </w:p>
    <w:p w14:paraId="2903CFF6">
      <w:pPr>
        <w:spacing w:after="0" w:line="240" w:lineRule="auto"/>
        <w:rPr>
          <w:rFonts w:ascii="Times New Roman" w:hAnsi="Times New Roman" w:eastAsia="Times New Roman" w:cs="Times New Roman"/>
        </w:rPr>
      </w:pPr>
      <w:r>
        <w:rPr>
          <w:rFonts w:ascii="Times New Roman" w:hAnsi="Times New Roman" w:eastAsia="Times New Roman" w:cs="Times New Roman"/>
        </w:rPr>
        <w:drawing>
          <wp:inline distT="0" distB="0" distL="0" distR="0">
            <wp:extent cx="594360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1476375"/>
                    </a:xfrm>
                    <a:prstGeom prst="rect">
                      <a:avLst/>
                    </a:prstGeom>
                    <a:noFill/>
                    <a:ln>
                      <a:noFill/>
                    </a:ln>
                  </pic:spPr>
                </pic:pic>
              </a:graphicData>
            </a:graphic>
          </wp:inline>
        </w:drawing>
      </w:r>
    </w:p>
    <w:p w14:paraId="124DEC02">
      <w:pPr>
        <w:spacing w:after="0" w:line="240" w:lineRule="auto"/>
        <w:rPr>
          <w:rFonts w:ascii="Times New Roman" w:hAnsi="Times New Roman" w:eastAsia="Times New Roman" w:cs="Times New Roman"/>
        </w:rPr>
      </w:pPr>
    </w:p>
    <w:p w14:paraId="5263C1D2">
      <w:pPr>
        <w:spacing w:after="0" w:line="240" w:lineRule="auto"/>
        <w:rPr>
          <w:rFonts w:ascii="Times New Roman" w:hAnsi="Times New Roman" w:eastAsia="Times New Roman" w:cs="Times New Roman"/>
        </w:rPr>
      </w:pPr>
    </w:p>
    <w:p w14:paraId="580F7EDD">
      <w:pPr>
        <w:pBdr>
          <w:top w:val="single" w:color="auto" w:sz="4" w:space="1"/>
          <w:left w:val="single" w:color="auto" w:sz="4" w:space="4"/>
          <w:bottom w:val="single" w:color="auto" w:sz="4" w:space="0"/>
          <w:right w:val="single" w:color="auto" w:sz="4" w:space="4"/>
        </w:pBdr>
        <w:shd w:val="pct35" w:color="auto" w:fill="FFFFFF"/>
        <w:spacing w:after="0" w:line="240" w:lineRule="auto"/>
        <w:jc w:val="center"/>
        <w:rPr>
          <w:rFonts w:ascii="Times New Roman" w:hAnsi="Times New Roman" w:eastAsia="Times New Roman" w:cs="Times New Roman"/>
          <w:b/>
          <w:sz w:val="36"/>
          <w:szCs w:val="36"/>
        </w:rPr>
      </w:pPr>
    </w:p>
    <w:p w14:paraId="6582BB80">
      <w:pPr>
        <w:pBdr>
          <w:top w:val="single" w:color="auto" w:sz="4" w:space="1"/>
          <w:left w:val="single" w:color="auto" w:sz="4" w:space="4"/>
          <w:bottom w:val="single" w:color="auto" w:sz="4" w:space="0"/>
          <w:right w:val="single" w:color="auto" w:sz="4" w:space="4"/>
        </w:pBdr>
        <w:shd w:val="pct35" w:color="auto" w:fill="FFFFFF"/>
        <w:spacing w:after="0" w:line="360" w:lineRule="auto"/>
        <w:jc w:val="center"/>
        <w:rPr>
          <w:rFonts w:ascii="Times New Roman" w:hAnsi="Times New Roman" w:eastAsia="Times New Roman" w:cs="Times New Roman"/>
          <w:b/>
          <w:sz w:val="36"/>
          <w:szCs w:val="36"/>
        </w:rPr>
      </w:pPr>
      <w:r>
        <w:rPr>
          <w:rFonts w:ascii="Times New Roman" w:hAnsi="Times New Roman" w:eastAsia="Times New Roman" w:cs="Times New Roman"/>
          <w:b/>
          <w:sz w:val="36"/>
          <w:szCs w:val="36"/>
        </w:rPr>
        <w:t>OPEN NATIONAL TENDER</w:t>
      </w:r>
    </w:p>
    <w:p w14:paraId="636007D2">
      <w:pPr>
        <w:pBdr>
          <w:top w:val="single" w:color="auto" w:sz="4" w:space="1"/>
          <w:left w:val="single" w:color="auto" w:sz="4" w:space="4"/>
          <w:bottom w:val="single" w:color="auto" w:sz="4" w:space="0"/>
          <w:right w:val="single" w:color="auto" w:sz="4" w:space="4"/>
        </w:pBdr>
        <w:shd w:val="pct35" w:color="auto" w:fill="FFFFFF"/>
        <w:spacing w:after="0" w:line="360" w:lineRule="auto"/>
        <w:jc w:val="center"/>
        <w:rPr>
          <w:rFonts w:ascii="Times New Roman" w:hAnsi="Times New Roman" w:eastAsia="Times New Roman" w:cs="Times New Roman"/>
          <w:b/>
          <w:sz w:val="36"/>
          <w:szCs w:val="36"/>
        </w:rPr>
      </w:pPr>
      <w:r>
        <w:rPr>
          <w:rFonts w:ascii="Times New Roman" w:hAnsi="Times New Roman" w:eastAsia="Times New Roman" w:cs="Times New Roman"/>
          <w:b/>
          <w:sz w:val="36"/>
          <w:szCs w:val="36"/>
        </w:rPr>
        <w:t>FRAMEWORK CONTRACT FOR SUPPLY AND DELIVERY OF CLEANING ITEMS</w:t>
      </w:r>
    </w:p>
    <w:p w14:paraId="7618F9D3">
      <w:pPr>
        <w:pBdr>
          <w:top w:val="single" w:color="auto" w:sz="4" w:space="1"/>
          <w:left w:val="single" w:color="auto" w:sz="4" w:space="4"/>
          <w:bottom w:val="single" w:color="auto" w:sz="4" w:space="0"/>
          <w:right w:val="single" w:color="auto" w:sz="4" w:space="4"/>
        </w:pBdr>
        <w:shd w:val="pct35" w:color="auto" w:fill="FFFFFF"/>
        <w:spacing w:after="0" w:line="360" w:lineRule="auto"/>
        <w:jc w:val="center"/>
        <w:rPr>
          <w:rFonts w:ascii="Times New Roman" w:hAnsi="Times New Roman" w:eastAsia="Times New Roman" w:cs="Times New Roman"/>
          <w:b/>
          <w:sz w:val="36"/>
          <w:szCs w:val="36"/>
          <w:lang w:val="en-GB"/>
        </w:rPr>
      </w:pPr>
      <w:r>
        <w:rPr>
          <w:rFonts w:ascii="Times New Roman" w:hAnsi="Times New Roman" w:eastAsia="Times New Roman" w:cs="Times New Roman"/>
          <w:b/>
          <w:sz w:val="36"/>
          <w:szCs w:val="36"/>
        </w:rPr>
        <w:t>FOR THE PERIOD 202</w:t>
      </w:r>
      <w:r>
        <w:rPr>
          <w:rFonts w:ascii="Times New Roman" w:hAnsi="Times New Roman" w:eastAsia="Times New Roman" w:cs="Times New Roman"/>
          <w:b/>
          <w:sz w:val="36"/>
          <w:szCs w:val="36"/>
          <w:lang w:val="en-GB"/>
        </w:rPr>
        <w:t>6</w:t>
      </w:r>
      <w:r>
        <w:rPr>
          <w:rFonts w:ascii="Times New Roman" w:hAnsi="Times New Roman" w:eastAsia="Times New Roman" w:cs="Times New Roman"/>
          <w:b/>
          <w:sz w:val="36"/>
          <w:szCs w:val="36"/>
        </w:rPr>
        <w:t xml:space="preserve"> - 202</w:t>
      </w:r>
      <w:r>
        <w:rPr>
          <w:rFonts w:ascii="Times New Roman" w:hAnsi="Times New Roman" w:eastAsia="Times New Roman" w:cs="Times New Roman"/>
          <w:b/>
          <w:sz w:val="36"/>
          <w:szCs w:val="36"/>
          <w:lang w:val="en-GB"/>
        </w:rPr>
        <w:t>9</w:t>
      </w:r>
    </w:p>
    <w:p w14:paraId="3734FB21">
      <w:pPr>
        <w:pBdr>
          <w:top w:val="single" w:color="auto" w:sz="4" w:space="1"/>
          <w:left w:val="single" w:color="auto" w:sz="4" w:space="4"/>
          <w:bottom w:val="single" w:color="auto" w:sz="4" w:space="0"/>
          <w:right w:val="single" w:color="auto" w:sz="4" w:space="4"/>
        </w:pBdr>
        <w:shd w:val="pct35" w:color="auto" w:fill="FFFFFF"/>
        <w:spacing w:after="0" w:line="240" w:lineRule="auto"/>
        <w:jc w:val="both"/>
        <w:rPr>
          <w:rFonts w:ascii="Times New Roman" w:hAnsi="Times New Roman" w:eastAsia="Times New Roman" w:cs="Times New Roman"/>
          <w:b/>
          <w:sz w:val="24"/>
          <w:szCs w:val="24"/>
        </w:rPr>
      </w:pPr>
    </w:p>
    <w:p w14:paraId="0692F4FD">
      <w:pPr>
        <w:spacing w:after="0" w:line="240" w:lineRule="auto"/>
        <w:jc w:val="both"/>
        <w:rPr>
          <w:rFonts w:ascii="Times New Roman" w:hAnsi="Times New Roman" w:eastAsia="Times New Roman" w:cs="Times New Roman"/>
          <w:b/>
          <w:sz w:val="24"/>
          <w:szCs w:val="24"/>
        </w:rPr>
      </w:pPr>
    </w:p>
    <w:p w14:paraId="4ECD32C6">
      <w:pPr>
        <w:spacing w:after="0" w:line="240" w:lineRule="auto"/>
        <w:ind w:left="3600" w:firstLine="720"/>
        <w:jc w:val="both"/>
        <w:rPr>
          <w:rFonts w:ascii="Times New Roman" w:hAnsi="Times New Roman" w:eastAsia="Times New Roman" w:cs="Times New Roman"/>
          <w:b/>
          <w:sz w:val="24"/>
          <w:szCs w:val="24"/>
        </w:rPr>
      </w:pPr>
    </w:p>
    <w:p w14:paraId="3121BDDB">
      <w:pPr>
        <w:spacing w:after="0" w:line="240" w:lineRule="auto"/>
        <w:rPr>
          <w:rFonts w:ascii="Times New Roman" w:hAnsi="Times New Roman" w:eastAsia="Times New Roman" w:cs="Times New Roman"/>
          <w:b/>
          <w:sz w:val="36"/>
          <w:szCs w:val="36"/>
          <w:lang w:val="en-GB"/>
        </w:rPr>
      </w:pPr>
      <w:r>
        <w:rPr>
          <w:rFonts w:ascii="Times New Roman" w:hAnsi="Times New Roman" w:eastAsia="Times New Roman" w:cs="Times New Roman"/>
          <w:b/>
          <w:sz w:val="32"/>
          <w:szCs w:val="32"/>
        </w:rPr>
        <w:t xml:space="preserve">TENDER NUMBER: </w:t>
      </w:r>
      <w:r>
        <w:rPr>
          <w:rFonts w:ascii="Times New Roman" w:hAnsi="Times New Roman" w:eastAsia="Times New Roman" w:cs="Times New Roman"/>
          <w:b/>
          <w:sz w:val="32"/>
          <w:szCs w:val="32"/>
          <w:lang w:val="en-GB"/>
        </w:rPr>
        <w:t>BWASCO</w:t>
      </w:r>
      <w:r>
        <w:rPr>
          <w:rFonts w:ascii="Times New Roman" w:hAnsi="Times New Roman" w:eastAsia="Times New Roman" w:cs="Times New Roman"/>
          <w:sz w:val="32"/>
          <w:szCs w:val="32"/>
        </w:rPr>
        <w:t>/F</w:t>
      </w:r>
      <w:r>
        <w:rPr>
          <w:rFonts w:ascii="Times New Roman" w:hAnsi="Times New Roman" w:eastAsia="Times New Roman" w:cs="Times New Roman"/>
          <w:sz w:val="32"/>
          <w:szCs w:val="32"/>
          <w:lang w:val="en-GB"/>
        </w:rPr>
        <w:t>C</w:t>
      </w:r>
      <w:r>
        <w:rPr>
          <w:rFonts w:ascii="Times New Roman" w:hAnsi="Times New Roman" w:eastAsia="Times New Roman" w:cs="Times New Roman"/>
          <w:sz w:val="32"/>
          <w:szCs w:val="36"/>
        </w:rPr>
        <w:t>/1</w:t>
      </w:r>
      <w:r>
        <w:rPr>
          <w:rFonts w:hint="default" w:ascii="Times New Roman" w:hAnsi="Times New Roman" w:eastAsia="Times New Roman" w:cs="Times New Roman"/>
          <w:sz w:val="32"/>
          <w:szCs w:val="36"/>
          <w:lang w:val="en-GB"/>
        </w:rPr>
        <w:t>2</w:t>
      </w:r>
      <w:bookmarkStart w:id="55" w:name="_GoBack"/>
      <w:bookmarkEnd w:id="55"/>
      <w:r>
        <w:rPr>
          <w:rFonts w:ascii="Times New Roman" w:hAnsi="Times New Roman" w:eastAsia="Times New Roman" w:cs="Times New Roman"/>
          <w:sz w:val="32"/>
          <w:szCs w:val="36"/>
        </w:rPr>
        <w:t>/202</w:t>
      </w:r>
      <w:r>
        <w:rPr>
          <w:rFonts w:ascii="Times New Roman" w:hAnsi="Times New Roman" w:eastAsia="Times New Roman" w:cs="Times New Roman"/>
          <w:sz w:val="32"/>
          <w:szCs w:val="36"/>
          <w:lang w:val="en-GB"/>
        </w:rPr>
        <w:t>6</w:t>
      </w:r>
      <w:r>
        <w:rPr>
          <w:rFonts w:ascii="Times New Roman" w:hAnsi="Times New Roman" w:eastAsia="Times New Roman" w:cs="Times New Roman"/>
          <w:sz w:val="32"/>
          <w:szCs w:val="36"/>
        </w:rPr>
        <w:t xml:space="preserve"> - 202</w:t>
      </w:r>
      <w:r>
        <w:rPr>
          <w:rFonts w:ascii="Times New Roman" w:hAnsi="Times New Roman" w:eastAsia="Times New Roman" w:cs="Times New Roman"/>
          <w:sz w:val="32"/>
          <w:szCs w:val="36"/>
          <w:lang w:val="en-GB"/>
        </w:rPr>
        <w:t>9</w:t>
      </w:r>
    </w:p>
    <w:p w14:paraId="767D51EC">
      <w:pPr>
        <w:spacing w:after="0" w:line="240" w:lineRule="auto"/>
        <w:ind w:left="3600" w:firstLine="720"/>
        <w:jc w:val="both"/>
        <w:rPr>
          <w:rFonts w:ascii="Times New Roman" w:hAnsi="Times New Roman" w:eastAsia="Times New Roman" w:cs="Times New Roman"/>
          <w:b/>
        </w:rPr>
      </w:pPr>
    </w:p>
    <w:p w14:paraId="40BCC2FF">
      <w:pPr>
        <w:spacing w:after="0" w:line="240" w:lineRule="auto"/>
        <w:rPr>
          <w:rFonts w:ascii="Times New Roman" w:hAnsi="Times New Roman" w:eastAsia="Times New Roman" w:cs="Times New Roman"/>
          <w:b/>
          <w:sz w:val="32"/>
          <w:szCs w:val="32"/>
        </w:rPr>
      </w:pPr>
    </w:p>
    <w:p w14:paraId="249178A5">
      <w:pPr>
        <w:spacing w:after="0" w:line="240" w:lineRule="auto"/>
        <w:rPr>
          <w:rFonts w:ascii="Times New Roman" w:hAnsi="Times New Roman" w:eastAsia="Times New Roman" w:cs="Times New Roman"/>
          <w:sz w:val="32"/>
          <w:szCs w:val="32"/>
        </w:rPr>
      </w:pPr>
      <w:r>
        <w:rPr>
          <w:rFonts w:ascii="Times New Roman" w:hAnsi="Times New Roman" w:eastAsia="Times New Roman" w:cs="Times New Roman"/>
          <w:b/>
          <w:sz w:val="32"/>
          <w:szCs w:val="32"/>
        </w:rPr>
        <w:t xml:space="preserve">TENDER NAME: </w:t>
      </w:r>
      <w:r>
        <w:rPr>
          <w:rFonts w:ascii="Times New Roman" w:hAnsi="Times New Roman" w:eastAsia="Times New Roman" w:cs="Times New Roman"/>
          <w:sz w:val="32"/>
          <w:szCs w:val="32"/>
        </w:rPr>
        <w:t>supply and delivery of cleaning items</w:t>
      </w:r>
    </w:p>
    <w:p w14:paraId="7BCE1AC5">
      <w:pPr>
        <w:spacing w:after="0" w:line="240" w:lineRule="auto"/>
        <w:rPr>
          <w:rFonts w:ascii="Times New Roman" w:hAnsi="Times New Roman" w:eastAsia="Times New Roman" w:cs="Times New Roman"/>
          <w:b/>
          <w:sz w:val="32"/>
          <w:szCs w:val="32"/>
        </w:rPr>
      </w:pPr>
    </w:p>
    <w:p w14:paraId="2CE5E6B0">
      <w:pPr>
        <w:spacing w:after="0" w:line="240" w:lineRule="auto"/>
        <w:jc w:val="both"/>
        <w:rPr>
          <w:rFonts w:ascii="Times New Roman" w:hAnsi="Times New Roman" w:eastAsia="Times New Roman" w:cs="Times New Roman"/>
          <w:b/>
          <w:sz w:val="36"/>
          <w:szCs w:val="32"/>
        </w:rPr>
      </w:pPr>
    </w:p>
    <w:p w14:paraId="0ACFAFCE">
      <w:pPr>
        <w:spacing w:after="0" w:line="240" w:lineRule="auto"/>
        <w:jc w:val="both"/>
        <w:rPr>
          <w:rFonts w:ascii="Times New Roman" w:hAnsi="Times New Roman" w:eastAsia="Times New Roman" w:cs="Times New Roman"/>
          <w:b/>
          <w:sz w:val="36"/>
          <w:szCs w:val="32"/>
        </w:rPr>
      </w:pPr>
    </w:p>
    <w:p w14:paraId="5C981859">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p>
    <w:p w14:paraId="51EAF61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36"/>
          <w:szCs w:val="32"/>
        </w:rPr>
        <w:t xml:space="preserve">CLOSING DATE: </w:t>
      </w:r>
      <w:r>
        <w:rPr>
          <w:rFonts w:ascii="Times New Roman" w:hAnsi="Times New Roman" w:eastAsia="Times New Roman" w:cs="Times New Roman"/>
          <w:b/>
          <w:sz w:val="36"/>
          <w:szCs w:val="32"/>
          <w:lang w:val="en-GB"/>
        </w:rPr>
        <w:t>9</w:t>
      </w:r>
      <w:r>
        <w:rPr>
          <w:rFonts w:ascii="Times New Roman" w:hAnsi="Times New Roman" w:eastAsia="Times New Roman" w:cs="Times New Roman"/>
          <w:b/>
          <w:sz w:val="36"/>
          <w:szCs w:val="32"/>
          <w:vertAlign w:val="superscript"/>
          <w:lang w:val="en-GB"/>
        </w:rPr>
        <w:t>th</w:t>
      </w:r>
      <w:r>
        <w:rPr>
          <w:rFonts w:ascii="Times New Roman" w:hAnsi="Times New Roman" w:eastAsia="Times New Roman" w:cs="Times New Roman"/>
          <w:b/>
          <w:sz w:val="36"/>
          <w:szCs w:val="32"/>
          <w:lang w:val="en-GB"/>
        </w:rPr>
        <w:t xml:space="preserve"> February</w:t>
      </w:r>
      <w:r>
        <w:rPr>
          <w:rFonts w:ascii="Times New Roman" w:hAnsi="Times New Roman" w:eastAsia="Times New Roman" w:cs="Times New Roman"/>
          <w:b/>
          <w:color w:val="FF0000"/>
          <w:sz w:val="36"/>
          <w:szCs w:val="36"/>
        </w:rPr>
        <w:t>, 202</w:t>
      </w:r>
      <w:r>
        <w:rPr>
          <w:rFonts w:ascii="Times New Roman" w:hAnsi="Times New Roman" w:eastAsia="Times New Roman" w:cs="Times New Roman"/>
          <w:b/>
          <w:color w:val="FF0000"/>
          <w:sz w:val="36"/>
          <w:szCs w:val="36"/>
          <w:lang w:val="en-GB"/>
        </w:rPr>
        <w:t>6</w:t>
      </w:r>
      <w:r>
        <w:rPr>
          <w:rFonts w:ascii="Times New Roman" w:hAnsi="Times New Roman" w:eastAsia="Times New Roman" w:cs="Times New Roman"/>
          <w:b/>
          <w:color w:val="FF0000"/>
          <w:sz w:val="36"/>
          <w:szCs w:val="36"/>
        </w:rPr>
        <w:t xml:space="preserve"> </w:t>
      </w:r>
      <w:r>
        <w:rPr>
          <w:rFonts w:ascii="Times New Roman" w:hAnsi="Times New Roman" w:eastAsia="Times New Roman" w:cs="Times New Roman"/>
          <w:b/>
          <w:color w:val="FF0000"/>
          <w:sz w:val="36"/>
          <w:szCs w:val="32"/>
        </w:rPr>
        <w:t>AT 10:00 A.M.</w:t>
      </w:r>
    </w:p>
    <w:p w14:paraId="3DF0599A">
      <w:pPr>
        <w:spacing w:before="192" w:after="0" w:line="674" w:lineRule="auto"/>
        <w:ind w:right="1710"/>
        <w:rPr>
          <w:rFonts w:ascii="Times New Roman" w:hAnsi="Times New Roman" w:eastAsia="Times New Roman" w:cs="Times New Roman"/>
          <w:bCs/>
          <w:iCs/>
          <w:color w:val="000000"/>
          <w:sz w:val="24"/>
          <w:szCs w:val="24"/>
        </w:rPr>
      </w:pPr>
    </w:p>
    <w:p w14:paraId="48AA4315">
      <w:pPr>
        <w:spacing w:before="192" w:after="0" w:line="674" w:lineRule="auto"/>
        <w:ind w:right="1710"/>
        <w:rPr>
          <w:rFonts w:ascii="Times New Roman" w:hAnsi="Times New Roman" w:eastAsia="Times New Roman" w:cs="Times New Roman"/>
          <w:bCs/>
          <w:iCs/>
          <w:color w:val="000000"/>
          <w:sz w:val="24"/>
          <w:szCs w:val="24"/>
        </w:rPr>
      </w:pPr>
    </w:p>
    <w:p w14:paraId="46DC6A2D">
      <w:pPr>
        <w:spacing w:before="192" w:after="0" w:line="674" w:lineRule="auto"/>
        <w:ind w:right="1710"/>
        <w:rPr>
          <w:rFonts w:ascii="Times New Roman" w:hAnsi="Times New Roman" w:eastAsia="Times New Roman" w:cs="Times New Roman"/>
          <w:bCs/>
          <w:iCs/>
          <w:color w:val="000000"/>
          <w:sz w:val="24"/>
          <w:szCs w:val="24"/>
        </w:rPr>
      </w:pPr>
    </w:p>
    <w:p w14:paraId="10E20942">
      <w:pPr>
        <w:spacing w:before="192" w:after="0" w:line="674" w:lineRule="auto"/>
        <w:ind w:right="1710"/>
        <w:rPr>
          <w:rFonts w:ascii="Times New Roman" w:hAnsi="Times New Roman" w:eastAsia="Times New Roman" w:cs="Times New Roman"/>
          <w:bCs/>
          <w:iCs/>
          <w:color w:val="000000"/>
          <w:sz w:val="24"/>
          <w:szCs w:val="24"/>
        </w:rPr>
      </w:pPr>
    </w:p>
    <w:p w14:paraId="4A89D256">
      <w:pPr>
        <w:spacing w:before="192" w:after="0" w:line="674" w:lineRule="auto"/>
        <w:ind w:right="1710"/>
        <w:rPr>
          <w:rFonts w:ascii="Times New Roman" w:hAnsi="Times New Roman" w:eastAsia="Times New Roman" w:cs="Times New Roman"/>
          <w:bCs/>
          <w:iCs/>
          <w:color w:val="000000"/>
          <w:sz w:val="24"/>
          <w:szCs w:val="24"/>
        </w:rPr>
      </w:pPr>
    </w:p>
    <w:p w14:paraId="24571146">
      <w:pPr>
        <w:spacing w:after="0" w:line="240" w:lineRule="auto"/>
        <w:ind w:left="40"/>
        <w:rPr>
          <w:rFonts w:ascii="Times New Roman" w:hAnsi="Times New Roman" w:eastAsia="Times New Roman" w:cs="Times New Roman"/>
          <w:sz w:val="20"/>
          <w:szCs w:val="20"/>
        </w:rPr>
      </w:pPr>
      <w:bookmarkStart w:id="0" w:name="page2"/>
      <w:bookmarkEnd w:id="0"/>
      <w:r>
        <w:rPr>
          <w:rFonts w:ascii="Times New Roman" w:hAnsi="Times New Roman" w:eastAsia="Times New Roman" w:cs="Times New Roman"/>
          <w:b/>
          <w:bCs/>
          <w:sz w:val="24"/>
          <w:szCs w:val="24"/>
        </w:rPr>
        <w:t>TABLE OF CONTENTS</w:t>
      </w:r>
    </w:p>
    <w:p w14:paraId="3B3E70B7">
      <w:pPr>
        <w:spacing w:after="0" w:line="310" w:lineRule="exact"/>
        <w:rPr>
          <w:rFonts w:ascii="Times New Roman" w:hAnsi="Times New Roman" w:eastAsia="Times New Roman" w:cs="Times New Roman"/>
          <w:sz w:val="20"/>
          <w:szCs w:val="20"/>
        </w:rPr>
      </w:pPr>
    </w:p>
    <w:p w14:paraId="6576DE7E">
      <w:pPr>
        <w:tabs>
          <w:tab w:val="left" w:leader="dot" w:pos="10020"/>
        </w:tabs>
        <w:spacing w:after="0" w:line="240" w:lineRule="auto"/>
        <w:rPr>
          <w:rFonts w:ascii="Times New Roman" w:hAnsi="Times New Roman" w:eastAsia="Times New Roman" w:cs="Times New Roman"/>
          <w:b/>
          <w:bCs/>
          <w:color w:val="231F20"/>
        </w:rPr>
      </w:pPr>
      <w:r>
        <w:fldChar w:fldCharType="begin"/>
      </w:r>
      <w:r>
        <w:instrText xml:space="preserve"> HYPERLINK \l "page4" \h </w:instrText>
      </w:r>
      <w:r>
        <w:fldChar w:fldCharType="separate"/>
      </w:r>
      <w:r>
        <w:rPr>
          <w:rFonts w:ascii="Times New Roman" w:hAnsi="Times New Roman" w:eastAsia="Times New Roman" w:cs="Times New Roman"/>
          <w:b/>
          <w:bCs/>
          <w:color w:val="231F20"/>
        </w:rPr>
        <w:t>INVITATION TO TENDER</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"page4" \h </w:instrText>
      </w:r>
      <w:r>
        <w:fldChar w:fldCharType="separate"/>
      </w:r>
      <w:r>
        <w:rPr>
          <w:rFonts w:ascii="Times New Roman" w:hAnsi="Times New Roman" w:eastAsia="Times New Roman" w:cs="Times New Roman"/>
          <w:b/>
          <w:bCs/>
          <w:color w:val="231F20"/>
        </w:rPr>
        <w:t>ix</w:t>
      </w:r>
      <w:r>
        <w:rPr>
          <w:rFonts w:ascii="Times New Roman" w:hAnsi="Times New Roman" w:eastAsia="Times New Roman" w:cs="Times New Roman"/>
          <w:b/>
          <w:bCs/>
          <w:color w:val="231F20"/>
        </w:rPr>
        <w:fldChar w:fldCharType="end"/>
      </w:r>
    </w:p>
    <w:p w14:paraId="1C426297">
      <w:pPr>
        <w:spacing w:after="0" w:line="234" w:lineRule="exact"/>
        <w:rPr>
          <w:rFonts w:ascii="Times New Roman" w:hAnsi="Times New Roman" w:eastAsia="Times New Roman" w:cs="Times New Roman"/>
          <w:sz w:val="20"/>
          <w:szCs w:val="20"/>
        </w:rPr>
      </w:pPr>
    </w:p>
    <w:p w14:paraId="39CCF407">
      <w:pPr>
        <w:tabs>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color w:val="231F20"/>
        </w:rPr>
        <w:t>PART I –TENDERING PROCEDURE</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1</w:t>
      </w:r>
    </w:p>
    <w:p w14:paraId="06BA7ABA">
      <w:pPr>
        <w:spacing w:after="0" w:line="238" w:lineRule="exact"/>
        <w:rPr>
          <w:rFonts w:ascii="Times New Roman" w:hAnsi="Times New Roman" w:eastAsia="Times New Roman" w:cs="Times New Roman"/>
          <w:sz w:val="20"/>
          <w:szCs w:val="20"/>
        </w:rPr>
      </w:pPr>
    </w:p>
    <w:p w14:paraId="3B02DE4E">
      <w:pPr>
        <w:tabs>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Section I - Instructions to Tenderers</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1</w:t>
      </w:r>
    </w:p>
    <w:p w14:paraId="78171AAB">
      <w:pPr>
        <w:spacing w:after="0" w:line="220" w:lineRule="exact"/>
        <w:rPr>
          <w:rFonts w:ascii="Times New Roman" w:hAnsi="Times New Roman" w:eastAsia="Times New Roman" w:cs="Times New Roman"/>
          <w:sz w:val="20"/>
          <w:szCs w:val="20"/>
        </w:rPr>
      </w:pPr>
    </w:p>
    <w:p w14:paraId="29670523">
      <w:pPr>
        <w:tabs>
          <w:tab w:val="left" w:pos="580"/>
          <w:tab w:val="left" w:leader="dot" w:pos="10080"/>
        </w:tabs>
        <w:spacing w:after="0" w:line="240" w:lineRule="auto"/>
        <w:ind w:left="40"/>
        <w:rPr>
          <w:rFonts w:ascii="Times New Roman" w:hAnsi="Times New Roman" w:eastAsia="Times New Roman" w:cs="Times New Roman"/>
          <w:b/>
          <w:bCs/>
          <w:color w:val="231F20"/>
          <w:sz w:val="19"/>
          <w:szCs w:val="19"/>
        </w:rPr>
      </w:pPr>
      <w:r>
        <w:rPr>
          <w:rFonts w:ascii="Times New Roman" w:hAnsi="Times New Roman" w:eastAsia="Times New Roman" w:cs="Times New Roman"/>
          <w:b/>
          <w:bCs/>
          <w:color w:val="231F20"/>
        </w:rPr>
        <w:t>A.</w:t>
      </w:r>
      <w:r>
        <w:rPr>
          <w:rFonts w:ascii="Times New Roman" w:hAnsi="Times New Roman" w:eastAsia="Times New Roman" w:cs="Times New Roman"/>
          <w:b/>
          <w:bCs/>
          <w:color w:val="231F20"/>
        </w:rPr>
        <w:tab/>
      </w:r>
      <w:r>
        <w:fldChar w:fldCharType="begin"/>
      </w:r>
      <w:r>
        <w:instrText xml:space="preserve"> HYPERLINK \l "page7" \h </w:instrText>
      </w:r>
      <w:r>
        <w:fldChar w:fldCharType="separate"/>
      </w:r>
      <w:r>
        <w:rPr>
          <w:rFonts w:ascii="Times New Roman" w:hAnsi="Times New Roman" w:eastAsia="Times New Roman" w:cs="Times New Roman"/>
          <w:b/>
          <w:bCs/>
          <w:color w:val="231F20"/>
        </w:rPr>
        <w:t>General</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"page7" \h </w:instrText>
      </w:r>
      <w:r>
        <w:fldChar w:fldCharType="separate"/>
      </w:r>
      <w:r>
        <w:rPr>
          <w:rFonts w:ascii="Times New Roman" w:hAnsi="Times New Roman" w:eastAsia="Times New Roman" w:cs="Times New Roman"/>
          <w:b/>
          <w:bCs/>
          <w:color w:val="231F20"/>
          <w:sz w:val="19"/>
          <w:szCs w:val="19"/>
        </w:rPr>
        <w:t>1</w:t>
      </w:r>
      <w:r>
        <w:rPr>
          <w:rFonts w:ascii="Times New Roman" w:hAnsi="Times New Roman" w:eastAsia="Times New Roman" w:cs="Times New Roman"/>
          <w:b/>
          <w:bCs/>
          <w:color w:val="231F20"/>
          <w:sz w:val="19"/>
          <w:szCs w:val="19"/>
        </w:rPr>
        <w:fldChar w:fldCharType="end"/>
      </w:r>
    </w:p>
    <w:p w14:paraId="703CE2A8">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fldChar w:fldCharType="begin"/>
      </w:r>
      <w:r>
        <w:instrText xml:space="preserve"> HYPERLINK \l "page7" \h </w:instrText>
      </w:r>
      <w:r>
        <w:fldChar w:fldCharType="separate"/>
      </w:r>
      <w:r>
        <w:rPr>
          <w:rFonts w:ascii="Times New Roman" w:hAnsi="Times New Roman" w:eastAsia="Times New Roman" w:cs="Times New Roman"/>
          <w:color w:val="231F20"/>
        </w:rPr>
        <w:t>Scope of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"page7" \h </w:instrText>
      </w:r>
      <w:r>
        <w:fldChar w:fldCharType="separate"/>
      </w:r>
      <w:r>
        <w:rPr>
          <w:rFonts w:ascii="Times New Roman" w:hAnsi="Times New Roman" w:eastAsia="Times New Roman" w:cs="Times New Roman"/>
          <w:color w:val="231F20"/>
        </w:rPr>
        <w:t>1</w:t>
      </w:r>
      <w:r>
        <w:rPr>
          <w:rFonts w:ascii="Times New Roman" w:hAnsi="Times New Roman" w:eastAsia="Times New Roman" w:cs="Times New Roman"/>
          <w:color w:val="231F20"/>
        </w:rPr>
        <w:fldChar w:fldCharType="end"/>
      </w:r>
    </w:p>
    <w:p w14:paraId="6AD04A27">
      <w:pPr>
        <w:tabs>
          <w:tab w:val="left" w:pos="580"/>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Unfair Competitive Advantage</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1</w:t>
      </w:r>
    </w:p>
    <w:p w14:paraId="53B9B593">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fldChar w:fldCharType="begin"/>
      </w:r>
      <w:r>
        <w:instrText xml:space="preserve"> HYPERLINK \l "page7" \h </w:instrText>
      </w:r>
      <w:r>
        <w:fldChar w:fldCharType="separate"/>
      </w:r>
      <w:r>
        <w:rPr>
          <w:rFonts w:ascii="Times New Roman" w:hAnsi="Times New Roman" w:eastAsia="Times New Roman" w:cs="Times New Roman"/>
          <w:color w:val="231F20"/>
        </w:rPr>
        <w:t>Fraud and Corruption</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"page7" \h </w:instrText>
      </w:r>
      <w:r>
        <w:fldChar w:fldCharType="separate"/>
      </w:r>
      <w:r>
        <w:rPr>
          <w:rFonts w:ascii="Times New Roman" w:hAnsi="Times New Roman" w:eastAsia="Times New Roman" w:cs="Times New Roman"/>
          <w:color w:val="231F20"/>
          <w:sz w:val="19"/>
          <w:szCs w:val="19"/>
        </w:rPr>
        <w:t>1</w:t>
      </w:r>
      <w:r>
        <w:rPr>
          <w:rFonts w:ascii="Times New Roman" w:hAnsi="Times New Roman" w:eastAsia="Times New Roman" w:cs="Times New Roman"/>
          <w:color w:val="231F20"/>
          <w:sz w:val="19"/>
          <w:szCs w:val="19"/>
        </w:rPr>
        <w:fldChar w:fldCharType="end"/>
      </w:r>
    </w:p>
    <w:p w14:paraId="1677A88A">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fldChar w:fldCharType="begin"/>
      </w:r>
      <w:r>
        <w:instrText xml:space="preserve"> HYPERLINK \l "page8" \h </w:instrText>
      </w:r>
      <w:r>
        <w:fldChar w:fldCharType="separate"/>
      </w:r>
      <w:r>
        <w:rPr>
          <w:rFonts w:ascii="Times New Roman" w:hAnsi="Times New Roman" w:eastAsia="Times New Roman" w:cs="Times New Roman"/>
          <w:color w:val="231F20"/>
        </w:rPr>
        <w:t>Eligible Tenderers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"page8" \h </w:instrText>
      </w:r>
      <w:r>
        <w:fldChar w:fldCharType="separate"/>
      </w:r>
      <w:r>
        <w:rPr>
          <w:rFonts w:ascii="Times New Roman" w:hAnsi="Times New Roman" w:eastAsia="Times New Roman" w:cs="Times New Roman"/>
          <w:color w:val="231F20"/>
          <w:sz w:val="19"/>
          <w:szCs w:val="19"/>
        </w:rPr>
        <w:t>1</w:t>
      </w:r>
      <w:r>
        <w:rPr>
          <w:rFonts w:ascii="Times New Roman" w:hAnsi="Times New Roman" w:eastAsia="Times New Roman" w:cs="Times New Roman"/>
          <w:color w:val="231F20"/>
          <w:sz w:val="19"/>
          <w:szCs w:val="19"/>
        </w:rPr>
        <w:fldChar w:fldCharType="end"/>
      </w:r>
    </w:p>
    <w:p w14:paraId="07896B56">
      <w:pPr>
        <w:spacing w:after="0" w:line="1" w:lineRule="exact"/>
        <w:rPr>
          <w:rFonts w:ascii="Times New Roman" w:hAnsi="Times New Roman" w:eastAsia="Times New Roman" w:cs="Times New Roman"/>
          <w:sz w:val="20"/>
          <w:szCs w:val="20"/>
        </w:rPr>
      </w:pPr>
    </w:p>
    <w:p w14:paraId="3DE7745F">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fldChar w:fldCharType="begin"/>
      </w:r>
      <w:r>
        <w:instrText xml:space="preserve"> HYPERLINK \l "page9" \h </w:instrText>
      </w:r>
      <w:r>
        <w:fldChar w:fldCharType="separate"/>
      </w:r>
      <w:r>
        <w:rPr>
          <w:rFonts w:ascii="Times New Roman" w:hAnsi="Times New Roman" w:eastAsia="Times New Roman" w:cs="Times New Roman"/>
          <w:color w:val="231F20"/>
        </w:rPr>
        <w:t>Qualification of the Tenderer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"page9" \h </w:instrText>
      </w:r>
      <w:r>
        <w:fldChar w:fldCharType="separate"/>
      </w:r>
      <w:r>
        <w:rPr>
          <w:rFonts w:ascii="Times New Roman" w:hAnsi="Times New Roman" w:eastAsia="Times New Roman" w:cs="Times New Roman"/>
          <w:color w:val="231F20"/>
          <w:sz w:val="19"/>
          <w:szCs w:val="19"/>
        </w:rPr>
        <w:t>3</w:t>
      </w:r>
      <w:r>
        <w:rPr>
          <w:rFonts w:ascii="Times New Roman" w:hAnsi="Times New Roman" w:eastAsia="Times New Roman" w:cs="Times New Roman"/>
          <w:color w:val="231F20"/>
          <w:sz w:val="19"/>
          <w:szCs w:val="19"/>
        </w:rPr>
        <w:fldChar w:fldCharType="end"/>
      </w:r>
    </w:p>
    <w:p w14:paraId="736827D7">
      <w:pPr>
        <w:spacing w:after="0" w:line="232" w:lineRule="exact"/>
        <w:rPr>
          <w:rFonts w:ascii="Times New Roman" w:hAnsi="Times New Roman" w:eastAsia="Times New Roman" w:cs="Times New Roman"/>
          <w:sz w:val="20"/>
          <w:szCs w:val="20"/>
        </w:rPr>
      </w:pPr>
    </w:p>
    <w:p w14:paraId="7DCD604F">
      <w:pPr>
        <w:tabs>
          <w:tab w:val="left" w:pos="580"/>
          <w:tab w:val="left" w:leader="dot" w:pos="10080"/>
        </w:tabs>
        <w:spacing w:after="0" w:line="240" w:lineRule="auto"/>
        <w:ind w:left="40"/>
        <w:rPr>
          <w:rFonts w:ascii="Times New Roman" w:hAnsi="Times New Roman" w:eastAsia="Times New Roman" w:cs="Times New Roman"/>
          <w:b/>
          <w:bCs/>
          <w:color w:val="231F20"/>
          <w:sz w:val="19"/>
          <w:szCs w:val="19"/>
        </w:rPr>
      </w:pPr>
      <w:r>
        <w:rPr>
          <w:rFonts w:ascii="Times New Roman" w:hAnsi="Times New Roman" w:eastAsia="Times New Roman" w:cs="Times New Roman"/>
          <w:b/>
          <w:bCs/>
          <w:color w:val="231F20"/>
        </w:rPr>
        <w:t>B.</w:t>
      </w:r>
      <w:r>
        <w:rPr>
          <w:rFonts w:ascii="Times New Roman" w:hAnsi="Times New Roman" w:eastAsia="Times New Roman" w:cs="Times New Roman"/>
          <w:b/>
          <w:bCs/>
          <w:color w:val="231F20"/>
        </w:rPr>
        <w:tab/>
      </w:r>
      <w:r>
        <w:fldChar w:fldCharType="begin"/>
      </w:r>
      <w:r>
        <w:instrText xml:space="preserve"> HYPERLINK \l "page10" \h </w:instrText>
      </w:r>
      <w:r>
        <w:fldChar w:fldCharType="separate"/>
      </w:r>
      <w:r>
        <w:rPr>
          <w:rFonts w:ascii="Times New Roman" w:hAnsi="Times New Roman" w:eastAsia="Times New Roman" w:cs="Times New Roman"/>
          <w:b/>
          <w:bCs/>
          <w:color w:val="231F20"/>
        </w:rPr>
        <w:t>Contents of Tendering Document</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"page10" \h </w:instrText>
      </w:r>
      <w:r>
        <w:fldChar w:fldCharType="separate"/>
      </w:r>
      <w:r>
        <w:rPr>
          <w:rFonts w:ascii="Times New Roman" w:hAnsi="Times New Roman" w:eastAsia="Times New Roman" w:cs="Times New Roman"/>
          <w:b/>
          <w:bCs/>
          <w:color w:val="231F20"/>
          <w:sz w:val="19"/>
          <w:szCs w:val="19"/>
        </w:rPr>
        <w:t>3</w:t>
      </w:r>
      <w:r>
        <w:rPr>
          <w:rFonts w:ascii="Times New Roman" w:hAnsi="Times New Roman" w:eastAsia="Times New Roman" w:cs="Times New Roman"/>
          <w:b/>
          <w:bCs/>
          <w:color w:val="231F20"/>
          <w:sz w:val="19"/>
          <w:szCs w:val="19"/>
        </w:rPr>
        <w:fldChar w:fldCharType="end"/>
      </w:r>
    </w:p>
    <w:p w14:paraId="4AF4A49E">
      <w:pPr>
        <w:spacing w:after="0" w:line="224" w:lineRule="exact"/>
        <w:rPr>
          <w:rFonts w:ascii="Times New Roman" w:hAnsi="Times New Roman" w:eastAsia="Times New Roman" w:cs="Times New Roman"/>
          <w:sz w:val="20"/>
          <w:szCs w:val="20"/>
        </w:rPr>
      </w:pPr>
    </w:p>
    <w:p w14:paraId="265C2D39">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fldChar w:fldCharType="begin"/>
      </w:r>
      <w:r>
        <w:instrText xml:space="preserve"> HYPERLINK \l "page10" \h </w:instrText>
      </w:r>
      <w:r>
        <w:fldChar w:fldCharType="separate"/>
      </w:r>
      <w:r>
        <w:rPr>
          <w:rFonts w:ascii="Times New Roman" w:hAnsi="Times New Roman" w:eastAsia="Times New Roman" w:cs="Times New Roman"/>
          <w:color w:val="231F20"/>
        </w:rPr>
        <w:t>Sections of Tendering Document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3</w:t>
      </w:r>
      <w:r>
        <w:rPr>
          <w:rFonts w:ascii="Times New Roman" w:hAnsi="Times New Roman" w:eastAsia="Times New Roman" w:cs="Times New Roman"/>
          <w:color w:val="231F20"/>
          <w:sz w:val="19"/>
          <w:szCs w:val="19"/>
        </w:rPr>
        <w:fldChar w:fldCharType="end"/>
      </w:r>
    </w:p>
    <w:p w14:paraId="393FA5CB">
      <w:pPr>
        <w:tabs>
          <w:tab w:val="left" w:leader="dot" w:pos="10080"/>
        </w:tabs>
        <w:spacing w:after="0" w:line="240" w:lineRule="auto"/>
        <w:ind w:left="600"/>
        <w:rPr>
          <w:rFonts w:ascii="Times New Roman" w:hAnsi="Times New Roman" w:eastAsia="Times New Roman" w:cs="Times New Roman"/>
          <w:color w:val="231F20"/>
          <w:sz w:val="19"/>
          <w:szCs w:val="19"/>
        </w:rPr>
      </w:pPr>
      <w:r>
        <w:fldChar w:fldCharType="begin"/>
      </w:r>
      <w:r>
        <w:instrText xml:space="preserve"> HYPERLINK \l "page10" \h </w:instrText>
      </w:r>
      <w:r>
        <w:fldChar w:fldCharType="separate"/>
      </w:r>
      <w:r>
        <w:rPr>
          <w:rFonts w:ascii="Times New Roman" w:hAnsi="Times New Roman" w:eastAsia="Times New Roman" w:cs="Times New Roman"/>
          <w:color w:val="231F20"/>
        </w:rPr>
        <w:t>PART 1: Tendering Procedures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3</w:t>
      </w:r>
      <w:r>
        <w:rPr>
          <w:rFonts w:ascii="Times New Roman" w:hAnsi="Times New Roman" w:eastAsia="Times New Roman" w:cs="Times New Roman"/>
          <w:color w:val="231F20"/>
          <w:sz w:val="19"/>
          <w:szCs w:val="19"/>
        </w:rPr>
        <w:fldChar w:fldCharType="end"/>
      </w:r>
    </w:p>
    <w:p w14:paraId="59C83E87">
      <w:pPr>
        <w:tabs>
          <w:tab w:val="left" w:leader="dot" w:pos="10080"/>
        </w:tabs>
        <w:spacing w:after="0" w:line="240" w:lineRule="auto"/>
        <w:ind w:left="600"/>
        <w:rPr>
          <w:rFonts w:ascii="Times New Roman" w:hAnsi="Times New Roman" w:eastAsia="Times New Roman" w:cs="Times New Roman"/>
          <w:color w:val="231F20"/>
          <w:sz w:val="19"/>
          <w:szCs w:val="19"/>
        </w:rPr>
      </w:pPr>
      <w:r>
        <w:fldChar w:fldCharType="begin"/>
      </w:r>
      <w:r>
        <w:instrText xml:space="preserve"> HYPERLINK \l "page10" \h </w:instrText>
      </w:r>
      <w:r>
        <w:fldChar w:fldCharType="separate"/>
      </w:r>
      <w:r>
        <w:rPr>
          <w:rFonts w:ascii="Times New Roman" w:hAnsi="Times New Roman" w:eastAsia="Times New Roman" w:cs="Times New Roman"/>
          <w:color w:val="231F20"/>
        </w:rPr>
        <w:t>PART 2: Procuring Entity's Requirements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4</w:t>
      </w:r>
      <w:r>
        <w:rPr>
          <w:rFonts w:ascii="Times New Roman" w:hAnsi="Times New Roman" w:eastAsia="Times New Roman" w:cs="Times New Roman"/>
          <w:color w:val="231F20"/>
          <w:sz w:val="19"/>
          <w:szCs w:val="19"/>
        </w:rPr>
        <w:fldChar w:fldCharType="end"/>
      </w:r>
    </w:p>
    <w:p w14:paraId="72139C74">
      <w:pPr>
        <w:tabs>
          <w:tab w:val="left" w:leader="dot" w:pos="10080"/>
        </w:tabs>
        <w:spacing w:after="0" w:line="240" w:lineRule="auto"/>
        <w:ind w:left="600"/>
        <w:rPr>
          <w:rFonts w:ascii="Times New Roman" w:hAnsi="Times New Roman" w:eastAsia="Times New Roman" w:cs="Times New Roman"/>
          <w:color w:val="231F20"/>
          <w:sz w:val="19"/>
          <w:szCs w:val="19"/>
        </w:rPr>
      </w:pPr>
      <w:r>
        <w:fldChar w:fldCharType="begin"/>
      </w:r>
      <w:r>
        <w:instrText xml:space="preserve"> HYPERLINK \l "page10" \h </w:instrText>
      </w:r>
      <w:r>
        <w:fldChar w:fldCharType="separate"/>
      </w:r>
      <w:r>
        <w:rPr>
          <w:rFonts w:ascii="Times New Roman" w:hAnsi="Times New Roman" w:eastAsia="Times New Roman" w:cs="Times New Roman"/>
          <w:color w:val="231F20"/>
        </w:rPr>
        <w:t>PART3: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sz w:val="19"/>
          <w:szCs w:val="19"/>
        </w:rPr>
        <w:t>4</w:t>
      </w:r>
      <w:r>
        <w:rPr>
          <w:rFonts w:ascii="Times New Roman" w:hAnsi="Times New Roman" w:eastAsia="Times New Roman" w:cs="Times New Roman"/>
          <w:color w:val="231F20"/>
          <w:sz w:val="19"/>
          <w:szCs w:val="19"/>
        </w:rPr>
        <w:fldChar w:fldCharType="end"/>
      </w:r>
    </w:p>
    <w:p w14:paraId="7565FF0E">
      <w:pPr>
        <w:tabs>
          <w:tab w:val="left" w:pos="580"/>
          <w:tab w:val="left" w:leader="dot" w:pos="10080"/>
        </w:tabs>
        <w:spacing w:after="0" w:line="232"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7.</w:t>
      </w:r>
      <w:r>
        <w:rPr>
          <w:rFonts w:ascii="Times New Roman" w:hAnsi="Times New Roman" w:eastAsia="Times New Roman" w:cs="Times New Roman"/>
          <w:sz w:val="20"/>
          <w:szCs w:val="20"/>
        </w:rPr>
        <w:tab/>
      </w:r>
      <w:r>
        <w:fldChar w:fldCharType="begin"/>
      </w:r>
      <w:r>
        <w:instrText xml:space="preserve"> HYPERLINK \l "page10" \h </w:instrText>
      </w:r>
      <w:r>
        <w:fldChar w:fldCharType="separate"/>
      </w:r>
      <w:r>
        <w:rPr>
          <w:rFonts w:ascii="Times New Roman" w:hAnsi="Times New Roman" w:eastAsia="Times New Roman" w:cs="Times New Roman"/>
          <w:color w:val="231F20"/>
        </w:rPr>
        <w:t>Site Visit.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"page10" \h </w:instrText>
      </w:r>
      <w:r>
        <w:fldChar w:fldCharType="separate"/>
      </w:r>
      <w:r>
        <w:rPr>
          <w:rFonts w:ascii="Times New Roman" w:hAnsi="Times New Roman" w:eastAsia="Times New Roman" w:cs="Times New Roman"/>
          <w:color w:val="231F20"/>
        </w:rPr>
        <w:t>4</w:t>
      </w:r>
      <w:r>
        <w:rPr>
          <w:rFonts w:ascii="Times New Roman" w:hAnsi="Times New Roman" w:eastAsia="Times New Roman" w:cs="Times New Roman"/>
          <w:color w:val="231F20"/>
        </w:rPr>
        <w:fldChar w:fldCharType="end"/>
      </w:r>
    </w:p>
    <w:p w14:paraId="64F6B219">
      <w:pPr>
        <w:tabs>
          <w:tab w:val="left" w:pos="580"/>
          <w:tab w:val="left" w:leader="dot" w:pos="10080"/>
        </w:tabs>
        <w:spacing w:after="0" w:line="231"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8.</w:t>
      </w:r>
      <w:r>
        <w:rPr>
          <w:rFonts w:ascii="Times New Roman" w:hAnsi="Times New Roman" w:eastAsia="Times New Roman" w:cs="Times New Roman"/>
          <w:sz w:val="20"/>
          <w:szCs w:val="20"/>
        </w:rPr>
        <w:tab/>
      </w:r>
      <w:r>
        <w:rPr>
          <w:rFonts w:ascii="Times New Roman" w:hAnsi="Times New Roman" w:eastAsia="Times New Roman" w:cs="Times New Roman"/>
          <w:color w:val="231F20"/>
        </w:rPr>
        <w:t>Pre-Tender Meeting and a pre-arranged pretender visit of the site of the works</w:t>
      </w:r>
      <w:r>
        <w:rPr>
          <w:rFonts w:ascii="Times New Roman" w:hAnsi="Times New Roman" w:eastAsia="Times New Roman" w:cs="Times New Roman"/>
          <w:sz w:val="20"/>
          <w:szCs w:val="20"/>
        </w:rPr>
        <w:tab/>
      </w:r>
      <w:r>
        <w:rPr>
          <w:rFonts w:ascii="Times New Roman" w:hAnsi="Times New Roman" w:eastAsia="Times New Roman" w:cs="Times New Roman"/>
          <w:color w:val="231F20"/>
        </w:rPr>
        <w:t>4</w:t>
      </w:r>
    </w:p>
    <w:p w14:paraId="671B4637">
      <w:pPr>
        <w:tabs>
          <w:tab w:val="left" w:pos="580"/>
          <w:tab w:val="left" w:leader="dot" w:pos="10080"/>
        </w:tabs>
        <w:spacing w:after="0" w:line="235"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9.</w:t>
      </w:r>
      <w:r>
        <w:rPr>
          <w:rFonts w:ascii="Times New Roman" w:hAnsi="Times New Roman" w:eastAsia="Times New Roman" w:cs="Times New Roman"/>
          <w:sz w:val="20"/>
          <w:szCs w:val="20"/>
        </w:rPr>
        <w:tab/>
      </w:r>
      <w:r>
        <w:rPr>
          <w:rFonts w:ascii="Times New Roman" w:hAnsi="Times New Roman" w:eastAsia="Times New Roman" w:cs="Times New Roman"/>
          <w:color w:val="231F20"/>
        </w:rPr>
        <w:t>Clarification of Tender Document, Site Visit, Pre-Tender Meeting.</w:t>
      </w:r>
      <w:r>
        <w:rPr>
          <w:rFonts w:ascii="Times New Roman" w:hAnsi="Times New Roman" w:eastAsia="Times New Roman" w:cs="Times New Roman"/>
          <w:sz w:val="20"/>
          <w:szCs w:val="20"/>
        </w:rPr>
        <w:tab/>
      </w:r>
      <w:r>
        <w:rPr>
          <w:rFonts w:ascii="Times New Roman" w:hAnsi="Times New Roman" w:eastAsia="Times New Roman" w:cs="Times New Roman"/>
          <w:color w:val="231F20"/>
        </w:rPr>
        <w:t>4</w:t>
      </w:r>
    </w:p>
    <w:p w14:paraId="1C61A3B8">
      <w:pPr>
        <w:tabs>
          <w:tab w:val="left" w:pos="580"/>
          <w:tab w:val="left" w:leader="dot" w:pos="10080"/>
        </w:tabs>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10.</w:t>
      </w:r>
      <w:r>
        <w:rPr>
          <w:rFonts w:ascii="Times New Roman" w:hAnsi="Times New Roman" w:eastAsia="Times New Roman" w:cs="Times New Roman"/>
          <w:color w:val="231F20"/>
        </w:rPr>
        <w:tab/>
      </w:r>
      <w:r>
        <w:rPr>
          <w:rFonts w:ascii="Times New Roman" w:hAnsi="Times New Roman" w:eastAsia="Times New Roman" w:cs="Times New Roman"/>
          <w:color w:val="231F20"/>
        </w:rPr>
        <w:t>Amendment of Tendering Documents</w:t>
      </w:r>
      <w:r>
        <w:rPr>
          <w:rFonts w:ascii="Times New Roman" w:hAnsi="Times New Roman" w:eastAsia="Times New Roman" w:cs="Times New Roman"/>
          <w:sz w:val="20"/>
          <w:szCs w:val="20"/>
        </w:rPr>
        <w:tab/>
      </w:r>
      <w:r>
        <w:rPr>
          <w:rFonts w:ascii="Times New Roman" w:hAnsi="Times New Roman" w:eastAsia="Times New Roman" w:cs="Times New Roman"/>
          <w:color w:val="231F20"/>
          <w:sz w:val="20"/>
          <w:szCs w:val="20"/>
        </w:rPr>
        <w:t>5</w:t>
      </w:r>
    </w:p>
    <w:p w14:paraId="68D2875C">
      <w:pPr>
        <w:spacing w:after="0" w:line="232" w:lineRule="exact"/>
        <w:rPr>
          <w:rFonts w:ascii="Times New Roman" w:hAnsi="Times New Roman" w:eastAsia="Times New Roman" w:cs="Times New Roman"/>
          <w:sz w:val="20"/>
          <w:szCs w:val="20"/>
        </w:rPr>
      </w:pPr>
    </w:p>
    <w:p w14:paraId="6F9FB321">
      <w:pPr>
        <w:tabs>
          <w:tab w:val="left" w:pos="580"/>
          <w:tab w:val="left" w:leader="dot" w:pos="10080"/>
        </w:tabs>
        <w:spacing w:after="0" w:line="240" w:lineRule="auto"/>
        <w:ind w:left="40"/>
        <w:rPr>
          <w:rFonts w:ascii="Times New Roman" w:hAnsi="Times New Roman" w:eastAsia="Times New Roman" w:cs="Times New Roman"/>
          <w:b/>
          <w:bCs/>
          <w:color w:val="231F20"/>
        </w:rPr>
      </w:pPr>
      <w:r>
        <w:rPr>
          <w:rFonts w:ascii="Times New Roman" w:hAnsi="Times New Roman" w:eastAsia="Times New Roman" w:cs="Times New Roman"/>
          <w:b/>
          <w:bCs/>
          <w:color w:val="231F20"/>
        </w:rPr>
        <w:t>C.</w:t>
      </w:r>
      <w:r>
        <w:rPr>
          <w:rFonts w:ascii="Times New Roman" w:hAnsi="Times New Roman" w:eastAsia="Times New Roman" w:cs="Times New Roman"/>
          <w:b/>
          <w:bCs/>
          <w:color w:val="231F20"/>
        </w:rPr>
        <w:tab/>
      </w:r>
      <w:r>
        <w:fldChar w:fldCharType="begin"/>
      </w:r>
      <w:r>
        <w:instrText xml:space="preserve"> HYPERLINK \l "page11" \h </w:instrText>
      </w:r>
      <w:r>
        <w:fldChar w:fldCharType="separate"/>
      </w:r>
      <w:r>
        <w:rPr>
          <w:rFonts w:ascii="Times New Roman" w:hAnsi="Times New Roman" w:eastAsia="Times New Roman" w:cs="Times New Roman"/>
          <w:b/>
          <w:bCs/>
          <w:color w:val="231F20"/>
        </w:rPr>
        <w:t>Preparation of Tenders</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"page11" \h </w:instrText>
      </w:r>
      <w:r>
        <w:fldChar w:fldCharType="separate"/>
      </w:r>
      <w:r>
        <w:rPr>
          <w:rFonts w:ascii="Times New Roman" w:hAnsi="Times New Roman" w:eastAsia="Times New Roman" w:cs="Times New Roman"/>
          <w:b/>
          <w:bCs/>
          <w:color w:val="231F20"/>
        </w:rPr>
        <w:t>5</w:t>
      </w:r>
      <w:r>
        <w:rPr>
          <w:rFonts w:ascii="Times New Roman" w:hAnsi="Times New Roman" w:eastAsia="Times New Roman" w:cs="Times New Roman"/>
          <w:b/>
          <w:bCs/>
          <w:color w:val="231F20"/>
        </w:rPr>
        <w:fldChar w:fldCharType="end"/>
      </w:r>
    </w:p>
    <w:p w14:paraId="5CA7E99B">
      <w:pPr>
        <w:spacing w:after="0" w:line="222" w:lineRule="exact"/>
        <w:rPr>
          <w:rFonts w:ascii="Times New Roman" w:hAnsi="Times New Roman" w:eastAsia="Times New Roman" w:cs="Times New Roman"/>
          <w:sz w:val="20"/>
          <w:szCs w:val="20"/>
        </w:rPr>
      </w:pPr>
    </w:p>
    <w:p w14:paraId="30B9B973">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11.</w:t>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Cost of Tendering</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sz w:val="19"/>
          <w:szCs w:val="19"/>
        </w:rPr>
        <w:t>5</w:t>
      </w:r>
      <w:r>
        <w:rPr>
          <w:rFonts w:ascii="Times New Roman" w:hAnsi="Times New Roman" w:eastAsia="Times New Roman" w:cs="Times New Roman"/>
          <w:color w:val="231F20"/>
          <w:sz w:val="19"/>
          <w:szCs w:val="19"/>
        </w:rPr>
        <w:fldChar w:fldCharType="end"/>
      </w:r>
    </w:p>
    <w:p w14:paraId="600C37F5">
      <w:pPr>
        <w:tabs>
          <w:tab w:val="left" w:pos="580"/>
          <w:tab w:val="left" w:leader="dot" w:pos="10080"/>
        </w:tabs>
        <w:spacing w:after="0" w:line="232"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12.</w:t>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Language of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5</w:t>
      </w:r>
      <w:r>
        <w:rPr>
          <w:rFonts w:ascii="Times New Roman" w:hAnsi="Times New Roman" w:eastAsia="Times New Roman" w:cs="Times New Roman"/>
          <w:color w:val="231F20"/>
        </w:rPr>
        <w:fldChar w:fldCharType="end"/>
      </w:r>
    </w:p>
    <w:p w14:paraId="4FCBA146">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13.</w:t>
      </w:r>
      <w:r>
        <w:rPr>
          <w:rFonts w:ascii="Times New Roman" w:hAnsi="Times New Roman" w:eastAsia="Times New Roman" w:cs="Times New Roman"/>
          <w:sz w:val="20"/>
          <w:szCs w:val="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Documents Comprising the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"page11" \h </w:instrText>
      </w:r>
      <w:r>
        <w:fldChar w:fldCharType="separate"/>
      </w:r>
      <w:r>
        <w:rPr>
          <w:rFonts w:ascii="Times New Roman" w:hAnsi="Times New Roman" w:eastAsia="Times New Roman" w:cs="Times New Roman"/>
          <w:color w:val="231F20"/>
        </w:rPr>
        <w:t>5</w:t>
      </w:r>
      <w:r>
        <w:rPr>
          <w:rFonts w:ascii="Times New Roman" w:hAnsi="Times New Roman" w:eastAsia="Times New Roman" w:cs="Times New Roman"/>
          <w:color w:val="231F20"/>
        </w:rPr>
        <w:fldChar w:fldCharType="end"/>
      </w:r>
    </w:p>
    <w:p w14:paraId="51F6CA27">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14.</w:t>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Form of Tender and Activity Schedule</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03B61E34">
      <w:pPr>
        <w:tabs>
          <w:tab w:val="left" w:pos="580"/>
          <w:tab w:val="left" w:leader="dot" w:pos="10080"/>
        </w:tabs>
        <w:spacing w:after="0" w:line="232"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15.</w:t>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Alternative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6</w:t>
      </w:r>
      <w:r>
        <w:rPr>
          <w:rFonts w:ascii="Times New Roman" w:hAnsi="Times New Roman" w:eastAsia="Times New Roman" w:cs="Times New Roman"/>
          <w:color w:val="231F20"/>
        </w:rPr>
        <w:fldChar w:fldCharType="end"/>
      </w:r>
    </w:p>
    <w:p w14:paraId="7CB150CF">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16.</w:t>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rPr>
        <w:t>Tender Prices and Discounts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"page12"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3975FD93">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17.</w:t>
      </w:r>
      <w:r>
        <w:rPr>
          <w:rFonts w:ascii="Times New Roman" w:hAnsi="Times New Roman" w:eastAsia="Times New Roman" w:cs="Times New Roman"/>
          <w:color w:val="231F20"/>
        </w:rPr>
        <w:tab/>
      </w:r>
      <w:r>
        <w:fldChar w:fldCharType="begin"/>
      </w:r>
      <w:r>
        <w:instrText xml:space="preserve"> HYPERLINK \l "page13" \h </w:instrText>
      </w:r>
      <w:r>
        <w:fldChar w:fldCharType="separate"/>
      </w:r>
      <w:r>
        <w:rPr>
          <w:rFonts w:ascii="Times New Roman" w:hAnsi="Times New Roman" w:eastAsia="Times New Roman" w:cs="Times New Roman"/>
          <w:color w:val="231F20"/>
        </w:rPr>
        <w:t>Currencies of Tender and Payment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"page13"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7E8DCB49">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18.</w:t>
      </w:r>
      <w:r>
        <w:rPr>
          <w:rFonts w:ascii="Times New Roman" w:hAnsi="Times New Roman" w:eastAsia="Times New Roman" w:cs="Times New Roman"/>
          <w:sz w:val="20"/>
          <w:szCs w:val="20"/>
        </w:rPr>
        <w:tab/>
      </w:r>
      <w:r>
        <w:fldChar w:fldCharType="begin"/>
      </w:r>
      <w:r>
        <w:instrText xml:space="preserve"> HYPERLINK \l "page13" \h </w:instrText>
      </w:r>
      <w:r>
        <w:fldChar w:fldCharType="separate"/>
      </w:r>
      <w:r>
        <w:rPr>
          <w:rFonts w:ascii="Times New Roman" w:hAnsi="Times New Roman" w:eastAsia="Times New Roman" w:cs="Times New Roman"/>
          <w:color w:val="231F20"/>
        </w:rPr>
        <w:t>Documents Establishing Conformity of Services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"page13" \h </w:instrText>
      </w:r>
      <w:r>
        <w:fldChar w:fldCharType="separate"/>
      </w:r>
      <w:r>
        <w:rPr>
          <w:rFonts w:ascii="Times New Roman" w:hAnsi="Times New Roman" w:eastAsia="Times New Roman" w:cs="Times New Roman"/>
          <w:color w:val="231F20"/>
          <w:sz w:val="19"/>
          <w:szCs w:val="19"/>
        </w:rPr>
        <w:t>6</w:t>
      </w:r>
      <w:r>
        <w:rPr>
          <w:rFonts w:ascii="Times New Roman" w:hAnsi="Times New Roman" w:eastAsia="Times New Roman" w:cs="Times New Roman"/>
          <w:color w:val="231F20"/>
          <w:sz w:val="19"/>
          <w:szCs w:val="19"/>
        </w:rPr>
        <w:fldChar w:fldCharType="end"/>
      </w:r>
    </w:p>
    <w:p w14:paraId="20BCBC63">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19.</w:t>
      </w:r>
      <w:r>
        <w:rPr>
          <w:rFonts w:ascii="Times New Roman" w:hAnsi="Times New Roman" w:eastAsia="Times New Roman" w:cs="Times New Roman"/>
          <w:sz w:val="20"/>
          <w:szCs w:val="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Documents Establishing the Eligibility and Qualifications of the Tenderer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7</w:t>
      </w:r>
      <w:r>
        <w:rPr>
          <w:rFonts w:ascii="Times New Roman" w:hAnsi="Times New Roman" w:eastAsia="Times New Roman" w:cs="Times New Roman"/>
          <w:color w:val="231F20"/>
        </w:rPr>
        <w:fldChar w:fldCharType="end"/>
      </w:r>
    </w:p>
    <w:p w14:paraId="0393E807">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20.</w:t>
      </w:r>
      <w:r>
        <w:rPr>
          <w:rFonts w:ascii="Times New Roman" w:hAnsi="Times New Roman" w:eastAsia="Times New Roman" w:cs="Times New Roman"/>
          <w:color w:val="231F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Period of Validity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"page14" \h </w:instrText>
      </w:r>
      <w:r>
        <w:fldChar w:fldCharType="separate"/>
      </w:r>
      <w:r>
        <w:rPr>
          <w:rFonts w:ascii="Times New Roman" w:hAnsi="Times New Roman" w:eastAsia="Times New Roman" w:cs="Times New Roman"/>
          <w:color w:val="231F20"/>
        </w:rPr>
        <w:t>8</w:t>
      </w:r>
      <w:r>
        <w:rPr>
          <w:rFonts w:ascii="Times New Roman" w:hAnsi="Times New Roman" w:eastAsia="Times New Roman" w:cs="Times New Roman"/>
          <w:color w:val="231F20"/>
        </w:rPr>
        <w:fldChar w:fldCharType="end"/>
      </w:r>
    </w:p>
    <w:p w14:paraId="5C3901A6">
      <w:pPr>
        <w:tabs>
          <w:tab w:val="left" w:pos="580"/>
          <w:tab w:val="left" w:leader="dot" w:pos="10080"/>
        </w:tabs>
        <w:spacing w:after="0" w:line="240" w:lineRule="auto"/>
        <w:ind w:left="40"/>
        <w:rPr>
          <w:rFonts w:ascii="Times New Roman" w:hAnsi="Times New Roman" w:eastAsia="Times New Roman" w:cs="Times New Roman"/>
          <w:color w:val="231F20"/>
          <w:sz w:val="19"/>
          <w:szCs w:val="19"/>
        </w:rPr>
      </w:pPr>
      <w:r>
        <w:rPr>
          <w:rFonts w:ascii="Times New Roman" w:hAnsi="Times New Roman" w:eastAsia="Times New Roman" w:cs="Times New Roman"/>
          <w:color w:val="231F20"/>
        </w:rPr>
        <w:t>21.</w:t>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rPr>
        <w:t>Tender Security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sz w:val="19"/>
          <w:szCs w:val="19"/>
        </w:rPr>
        <w:t>8</w:t>
      </w:r>
      <w:r>
        <w:rPr>
          <w:rFonts w:ascii="Times New Roman" w:hAnsi="Times New Roman" w:eastAsia="Times New Roman" w:cs="Times New Roman"/>
          <w:color w:val="231F20"/>
          <w:sz w:val="19"/>
          <w:szCs w:val="19"/>
        </w:rPr>
        <w:fldChar w:fldCharType="end"/>
      </w:r>
    </w:p>
    <w:p w14:paraId="1201247C">
      <w:pPr>
        <w:spacing w:after="0" w:line="1" w:lineRule="exact"/>
        <w:rPr>
          <w:rFonts w:ascii="Times New Roman" w:hAnsi="Times New Roman" w:eastAsia="Times New Roman" w:cs="Times New Roman"/>
          <w:sz w:val="20"/>
          <w:szCs w:val="20"/>
        </w:rPr>
      </w:pPr>
    </w:p>
    <w:p w14:paraId="50E16118">
      <w:pPr>
        <w:tabs>
          <w:tab w:val="left" w:pos="580"/>
          <w:tab w:val="left" w:leader="dot" w:pos="10080"/>
        </w:tabs>
        <w:spacing w:after="0" w:line="240"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22.</w:t>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rPr>
        <w:t>Format and Signing of Tender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"page15" \h </w:instrText>
      </w:r>
      <w:r>
        <w:fldChar w:fldCharType="separate"/>
      </w:r>
      <w:r>
        <w:rPr>
          <w:rFonts w:ascii="Times New Roman" w:hAnsi="Times New Roman" w:eastAsia="Times New Roman" w:cs="Times New Roman"/>
          <w:color w:val="231F20"/>
        </w:rPr>
        <w:t>9</w:t>
      </w:r>
      <w:r>
        <w:rPr>
          <w:rFonts w:ascii="Times New Roman" w:hAnsi="Times New Roman" w:eastAsia="Times New Roman" w:cs="Times New Roman"/>
          <w:color w:val="231F20"/>
        </w:rPr>
        <w:fldChar w:fldCharType="end"/>
      </w:r>
    </w:p>
    <w:p w14:paraId="7156AA76">
      <w:pPr>
        <w:spacing w:after="0" w:line="223" w:lineRule="exact"/>
        <w:rPr>
          <w:rFonts w:ascii="Times New Roman" w:hAnsi="Times New Roman" w:eastAsia="Times New Roman" w:cs="Times New Roman"/>
          <w:sz w:val="20"/>
          <w:szCs w:val="20"/>
        </w:rPr>
      </w:pPr>
    </w:p>
    <w:p w14:paraId="24D65B6B">
      <w:pPr>
        <w:tabs>
          <w:tab w:val="left" w:pos="580"/>
          <w:tab w:val="left" w:leader="dot" w:pos="10080"/>
        </w:tabs>
        <w:spacing w:after="0" w:line="240" w:lineRule="auto"/>
        <w:ind w:left="40"/>
        <w:rPr>
          <w:rFonts w:ascii="Times New Roman" w:hAnsi="Times New Roman" w:eastAsia="Times New Roman" w:cs="Times New Roman"/>
          <w:b/>
          <w:bCs/>
          <w:color w:val="231F20"/>
        </w:rPr>
      </w:pPr>
      <w:r>
        <w:rPr>
          <w:rFonts w:ascii="Times New Roman" w:hAnsi="Times New Roman" w:eastAsia="Times New Roman" w:cs="Times New Roman"/>
          <w:b/>
          <w:bCs/>
          <w:color w:val="231F20"/>
        </w:rPr>
        <w:t>D.</w:t>
      </w:r>
      <w:r>
        <w:rPr>
          <w:rFonts w:ascii="Times New Roman" w:hAnsi="Times New Roman" w:eastAsia="Times New Roman" w:cs="Times New Roman"/>
          <w:b/>
          <w:bCs/>
          <w:color w:val="231F20"/>
        </w:rPr>
        <w:tab/>
      </w:r>
      <w:r>
        <w:fldChar w:fldCharType="begin"/>
      </w:r>
      <w:r>
        <w:instrText xml:space="preserve"> HYPERLINK \l "page16" \h </w:instrText>
      </w:r>
      <w:r>
        <w:fldChar w:fldCharType="separate"/>
      </w:r>
      <w:r>
        <w:rPr>
          <w:rFonts w:ascii="Times New Roman" w:hAnsi="Times New Roman" w:eastAsia="Times New Roman" w:cs="Times New Roman"/>
          <w:b/>
          <w:bCs/>
          <w:color w:val="231F20"/>
        </w:rPr>
        <w:t>Submission and Opening of Tenders</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"page16" \h </w:instrText>
      </w:r>
      <w:r>
        <w:fldChar w:fldCharType="separate"/>
      </w:r>
      <w:r>
        <w:rPr>
          <w:rFonts w:ascii="Times New Roman" w:hAnsi="Times New Roman" w:eastAsia="Times New Roman" w:cs="Times New Roman"/>
          <w:b/>
          <w:bCs/>
          <w:color w:val="231F20"/>
        </w:rPr>
        <w:t>9</w:t>
      </w:r>
      <w:r>
        <w:rPr>
          <w:rFonts w:ascii="Times New Roman" w:hAnsi="Times New Roman" w:eastAsia="Times New Roman" w:cs="Times New Roman"/>
          <w:b/>
          <w:bCs/>
          <w:color w:val="231F20"/>
        </w:rPr>
        <w:fldChar w:fldCharType="end"/>
      </w:r>
    </w:p>
    <w:p w14:paraId="4E7DD6BC">
      <w:pPr>
        <w:tabs>
          <w:tab w:val="left" w:pos="580"/>
          <w:tab w:val="left" w:leader="dot" w:pos="10080"/>
        </w:tabs>
        <w:spacing w:after="0" w:line="231" w:lineRule="auto"/>
        <w:ind w:left="40"/>
        <w:rPr>
          <w:rFonts w:ascii="Times New Roman" w:hAnsi="Times New Roman" w:eastAsia="Times New Roman" w:cs="Times New Roman"/>
          <w:color w:val="231F20"/>
        </w:rPr>
      </w:pPr>
      <w:r>
        <w:rPr>
          <w:rFonts w:ascii="Times New Roman" w:hAnsi="Times New Roman" w:eastAsia="Times New Roman" w:cs="Times New Roman"/>
          <w:color w:val="231F20"/>
        </w:rPr>
        <w:t>23.</w:t>
      </w:r>
      <w:r>
        <w:rPr>
          <w:rFonts w:ascii="Times New Roman" w:hAnsi="Times New Roman" w:eastAsia="Times New Roman" w:cs="Times New Roman"/>
          <w:sz w:val="20"/>
          <w:szCs w:val="20"/>
        </w:rPr>
        <w:tab/>
      </w:r>
      <w:r>
        <w:fldChar w:fldCharType="begin"/>
      </w:r>
      <w:r>
        <w:instrText xml:space="preserve"> HYPERLINK \l "page16" \h </w:instrText>
      </w:r>
      <w:r>
        <w:fldChar w:fldCharType="separate"/>
      </w:r>
      <w:r>
        <w:rPr>
          <w:rFonts w:ascii="Times New Roman" w:hAnsi="Times New Roman" w:eastAsia="Times New Roman" w:cs="Times New Roman"/>
          <w:color w:val="231F20"/>
        </w:rPr>
        <w:t>Sealing and Marking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"page16" \h </w:instrText>
      </w:r>
      <w:r>
        <w:fldChar w:fldCharType="separate"/>
      </w:r>
      <w:r>
        <w:rPr>
          <w:rFonts w:ascii="Times New Roman" w:hAnsi="Times New Roman" w:eastAsia="Times New Roman" w:cs="Times New Roman"/>
          <w:color w:val="231F20"/>
        </w:rPr>
        <w:t>9</w:t>
      </w:r>
      <w:r>
        <w:rPr>
          <w:rFonts w:ascii="Times New Roman" w:hAnsi="Times New Roman" w:eastAsia="Times New Roman" w:cs="Times New Roman"/>
          <w:color w:val="231F20"/>
        </w:rPr>
        <w:fldChar w:fldCharType="end"/>
      </w:r>
    </w:p>
    <w:p w14:paraId="4CA3D359">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24.</w:t>
      </w:r>
      <w:r>
        <w:rPr>
          <w:rFonts w:ascii="Times New Roman" w:hAnsi="Times New Roman" w:eastAsia="Times New Roman" w:cs="Times New Roman"/>
          <w:color w:val="231F20"/>
        </w:rPr>
        <w:tab/>
      </w:r>
      <w:r>
        <w:fldChar w:fldCharType="begin"/>
      </w:r>
      <w:r>
        <w:instrText xml:space="preserve"> HYPERLINK \l "page16" \h </w:instrText>
      </w:r>
      <w:r>
        <w:fldChar w:fldCharType="separate"/>
      </w:r>
      <w:r>
        <w:rPr>
          <w:rFonts w:ascii="Times New Roman" w:hAnsi="Times New Roman" w:eastAsia="Times New Roman" w:cs="Times New Roman"/>
          <w:color w:val="231F20"/>
        </w:rPr>
        <w:t>Deadline for Submission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"page16"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43EFCA22">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25.</w:t>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rPr>
        <w:t>Late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612A5B28">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26.</w:t>
      </w:r>
      <w:r>
        <w:rPr>
          <w:rFonts w:ascii="Times New Roman" w:hAnsi="Times New Roman" w:eastAsia="Times New Roman" w:cs="Times New Roman"/>
          <w:sz w:val="20"/>
          <w:szCs w:val="20"/>
        </w:rPr>
        <w:tab/>
      </w:r>
      <w:r>
        <w:fldChar w:fldCharType="begin"/>
      </w:r>
      <w:r>
        <w:instrText xml:space="preserve"> HYPERLINK \l "page17" \h </w:instrText>
      </w:r>
      <w:r>
        <w:fldChar w:fldCharType="separate"/>
      </w:r>
      <w:r>
        <w:rPr>
          <w:rFonts w:ascii="Times New Roman" w:hAnsi="Times New Roman" w:eastAsia="Times New Roman" w:cs="Times New Roman"/>
          <w:color w:val="231F20"/>
        </w:rPr>
        <w:t>Withdrawal, Substitution and Modification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30F80172">
      <w:pPr>
        <w:spacing w:after="0" w:line="1" w:lineRule="exact"/>
        <w:rPr>
          <w:rFonts w:ascii="Times New Roman" w:hAnsi="Times New Roman" w:eastAsia="Times New Roman" w:cs="Times New Roman"/>
          <w:sz w:val="20"/>
          <w:szCs w:val="20"/>
        </w:rPr>
      </w:pPr>
    </w:p>
    <w:p w14:paraId="355C4C2E">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27.</w:t>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rPr>
        <w:t>Tender Opening</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"page17" \h </w:instrText>
      </w:r>
      <w:r>
        <w:fldChar w:fldCharType="separate"/>
      </w:r>
      <w:r>
        <w:rPr>
          <w:rFonts w:ascii="Times New Roman" w:hAnsi="Times New Roman" w:eastAsia="Times New Roman" w:cs="Times New Roman"/>
          <w:color w:val="231F20"/>
          <w:sz w:val="21"/>
          <w:szCs w:val="21"/>
        </w:rPr>
        <w:t>10</w:t>
      </w:r>
      <w:r>
        <w:rPr>
          <w:rFonts w:ascii="Times New Roman" w:hAnsi="Times New Roman" w:eastAsia="Times New Roman" w:cs="Times New Roman"/>
          <w:color w:val="231F20"/>
          <w:sz w:val="21"/>
          <w:szCs w:val="21"/>
        </w:rPr>
        <w:fldChar w:fldCharType="end"/>
      </w:r>
    </w:p>
    <w:p w14:paraId="30E34B6A">
      <w:pPr>
        <w:spacing w:after="0" w:line="375" w:lineRule="exact"/>
        <w:rPr>
          <w:rFonts w:ascii="Times New Roman" w:hAnsi="Times New Roman" w:eastAsia="Times New Roman" w:cs="Times New Roman"/>
          <w:sz w:val="20"/>
          <w:szCs w:val="20"/>
        </w:rPr>
      </w:pPr>
    </w:p>
    <w:p w14:paraId="1AD0FF05">
      <w:pPr>
        <w:tabs>
          <w:tab w:val="left" w:pos="580"/>
          <w:tab w:val="left" w:leader="dot" w:pos="10000"/>
        </w:tabs>
        <w:spacing w:after="0" w:line="240" w:lineRule="auto"/>
        <w:ind w:left="40"/>
        <w:rPr>
          <w:rFonts w:ascii="Times New Roman" w:hAnsi="Times New Roman" w:eastAsia="Times New Roman" w:cs="Times New Roman"/>
          <w:b/>
          <w:bCs/>
          <w:color w:val="231F20"/>
          <w:sz w:val="19"/>
          <w:szCs w:val="19"/>
        </w:rPr>
      </w:pPr>
      <w:r>
        <w:rPr>
          <w:rFonts w:ascii="Times New Roman" w:hAnsi="Times New Roman" w:eastAsia="Times New Roman" w:cs="Times New Roman"/>
          <w:b/>
          <w:bCs/>
          <w:color w:val="231F20"/>
        </w:rPr>
        <w:t>E.</w:t>
      </w:r>
      <w:r>
        <w:rPr>
          <w:rFonts w:ascii="Times New Roman" w:hAnsi="Times New Roman" w:eastAsia="Times New Roman" w:cs="Times New Roman"/>
          <w:b/>
          <w:bCs/>
          <w:color w:val="231F20"/>
        </w:rPr>
        <w:tab/>
      </w:r>
      <w:r>
        <w:fldChar w:fldCharType="begin"/>
      </w:r>
      <w:r>
        <w:instrText xml:space="preserve"> HYPERLINK \l "page18" \h </w:instrText>
      </w:r>
      <w:r>
        <w:fldChar w:fldCharType="separate"/>
      </w:r>
      <w:r>
        <w:rPr>
          <w:rFonts w:ascii="Times New Roman" w:hAnsi="Times New Roman" w:eastAsia="Times New Roman" w:cs="Times New Roman"/>
          <w:b/>
          <w:bCs/>
          <w:color w:val="231F20"/>
        </w:rPr>
        <w:t>Evaluation and Comparison of Tenders</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"page18" \h </w:instrText>
      </w:r>
      <w:r>
        <w:fldChar w:fldCharType="separate"/>
      </w:r>
      <w:r>
        <w:rPr>
          <w:rFonts w:ascii="Times New Roman" w:hAnsi="Times New Roman" w:eastAsia="Times New Roman" w:cs="Times New Roman"/>
          <w:b/>
          <w:bCs/>
          <w:color w:val="231F20"/>
          <w:sz w:val="19"/>
          <w:szCs w:val="19"/>
        </w:rPr>
        <w:t>11</w:t>
      </w:r>
      <w:r>
        <w:rPr>
          <w:rFonts w:ascii="Times New Roman" w:hAnsi="Times New Roman" w:eastAsia="Times New Roman" w:cs="Times New Roman"/>
          <w:b/>
          <w:bCs/>
          <w:color w:val="231F20"/>
          <w:sz w:val="19"/>
          <w:szCs w:val="19"/>
        </w:rPr>
        <w:fldChar w:fldCharType="end"/>
      </w:r>
    </w:p>
    <w:p w14:paraId="5ED430AA">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28.</w:t>
      </w:r>
      <w:r>
        <w:rPr>
          <w:rFonts w:ascii="Times New Roman" w:hAnsi="Times New Roman" w:eastAsia="Times New Roman" w:cs="Times New Roman"/>
          <w:sz w:val="20"/>
          <w:szCs w:val="20"/>
        </w:rPr>
        <w:tab/>
      </w:r>
      <w:r>
        <w:fldChar w:fldCharType="begin"/>
      </w:r>
      <w:r>
        <w:instrText xml:space="preserve"> HYPERLINK \l "page18" \h </w:instrText>
      </w:r>
      <w:r>
        <w:fldChar w:fldCharType="separate"/>
      </w:r>
      <w:r>
        <w:rPr>
          <w:rFonts w:ascii="Times New Roman" w:hAnsi="Times New Roman" w:eastAsia="Times New Roman" w:cs="Times New Roman"/>
          <w:color w:val="231F20"/>
        </w:rPr>
        <w:t>Confidentiality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"page18" \h </w:instrText>
      </w:r>
      <w:r>
        <w:fldChar w:fldCharType="separate"/>
      </w:r>
      <w:r>
        <w:rPr>
          <w:rFonts w:ascii="Times New Roman" w:hAnsi="Times New Roman" w:eastAsia="Times New Roman" w:cs="Times New Roman"/>
          <w:color w:val="231F20"/>
          <w:sz w:val="21"/>
          <w:szCs w:val="21"/>
        </w:rPr>
        <w:t>11</w:t>
      </w:r>
      <w:r>
        <w:rPr>
          <w:rFonts w:ascii="Times New Roman" w:hAnsi="Times New Roman" w:eastAsia="Times New Roman" w:cs="Times New Roman"/>
          <w:color w:val="231F20"/>
          <w:sz w:val="21"/>
          <w:szCs w:val="21"/>
        </w:rPr>
        <w:fldChar w:fldCharType="end"/>
      </w:r>
    </w:p>
    <w:p w14:paraId="0D5BDF66">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29.</w:t>
      </w:r>
      <w:r>
        <w:rPr>
          <w:rFonts w:ascii="Times New Roman" w:hAnsi="Times New Roman" w:eastAsia="Times New Roman" w:cs="Times New Roman"/>
          <w:sz w:val="20"/>
          <w:szCs w:val="20"/>
        </w:rPr>
        <w:tab/>
      </w:r>
      <w:r>
        <w:fldChar w:fldCharType="begin"/>
      </w:r>
      <w:r>
        <w:instrText xml:space="preserve"> HYPERLINK \l "page18" \h </w:instrText>
      </w:r>
      <w:r>
        <w:fldChar w:fldCharType="separate"/>
      </w:r>
      <w:r>
        <w:rPr>
          <w:rFonts w:ascii="Times New Roman" w:hAnsi="Times New Roman" w:eastAsia="Times New Roman" w:cs="Times New Roman"/>
          <w:color w:val="231F20"/>
        </w:rPr>
        <w:t>Clarification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"page18" \h </w:instrText>
      </w:r>
      <w:r>
        <w:fldChar w:fldCharType="separate"/>
      </w:r>
      <w:r>
        <w:rPr>
          <w:rFonts w:ascii="Times New Roman" w:hAnsi="Times New Roman" w:eastAsia="Times New Roman" w:cs="Times New Roman"/>
          <w:color w:val="231F20"/>
          <w:sz w:val="21"/>
          <w:szCs w:val="21"/>
        </w:rPr>
        <w:t>11</w:t>
      </w:r>
      <w:r>
        <w:rPr>
          <w:rFonts w:ascii="Times New Roman" w:hAnsi="Times New Roman" w:eastAsia="Times New Roman" w:cs="Times New Roman"/>
          <w:color w:val="231F20"/>
          <w:sz w:val="21"/>
          <w:szCs w:val="21"/>
        </w:rPr>
        <w:fldChar w:fldCharType="end"/>
      </w:r>
    </w:p>
    <w:p w14:paraId="18960647">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30.</w:t>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rPr>
        <w:t>Deviations, Reservations, and Omissions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sz w:val="21"/>
          <w:szCs w:val="21"/>
        </w:rPr>
        <w:t>11</w:t>
      </w:r>
      <w:r>
        <w:rPr>
          <w:rFonts w:ascii="Times New Roman" w:hAnsi="Times New Roman" w:eastAsia="Times New Roman" w:cs="Times New Roman"/>
          <w:color w:val="231F20"/>
          <w:sz w:val="21"/>
          <w:szCs w:val="21"/>
        </w:rPr>
        <w:fldChar w:fldCharType="end"/>
      </w:r>
    </w:p>
    <w:p w14:paraId="4E7B8A70">
      <w:pPr>
        <w:tabs>
          <w:tab w:val="left" w:pos="60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31.</w:t>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rPr>
        <w:t>Determination of Responsiveness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"page19" \h </w:instrText>
      </w:r>
      <w:r>
        <w:fldChar w:fldCharType="separate"/>
      </w:r>
      <w:r>
        <w:rPr>
          <w:rFonts w:ascii="Times New Roman" w:hAnsi="Times New Roman" w:eastAsia="Times New Roman" w:cs="Times New Roman"/>
          <w:color w:val="231F20"/>
          <w:sz w:val="21"/>
          <w:szCs w:val="21"/>
        </w:rPr>
        <w:t>12</w:t>
      </w:r>
      <w:r>
        <w:rPr>
          <w:rFonts w:ascii="Times New Roman" w:hAnsi="Times New Roman" w:eastAsia="Times New Roman" w:cs="Times New Roman"/>
          <w:color w:val="231F20"/>
          <w:sz w:val="21"/>
          <w:szCs w:val="21"/>
        </w:rPr>
        <w:fldChar w:fldCharType="end"/>
      </w:r>
    </w:p>
    <w:p w14:paraId="747AD0D0">
      <w:pPr>
        <w:tabs>
          <w:tab w:val="left" w:pos="580"/>
          <w:tab w:val="left" w:leader="dot" w:pos="9980"/>
        </w:tabs>
        <w:spacing w:after="0" w:line="231" w:lineRule="auto"/>
        <w:ind w:left="40"/>
        <w:rPr>
          <w:rFonts w:ascii="Times New Roman" w:hAnsi="Times New Roman" w:eastAsia="Times New Roman" w:cs="Times New Roman"/>
          <w:sz w:val="20"/>
          <w:szCs w:val="20"/>
        </w:rPr>
      </w:pPr>
      <w:r>
        <w:rPr>
          <w:rFonts w:ascii="Times New Roman" w:hAnsi="Times New Roman" w:eastAsia="Times New Roman" w:cs="Times New Roman"/>
          <w:color w:val="231F20"/>
        </w:rPr>
        <w:t>32.</w:t>
      </w:r>
      <w:r>
        <w:rPr>
          <w:rFonts w:ascii="Times New Roman" w:hAnsi="Times New Roman" w:eastAsia="Times New Roman" w:cs="Times New Roman"/>
          <w:sz w:val="20"/>
          <w:szCs w:val="20"/>
        </w:rPr>
        <w:tab/>
      </w:r>
      <w:r>
        <w:rPr>
          <w:rFonts w:ascii="Times New Roman" w:hAnsi="Times New Roman" w:eastAsia="Times New Roman" w:cs="Times New Roman"/>
          <w:color w:val="231F20"/>
        </w:rPr>
        <w:t>Correction of Arithmetical Errors</w:t>
      </w:r>
      <w:r>
        <w:rPr>
          <w:rFonts w:ascii="Times New Roman" w:hAnsi="Times New Roman" w:eastAsia="Times New Roman" w:cs="Times New Roman"/>
          <w:sz w:val="20"/>
          <w:szCs w:val="20"/>
        </w:rPr>
        <w:tab/>
      </w:r>
      <w:r>
        <w:rPr>
          <w:rFonts w:ascii="Times New Roman" w:hAnsi="Times New Roman" w:eastAsia="Times New Roman" w:cs="Times New Roman"/>
          <w:color w:val="231F20"/>
        </w:rPr>
        <w:t>12</w:t>
      </w:r>
    </w:p>
    <w:p w14:paraId="26A9AB82">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33.</w:t>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rPr>
        <w:t>Conversion to Single Currency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sz w:val="21"/>
          <w:szCs w:val="21"/>
        </w:rPr>
        <w:t>12</w:t>
      </w:r>
      <w:r>
        <w:rPr>
          <w:rFonts w:ascii="Times New Roman" w:hAnsi="Times New Roman" w:eastAsia="Times New Roman" w:cs="Times New Roman"/>
          <w:color w:val="231F20"/>
          <w:sz w:val="21"/>
          <w:szCs w:val="21"/>
        </w:rPr>
        <w:fldChar w:fldCharType="end"/>
      </w:r>
    </w:p>
    <w:p w14:paraId="56255C16">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34.</w:t>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rPr>
        <w:t>Margin of Preference and Reservations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sz w:val="21"/>
          <w:szCs w:val="21"/>
        </w:rPr>
        <w:t>34</w:t>
      </w:r>
      <w:r>
        <w:rPr>
          <w:rFonts w:ascii="Times New Roman" w:hAnsi="Times New Roman" w:eastAsia="Times New Roman" w:cs="Times New Roman"/>
          <w:color w:val="231F20"/>
          <w:sz w:val="21"/>
          <w:szCs w:val="21"/>
        </w:rPr>
        <w:fldChar w:fldCharType="end"/>
      </w:r>
    </w:p>
    <w:p w14:paraId="724AAB3B">
      <w:pPr>
        <w:tabs>
          <w:tab w:val="left" w:pos="580"/>
          <w:tab w:val="left" w:leader="dot" w:pos="9980"/>
        </w:tabs>
        <w:spacing w:after="0" w:line="240" w:lineRule="auto"/>
        <w:ind w:left="4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35.</w:t>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rPr>
        <w:t>Evaluation of Tenders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"page20" \h </w:instrText>
      </w:r>
      <w:r>
        <w:fldChar w:fldCharType="separate"/>
      </w:r>
      <w:r>
        <w:rPr>
          <w:rFonts w:ascii="Times New Roman" w:hAnsi="Times New Roman" w:eastAsia="Times New Roman" w:cs="Times New Roman"/>
          <w:color w:val="231F20"/>
          <w:sz w:val="21"/>
          <w:szCs w:val="21"/>
        </w:rPr>
        <w:t>34</w:t>
      </w:r>
      <w:r>
        <w:rPr>
          <w:rFonts w:ascii="Times New Roman" w:hAnsi="Times New Roman" w:eastAsia="Times New Roman" w:cs="Times New Roman"/>
          <w:color w:val="231F20"/>
          <w:sz w:val="21"/>
          <w:szCs w:val="21"/>
        </w:rPr>
        <w:fldChar w:fldCharType="end"/>
      </w:r>
    </w:p>
    <w:p w14:paraId="3597DE36">
      <w:pPr>
        <w:spacing w:after="0" w:line="1" w:lineRule="exact"/>
        <w:rPr>
          <w:rFonts w:ascii="Times New Roman" w:hAnsi="Times New Roman" w:eastAsia="Times New Roman" w:cs="Times New Roman"/>
          <w:sz w:val="20"/>
          <w:szCs w:val="20"/>
        </w:rPr>
      </w:pPr>
    </w:p>
    <w:p w14:paraId="1E348720">
      <w:pPr>
        <w:tabs>
          <w:tab w:val="left" w:pos="580"/>
          <w:tab w:val="left" w:leader="dot" w:pos="9980"/>
        </w:tabs>
        <w:spacing w:after="0" w:line="240" w:lineRule="auto"/>
        <w:ind w:left="40"/>
        <w:rPr>
          <w:rFonts w:ascii="Times New Roman" w:hAnsi="Times New Roman" w:eastAsia="Times New Roman" w:cs="Times New Roman"/>
          <w:sz w:val="20"/>
          <w:szCs w:val="20"/>
        </w:rPr>
        <w:sectPr>
          <w:footerReference r:id="rId5" w:type="default"/>
          <w:pgSz w:w="11920" w:h="16840"/>
          <w:pgMar w:top="1055" w:right="590" w:bottom="0" w:left="1100" w:header="0" w:footer="0" w:gutter="0"/>
          <w:cols w:space="720" w:num="1"/>
        </w:sectPr>
      </w:pPr>
      <w:r>
        <w:rPr>
          <w:rFonts w:ascii="Times New Roman" w:hAnsi="Times New Roman" w:eastAsia="Times New Roman" w:cs="Times New Roman"/>
          <w:color w:val="231F20"/>
        </w:rPr>
        <w:t>37.</w:t>
      </w:r>
      <w:r>
        <w:rPr>
          <w:rFonts w:ascii="Times New Roman" w:hAnsi="Times New Roman" w:eastAsia="Times New Roman" w:cs="Times New Roman"/>
          <w:sz w:val="20"/>
          <w:szCs w:val="20"/>
        </w:rPr>
        <w:tab/>
      </w:r>
      <w:r>
        <w:rPr>
          <w:rFonts w:ascii="Times New Roman" w:hAnsi="Times New Roman" w:eastAsia="Times New Roman" w:cs="Times New Roman"/>
          <w:color w:val="231F20"/>
        </w:rPr>
        <w:t>Abnormally Low Tenders and Abnormally High Tenders</w:t>
      </w:r>
      <w:r>
        <w:rPr>
          <w:rFonts w:ascii="Times New Roman" w:hAnsi="Times New Roman" w:eastAsia="Times New Roman" w:cs="Times New Roman"/>
          <w:sz w:val="20"/>
          <w:szCs w:val="20"/>
        </w:rPr>
        <w:tab/>
      </w:r>
      <w:r>
        <w:rPr>
          <w:rFonts w:ascii="Times New Roman" w:hAnsi="Times New Roman" w:eastAsia="Times New Roman" w:cs="Times New Roman"/>
          <w:color w:val="231F20"/>
        </w:rPr>
        <w:t>34</w:t>
      </w:r>
    </w:p>
    <w:p w14:paraId="6030915E">
      <w:pPr>
        <w:tabs>
          <w:tab w:val="left" w:pos="560"/>
          <w:tab w:val="left" w:leader="dot" w:pos="9940"/>
        </w:tabs>
        <w:spacing w:after="0" w:line="240" w:lineRule="auto"/>
        <w:rPr>
          <w:rFonts w:ascii="Times New Roman" w:hAnsi="Times New Roman" w:eastAsia="Times New Roman" w:cs="Times New Roman"/>
          <w:sz w:val="20"/>
          <w:szCs w:val="20"/>
        </w:rPr>
      </w:pPr>
      <w:bookmarkStart w:id="1" w:name="page3"/>
      <w:bookmarkEnd w:id="1"/>
      <w:r>
        <w:rPr>
          <w:rFonts w:ascii="Times New Roman" w:hAnsi="Times New Roman" w:eastAsia="Times New Roman" w:cs="Times New Roman"/>
          <w:color w:val="231F20"/>
        </w:rPr>
        <w:t>38.</w:t>
      </w:r>
      <w:r>
        <w:rPr>
          <w:rFonts w:ascii="Times New Roman" w:hAnsi="Times New Roman" w:eastAsia="Times New Roman" w:cs="Times New Roman"/>
          <w:color w:val="231F20"/>
        </w:rPr>
        <w:tab/>
      </w:r>
      <w:r>
        <w:rPr>
          <w:rFonts w:ascii="Times New Roman" w:hAnsi="Times New Roman" w:eastAsia="Times New Roman" w:cs="Times New Roman"/>
          <w:color w:val="231F20"/>
        </w:rPr>
        <w:t>Unbalanced and/or Front-Loaded Tenders</w:t>
      </w:r>
      <w:r>
        <w:rPr>
          <w:rFonts w:ascii="Times New Roman" w:hAnsi="Times New Roman" w:eastAsia="Times New Roman" w:cs="Times New Roman"/>
          <w:sz w:val="20"/>
          <w:szCs w:val="20"/>
        </w:rPr>
        <w:tab/>
      </w:r>
      <w:r>
        <w:rPr>
          <w:rFonts w:ascii="Times New Roman" w:hAnsi="Times New Roman" w:eastAsia="Times New Roman" w:cs="Times New Roman"/>
          <w:color w:val="231F20"/>
        </w:rPr>
        <w:t>14</w:t>
      </w:r>
    </w:p>
    <w:p w14:paraId="4245AC93">
      <w:pPr>
        <w:spacing w:after="0" w:line="39" w:lineRule="exact"/>
        <w:rPr>
          <w:rFonts w:ascii="Times New Roman" w:hAnsi="Times New Roman" w:eastAsia="Times New Roman" w:cs="Times New Roman"/>
          <w:sz w:val="20"/>
          <w:szCs w:val="20"/>
        </w:rPr>
      </w:pPr>
    </w:p>
    <w:p w14:paraId="05FA4CB0">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39.</w:t>
      </w:r>
      <w:r>
        <w:rPr>
          <w:rFonts w:ascii="Times New Roman" w:hAnsi="Times New Roman" w:eastAsia="Times New Roman" w:cs="Times New Roman"/>
          <w:sz w:val="20"/>
          <w:szCs w:val="20"/>
        </w:rPr>
        <w:tab/>
      </w:r>
      <w:r>
        <w:rPr>
          <w:rFonts w:ascii="Times New Roman" w:hAnsi="Times New Roman" w:eastAsia="Times New Roman" w:cs="Times New Roman"/>
          <w:color w:val="231F20"/>
        </w:rPr>
        <w:t>Qualification of the Tenderer</w:t>
      </w:r>
      <w:r>
        <w:rPr>
          <w:rFonts w:ascii="Times New Roman" w:hAnsi="Times New Roman" w:eastAsia="Times New Roman" w:cs="Times New Roman"/>
          <w:sz w:val="20"/>
          <w:szCs w:val="20"/>
        </w:rPr>
        <w:tab/>
      </w:r>
      <w:r>
        <w:rPr>
          <w:rFonts w:ascii="Times New Roman" w:hAnsi="Times New Roman" w:eastAsia="Times New Roman" w:cs="Times New Roman"/>
          <w:color w:val="231F20"/>
        </w:rPr>
        <w:t>14</w:t>
      </w:r>
    </w:p>
    <w:p w14:paraId="6E5CA1C6">
      <w:pPr>
        <w:spacing w:after="0" w:line="40" w:lineRule="exact"/>
        <w:rPr>
          <w:rFonts w:ascii="Times New Roman" w:hAnsi="Times New Roman" w:eastAsia="Times New Roman" w:cs="Times New Roman"/>
          <w:sz w:val="20"/>
          <w:szCs w:val="20"/>
        </w:rPr>
      </w:pPr>
    </w:p>
    <w:p w14:paraId="72B71EB7">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40.</w:t>
      </w:r>
      <w:r>
        <w:rPr>
          <w:rFonts w:ascii="Times New Roman" w:hAnsi="Times New Roman" w:eastAsia="Times New Roman" w:cs="Times New Roman"/>
          <w:sz w:val="20"/>
          <w:szCs w:val="20"/>
        </w:rPr>
        <w:tab/>
      </w:r>
      <w:r>
        <w:rPr>
          <w:rFonts w:ascii="Times New Roman" w:hAnsi="Times New Roman" w:eastAsia="Times New Roman" w:cs="Times New Roman"/>
          <w:color w:val="231F20"/>
        </w:rPr>
        <w:t>Procuring Entity's Right to Accept Any Tender, and to Reject Any or All Tenders</w:t>
      </w:r>
      <w:r>
        <w:rPr>
          <w:rFonts w:ascii="Times New Roman" w:hAnsi="Times New Roman" w:eastAsia="Times New Roman" w:cs="Times New Roman"/>
          <w:sz w:val="20"/>
          <w:szCs w:val="20"/>
        </w:rPr>
        <w:tab/>
      </w:r>
      <w:r>
        <w:rPr>
          <w:rFonts w:ascii="Times New Roman" w:hAnsi="Times New Roman" w:eastAsia="Times New Roman" w:cs="Times New Roman"/>
          <w:color w:val="231F20"/>
        </w:rPr>
        <w:t>15</w:t>
      </w:r>
    </w:p>
    <w:p w14:paraId="762240FF">
      <w:pPr>
        <w:spacing w:after="0" w:line="269" w:lineRule="exact"/>
        <w:rPr>
          <w:rFonts w:ascii="Times New Roman" w:hAnsi="Times New Roman" w:eastAsia="Times New Roman" w:cs="Times New Roman"/>
          <w:sz w:val="20"/>
          <w:szCs w:val="20"/>
        </w:rPr>
      </w:pPr>
    </w:p>
    <w:p w14:paraId="1B2473D8">
      <w:pPr>
        <w:tabs>
          <w:tab w:val="left" w:pos="560"/>
          <w:tab w:val="left" w:leader="dot" w:pos="9940"/>
        </w:tabs>
        <w:spacing w:after="0" w:line="240" w:lineRule="auto"/>
        <w:rPr>
          <w:rFonts w:ascii="Times New Roman" w:hAnsi="Times New Roman" w:eastAsia="Times New Roman" w:cs="Times New Roman"/>
          <w:b/>
          <w:bCs/>
          <w:color w:val="231F20"/>
          <w:sz w:val="21"/>
          <w:szCs w:val="21"/>
        </w:rPr>
      </w:pPr>
      <w:r>
        <w:rPr>
          <w:rFonts w:ascii="Times New Roman" w:hAnsi="Times New Roman" w:eastAsia="Times New Roman" w:cs="Times New Roman"/>
          <w:b/>
          <w:bCs/>
          <w:color w:val="231F20"/>
        </w:rPr>
        <w:t>F.</w:t>
      </w:r>
      <w:r>
        <w:rPr>
          <w:rFonts w:ascii="Times New Roman" w:hAnsi="Times New Roman" w:eastAsia="Times New Roman" w:cs="Times New Roman"/>
          <w:sz w:val="20"/>
          <w:szCs w:val="20"/>
        </w:rPr>
        <w:tab/>
      </w:r>
      <w:r>
        <w:fldChar w:fldCharType="begin"/>
      </w:r>
      <w:r>
        <w:instrText xml:space="preserve"> HYPERLINK \l "page22" \h </w:instrText>
      </w:r>
      <w:r>
        <w:fldChar w:fldCharType="separate"/>
      </w:r>
      <w:r>
        <w:rPr>
          <w:rFonts w:ascii="Times New Roman" w:hAnsi="Times New Roman" w:eastAsia="Times New Roman" w:cs="Times New Roman"/>
          <w:b/>
          <w:bCs/>
          <w:color w:val="231F20"/>
        </w:rPr>
        <w:t>Award of Contract</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"page22" \h </w:instrText>
      </w:r>
      <w:r>
        <w:fldChar w:fldCharType="separate"/>
      </w:r>
      <w:r>
        <w:rPr>
          <w:rFonts w:ascii="Times New Roman" w:hAnsi="Times New Roman" w:eastAsia="Times New Roman" w:cs="Times New Roman"/>
          <w:b/>
          <w:bCs/>
          <w:color w:val="231F20"/>
          <w:sz w:val="21"/>
          <w:szCs w:val="21"/>
        </w:rPr>
        <w:t>15</w:t>
      </w:r>
      <w:r>
        <w:rPr>
          <w:rFonts w:ascii="Times New Roman" w:hAnsi="Times New Roman" w:eastAsia="Times New Roman" w:cs="Times New Roman"/>
          <w:b/>
          <w:bCs/>
          <w:color w:val="231F20"/>
          <w:sz w:val="21"/>
          <w:szCs w:val="21"/>
        </w:rPr>
        <w:fldChar w:fldCharType="end"/>
      </w:r>
    </w:p>
    <w:p w14:paraId="607CED06">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41.</w:t>
      </w:r>
      <w:r>
        <w:rPr>
          <w:rFonts w:ascii="Times New Roman" w:hAnsi="Times New Roman" w:eastAsia="Times New Roman" w:cs="Times New Roman"/>
          <w:sz w:val="20"/>
          <w:szCs w:val="20"/>
        </w:rPr>
        <w:tab/>
      </w:r>
      <w:r>
        <w:fldChar w:fldCharType="begin"/>
      </w:r>
      <w:r>
        <w:instrText xml:space="preserve"> HYPERLINK \l "page22" \h </w:instrText>
      </w:r>
      <w:r>
        <w:fldChar w:fldCharType="separate"/>
      </w:r>
      <w:r>
        <w:rPr>
          <w:rFonts w:ascii="Times New Roman" w:hAnsi="Times New Roman" w:eastAsia="Times New Roman" w:cs="Times New Roman"/>
          <w:color w:val="231F20"/>
        </w:rPr>
        <w:t>Award Criteria</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"page22"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339DEAED">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42.</w:t>
      </w:r>
      <w:r>
        <w:rPr>
          <w:rFonts w:ascii="Times New Roman" w:hAnsi="Times New Roman" w:eastAsia="Times New Roman" w:cs="Times New Roman"/>
          <w:color w:val="231F20"/>
        </w:rPr>
        <w:tab/>
      </w:r>
      <w:r>
        <w:fldChar w:fldCharType="begin"/>
      </w:r>
      <w:r>
        <w:instrText xml:space="preserve"> HYPERLINK \l "page22" \h </w:instrText>
      </w:r>
      <w:r>
        <w:fldChar w:fldCharType="separate"/>
      </w:r>
      <w:r>
        <w:rPr>
          <w:rFonts w:ascii="Times New Roman" w:hAnsi="Times New Roman" w:eastAsia="Times New Roman" w:cs="Times New Roman"/>
          <w:color w:val="231F20"/>
        </w:rPr>
        <w:t>Notice of Intention to enter into a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"page22"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4C4A6794">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43.</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Standstill Period</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5D747EAB">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44.</w:t>
      </w:r>
      <w:r>
        <w:rPr>
          <w:rFonts w:ascii="Times New Roman" w:hAnsi="Times New Roman" w:eastAsia="Times New Roman" w:cs="Times New Roman"/>
          <w:sz w:val="20"/>
          <w:szCs w:val="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Debriefing by the Procuring Entity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592C4128">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45.</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Letter of Award</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15</w:t>
      </w:r>
      <w:r>
        <w:rPr>
          <w:rFonts w:ascii="Times New Roman" w:hAnsi="Times New Roman" w:eastAsia="Times New Roman" w:cs="Times New Roman"/>
          <w:color w:val="231F20"/>
          <w:sz w:val="21"/>
          <w:szCs w:val="21"/>
        </w:rPr>
        <w:fldChar w:fldCharType="end"/>
      </w:r>
    </w:p>
    <w:p w14:paraId="11CC8FF9">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46.</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Signing of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6FBC0145">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47.</w:t>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rPr>
        <w:t>Performance Security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"page23"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1A89AEA7">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48</w:t>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rPr>
        <w:t>Publication of Procurement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2EFDF670">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48.</w:t>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rPr>
        <w:t>Adjudicator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5FE40240">
      <w:pPr>
        <w:tabs>
          <w:tab w:val="left" w:pos="54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49.</w:t>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rPr>
        <w:t>Procurement Related Complaint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"page24" \h </w:instrText>
      </w:r>
      <w:r>
        <w:fldChar w:fldCharType="separate"/>
      </w:r>
      <w:r>
        <w:rPr>
          <w:rFonts w:ascii="Times New Roman" w:hAnsi="Times New Roman" w:eastAsia="Times New Roman" w:cs="Times New Roman"/>
          <w:color w:val="231F20"/>
          <w:sz w:val="21"/>
          <w:szCs w:val="21"/>
        </w:rPr>
        <w:t>16</w:t>
      </w:r>
      <w:r>
        <w:rPr>
          <w:rFonts w:ascii="Times New Roman" w:hAnsi="Times New Roman" w:eastAsia="Times New Roman" w:cs="Times New Roman"/>
          <w:color w:val="231F20"/>
          <w:sz w:val="21"/>
          <w:szCs w:val="21"/>
        </w:rPr>
        <w:fldChar w:fldCharType="end"/>
      </w:r>
    </w:p>
    <w:p w14:paraId="493729BD">
      <w:pPr>
        <w:spacing w:after="0" w:line="232" w:lineRule="exact"/>
        <w:rPr>
          <w:rFonts w:ascii="Times New Roman" w:hAnsi="Times New Roman" w:eastAsia="Times New Roman" w:cs="Times New Roman"/>
          <w:sz w:val="20"/>
          <w:szCs w:val="20"/>
        </w:rPr>
      </w:pPr>
    </w:p>
    <w:p w14:paraId="6449255A">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SECTION II - TENDER DATASHEET (TDS)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17</w:t>
      </w:r>
    </w:p>
    <w:p w14:paraId="652AEAE6">
      <w:pPr>
        <w:spacing w:after="0" w:line="225" w:lineRule="exact"/>
        <w:rPr>
          <w:rFonts w:ascii="Times New Roman" w:hAnsi="Times New Roman" w:eastAsia="Times New Roman" w:cs="Times New Roman"/>
          <w:sz w:val="20"/>
          <w:szCs w:val="20"/>
        </w:rPr>
      </w:pPr>
    </w:p>
    <w:p w14:paraId="3A826766">
      <w:pPr>
        <w:tabs>
          <w:tab w:val="left" w:leader="dot" w:pos="9940"/>
        </w:tabs>
        <w:spacing w:after="0" w:line="240" w:lineRule="auto"/>
        <w:rPr>
          <w:rFonts w:ascii="Times New Roman" w:hAnsi="Times New Roman" w:eastAsia="Times New Roman" w:cs="Times New Roman"/>
          <w:b/>
          <w:bCs/>
          <w:color w:val="231F20"/>
          <w:sz w:val="21"/>
          <w:szCs w:val="21"/>
        </w:rPr>
      </w:pPr>
      <w:r>
        <w:fldChar w:fldCharType="begin"/>
      </w:r>
      <w:r>
        <w:instrText xml:space="preserve"> HYPERLINK \l "page28" \h </w:instrText>
      </w:r>
      <w:r>
        <w:fldChar w:fldCharType="separate"/>
      </w:r>
      <w:r>
        <w:rPr>
          <w:rFonts w:ascii="Times New Roman" w:hAnsi="Times New Roman" w:eastAsia="Times New Roman" w:cs="Times New Roman"/>
          <w:b/>
          <w:bCs/>
          <w:color w:val="231F20"/>
        </w:rPr>
        <w:t>SECTION III - EVALUATION AND QUALIFICATION CRITERIA</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"page28" \h </w:instrText>
      </w:r>
      <w:r>
        <w:fldChar w:fldCharType="separate"/>
      </w:r>
      <w:r>
        <w:rPr>
          <w:rFonts w:ascii="Times New Roman" w:hAnsi="Times New Roman" w:eastAsia="Times New Roman" w:cs="Times New Roman"/>
          <w:b/>
          <w:bCs/>
          <w:color w:val="231F20"/>
          <w:sz w:val="21"/>
          <w:szCs w:val="21"/>
        </w:rPr>
        <w:t>21</w:t>
      </w:r>
      <w:r>
        <w:rPr>
          <w:rFonts w:ascii="Times New Roman" w:hAnsi="Times New Roman" w:eastAsia="Times New Roman" w:cs="Times New Roman"/>
          <w:b/>
          <w:bCs/>
          <w:color w:val="231F20"/>
          <w:sz w:val="21"/>
          <w:szCs w:val="21"/>
        </w:rPr>
        <w:fldChar w:fldCharType="end"/>
      </w:r>
    </w:p>
    <w:p w14:paraId="37C598D6">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fldChar w:fldCharType="begin"/>
      </w:r>
      <w:r>
        <w:instrText xml:space="preserve"> HYPERLINK \l "page28" \h </w:instrText>
      </w:r>
      <w:r>
        <w:fldChar w:fldCharType="separate"/>
      </w:r>
      <w:r>
        <w:rPr>
          <w:rFonts w:ascii="Times New Roman" w:hAnsi="Times New Roman" w:eastAsia="Times New Roman" w:cs="Times New Roman"/>
          <w:color w:val="231F20"/>
        </w:rPr>
        <w:t>General Provision</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"page28" \h </w:instrText>
      </w:r>
      <w:r>
        <w:fldChar w:fldCharType="separate"/>
      </w:r>
      <w:r>
        <w:rPr>
          <w:rFonts w:ascii="Times New Roman" w:hAnsi="Times New Roman" w:eastAsia="Times New Roman" w:cs="Times New Roman"/>
          <w:color w:val="231F20"/>
          <w:sz w:val="21"/>
          <w:szCs w:val="21"/>
        </w:rPr>
        <w:t>21</w:t>
      </w:r>
      <w:r>
        <w:rPr>
          <w:rFonts w:ascii="Times New Roman" w:hAnsi="Times New Roman" w:eastAsia="Times New Roman" w:cs="Times New Roman"/>
          <w:color w:val="231F20"/>
          <w:sz w:val="21"/>
          <w:szCs w:val="21"/>
        </w:rPr>
        <w:fldChar w:fldCharType="end"/>
      </w:r>
    </w:p>
    <w:p w14:paraId="328508FC">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fldChar w:fldCharType="begin"/>
      </w:r>
      <w:r>
        <w:instrText xml:space="preserve"> HYPERLINK \l "page28" \h </w:instrText>
      </w:r>
      <w:r>
        <w:fldChar w:fldCharType="separate"/>
      </w:r>
      <w:r>
        <w:rPr>
          <w:rFonts w:ascii="Times New Roman" w:hAnsi="Times New Roman" w:eastAsia="Times New Roman" w:cs="Times New Roman"/>
          <w:color w:val="231F20"/>
        </w:rPr>
        <w:t>Preliminary examination for Determination of Responsiveness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"page28" \h </w:instrText>
      </w:r>
      <w:r>
        <w:fldChar w:fldCharType="separate"/>
      </w:r>
      <w:r>
        <w:rPr>
          <w:rFonts w:ascii="Times New Roman" w:hAnsi="Times New Roman" w:eastAsia="Times New Roman" w:cs="Times New Roman"/>
          <w:color w:val="231F20"/>
          <w:sz w:val="21"/>
          <w:szCs w:val="21"/>
        </w:rPr>
        <w:t>21</w:t>
      </w:r>
      <w:r>
        <w:rPr>
          <w:rFonts w:ascii="Times New Roman" w:hAnsi="Times New Roman" w:eastAsia="Times New Roman" w:cs="Times New Roman"/>
          <w:color w:val="231F20"/>
          <w:sz w:val="21"/>
          <w:szCs w:val="21"/>
        </w:rPr>
        <w:fldChar w:fldCharType="end"/>
      </w:r>
    </w:p>
    <w:p w14:paraId="34B66AB6">
      <w:pPr>
        <w:tabs>
          <w:tab w:val="left" w:pos="56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Tender Evaluation (ITT 35)</w:t>
      </w:r>
      <w:r>
        <w:rPr>
          <w:rFonts w:ascii="Times New Roman" w:hAnsi="Times New Roman" w:eastAsia="Times New Roman" w:cs="Times New Roman"/>
          <w:sz w:val="20"/>
          <w:szCs w:val="20"/>
        </w:rPr>
        <w:tab/>
      </w:r>
      <w:r>
        <w:rPr>
          <w:rFonts w:ascii="Times New Roman" w:hAnsi="Times New Roman" w:eastAsia="Times New Roman" w:cs="Times New Roman"/>
          <w:color w:val="231F20"/>
        </w:rPr>
        <w:t>21</w:t>
      </w:r>
    </w:p>
    <w:p w14:paraId="5528A6AD">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Multiple Contracts</w:t>
      </w:r>
      <w:r>
        <w:rPr>
          <w:rFonts w:ascii="Times New Roman" w:hAnsi="Times New Roman" w:eastAsia="Times New Roman" w:cs="Times New Roman"/>
          <w:sz w:val="20"/>
          <w:szCs w:val="20"/>
        </w:rPr>
        <w:tab/>
      </w:r>
      <w:r>
        <w:rPr>
          <w:rFonts w:ascii="Times New Roman" w:hAnsi="Times New Roman" w:eastAsia="Times New Roman" w:cs="Times New Roman"/>
          <w:color w:val="231F20"/>
        </w:rPr>
        <w:t>21</w:t>
      </w:r>
    </w:p>
    <w:p w14:paraId="138F1D88">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rPr>
          <w:rFonts w:ascii="Times New Roman" w:hAnsi="Times New Roman" w:eastAsia="Times New Roman" w:cs="Times New Roman"/>
          <w:color w:val="231F20"/>
        </w:rPr>
        <w:t>Alternative Tenders (ITT 14.1)</w:t>
      </w:r>
      <w:r>
        <w:rPr>
          <w:rFonts w:ascii="Times New Roman" w:hAnsi="Times New Roman" w:eastAsia="Times New Roman" w:cs="Times New Roman"/>
          <w:sz w:val="20"/>
          <w:szCs w:val="20"/>
        </w:rPr>
        <w:tab/>
      </w:r>
      <w:r>
        <w:rPr>
          <w:rFonts w:ascii="Times New Roman" w:hAnsi="Times New Roman" w:eastAsia="Times New Roman" w:cs="Times New Roman"/>
          <w:color w:val="231F20"/>
        </w:rPr>
        <w:t>22</w:t>
      </w:r>
    </w:p>
    <w:p w14:paraId="746CA659">
      <w:pPr>
        <w:tabs>
          <w:tab w:val="left" w:pos="560"/>
          <w:tab w:val="left" w:leader="dot" w:pos="9940"/>
        </w:tabs>
        <w:spacing w:after="0" w:line="235" w:lineRule="auto"/>
        <w:rPr>
          <w:rFonts w:ascii="Times New Roman" w:hAnsi="Times New Roman" w:eastAsia="Times New Roman" w:cs="Times New Roman"/>
          <w:sz w:val="20"/>
          <w:szCs w:val="20"/>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rPr>
          <w:rFonts w:ascii="Times New Roman" w:hAnsi="Times New Roman" w:eastAsia="Times New Roman" w:cs="Times New Roman"/>
          <w:color w:val="231F20"/>
        </w:rPr>
        <w:t>MARGIN OF PREFERENCE</w:t>
      </w:r>
      <w:r>
        <w:rPr>
          <w:rFonts w:ascii="Times New Roman" w:hAnsi="Times New Roman" w:eastAsia="Times New Roman" w:cs="Times New Roman"/>
          <w:sz w:val="20"/>
          <w:szCs w:val="20"/>
        </w:rPr>
        <w:tab/>
      </w:r>
      <w:r>
        <w:rPr>
          <w:rFonts w:ascii="Times New Roman" w:hAnsi="Times New Roman" w:eastAsia="Times New Roman" w:cs="Times New Roman"/>
          <w:color w:val="231F20"/>
        </w:rPr>
        <w:t>22</w:t>
      </w:r>
    </w:p>
    <w:p w14:paraId="07368A2A">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7.</w:t>
      </w:r>
      <w:r>
        <w:rPr>
          <w:rFonts w:ascii="Times New Roman" w:hAnsi="Times New Roman" w:eastAsia="Times New Roman" w:cs="Times New Roman"/>
          <w:sz w:val="20"/>
          <w:szCs w:val="20"/>
        </w:rPr>
        <w:tab/>
      </w:r>
      <w:r>
        <w:rPr>
          <w:rFonts w:ascii="Times New Roman" w:hAnsi="Times New Roman" w:eastAsia="Times New Roman" w:cs="Times New Roman"/>
          <w:color w:val="231F20"/>
        </w:rPr>
        <w:t>Post qualification and Contract ward (ITT 39), more specifically</w:t>
      </w:r>
      <w:r>
        <w:rPr>
          <w:rFonts w:ascii="Times New Roman" w:hAnsi="Times New Roman" w:eastAsia="Times New Roman" w:cs="Times New Roman"/>
          <w:sz w:val="20"/>
          <w:szCs w:val="20"/>
        </w:rPr>
        <w:tab/>
      </w:r>
      <w:r>
        <w:rPr>
          <w:rFonts w:ascii="Times New Roman" w:hAnsi="Times New Roman" w:eastAsia="Times New Roman" w:cs="Times New Roman"/>
          <w:color w:val="231F20"/>
        </w:rPr>
        <w:t>22</w:t>
      </w:r>
    </w:p>
    <w:p w14:paraId="525F1B0A">
      <w:pPr>
        <w:spacing w:after="0" w:line="232" w:lineRule="exact"/>
        <w:rPr>
          <w:rFonts w:ascii="Times New Roman" w:hAnsi="Times New Roman" w:eastAsia="Times New Roman" w:cs="Times New Roman"/>
          <w:sz w:val="20"/>
          <w:szCs w:val="20"/>
        </w:rPr>
      </w:pPr>
    </w:p>
    <w:p w14:paraId="259D27CD">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SECTION IV-TENDERING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24</w:t>
      </w:r>
    </w:p>
    <w:p w14:paraId="190C9CCC">
      <w:pPr>
        <w:spacing w:after="0" w:line="224" w:lineRule="exact"/>
        <w:rPr>
          <w:rFonts w:ascii="Times New Roman" w:hAnsi="Times New Roman" w:eastAsia="Times New Roman" w:cs="Times New Roman"/>
          <w:sz w:val="20"/>
          <w:szCs w:val="20"/>
        </w:rPr>
      </w:pPr>
    </w:p>
    <w:p w14:paraId="13E7EFDD">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FORM OFTENDER</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24</w:t>
      </w:r>
    </w:p>
    <w:p w14:paraId="43E9BC23">
      <w:pPr>
        <w:tabs>
          <w:tab w:val="left" w:pos="1100"/>
          <w:tab w:val="left" w:leader="dot" w:pos="9940"/>
        </w:tabs>
        <w:spacing w:after="0" w:line="240" w:lineRule="auto"/>
        <w:ind w:left="580"/>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i)</w:t>
      </w:r>
      <w:r>
        <w:rPr>
          <w:rFonts w:ascii="Times New Roman" w:hAnsi="Times New Roman" w:eastAsia="Times New Roman" w:cs="Times New Roman"/>
          <w:sz w:val="20"/>
          <w:szCs w:val="20"/>
        </w:rPr>
        <w:tab/>
      </w:r>
      <w:r>
        <w:fldChar w:fldCharType="begin"/>
      </w:r>
      <w:r>
        <w:instrText xml:space="preserve"> HYPERLINK \l "page34" \h </w:instrText>
      </w:r>
      <w:r>
        <w:fldChar w:fldCharType="separate"/>
      </w:r>
      <w:r>
        <w:rPr>
          <w:rFonts w:ascii="Times New Roman" w:hAnsi="Times New Roman" w:eastAsia="Times New Roman" w:cs="Times New Roman"/>
          <w:color w:val="231F20"/>
        </w:rPr>
        <w:t>TENDERER'S ELIGIBILITY- CONFIDENTIAL BUSINESS QUESTIONNAIRE</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"page34" \h </w:instrText>
      </w:r>
      <w:r>
        <w:fldChar w:fldCharType="separate"/>
      </w:r>
      <w:r>
        <w:rPr>
          <w:rFonts w:ascii="Times New Roman" w:hAnsi="Times New Roman" w:eastAsia="Times New Roman" w:cs="Times New Roman"/>
          <w:color w:val="231F20"/>
          <w:sz w:val="21"/>
          <w:szCs w:val="21"/>
        </w:rPr>
        <w:t>27</w:t>
      </w:r>
      <w:r>
        <w:rPr>
          <w:rFonts w:ascii="Times New Roman" w:hAnsi="Times New Roman" w:eastAsia="Times New Roman" w:cs="Times New Roman"/>
          <w:color w:val="231F20"/>
          <w:sz w:val="21"/>
          <w:szCs w:val="21"/>
        </w:rPr>
        <w:fldChar w:fldCharType="end"/>
      </w:r>
    </w:p>
    <w:p w14:paraId="78E37629">
      <w:pPr>
        <w:tabs>
          <w:tab w:val="left" w:pos="1100"/>
          <w:tab w:val="left" w:leader="dot" w:pos="9940"/>
        </w:tabs>
        <w:spacing w:after="0" w:line="232"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ii)</w:t>
      </w:r>
      <w:r>
        <w:rPr>
          <w:rFonts w:ascii="Times New Roman" w:hAnsi="Times New Roman" w:eastAsia="Times New Roman" w:cs="Times New Roman"/>
          <w:sz w:val="20"/>
          <w:szCs w:val="20"/>
        </w:rPr>
        <w:tab/>
      </w:r>
      <w:r>
        <w:rPr>
          <w:rFonts w:ascii="Times New Roman" w:hAnsi="Times New Roman" w:eastAsia="Times New Roman" w:cs="Times New Roman"/>
          <w:color w:val="231F20"/>
        </w:rPr>
        <w:t>CERTIFICATE OF INDEPENDENT TENDER DETERMINATION</w:t>
      </w:r>
      <w:r>
        <w:rPr>
          <w:rFonts w:ascii="Times New Roman" w:hAnsi="Times New Roman" w:eastAsia="Times New Roman" w:cs="Times New Roman"/>
          <w:sz w:val="20"/>
          <w:szCs w:val="20"/>
        </w:rPr>
        <w:tab/>
      </w:r>
      <w:r>
        <w:rPr>
          <w:rFonts w:ascii="Times New Roman" w:hAnsi="Times New Roman" w:eastAsia="Times New Roman" w:cs="Times New Roman"/>
          <w:color w:val="231F20"/>
        </w:rPr>
        <w:t>29</w:t>
      </w:r>
    </w:p>
    <w:p w14:paraId="4938EEDE">
      <w:pPr>
        <w:tabs>
          <w:tab w:val="left" w:pos="1100"/>
          <w:tab w:val="left" w:leader="dot" w:pos="9940"/>
        </w:tabs>
        <w:spacing w:after="0" w:line="234"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iii)</w:t>
      </w:r>
      <w:r>
        <w:rPr>
          <w:rFonts w:ascii="Times New Roman" w:hAnsi="Times New Roman" w:eastAsia="Times New Roman" w:cs="Times New Roman"/>
          <w:color w:val="231F20"/>
        </w:rPr>
        <w:tab/>
      </w:r>
      <w:r>
        <w:rPr>
          <w:rFonts w:ascii="Times New Roman" w:hAnsi="Times New Roman" w:eastAsia="Times New Roman" w:cs="Times New Roman"/>
          <w:color w:val="231F20"/>
        </w:rPr>
        <w:t>SELF-DECLARATION FORM</w:t>
      </w:r>
      <w:r>
        <w:rPr>
          <w:rFonts w:ascii="Times New Roman" w:hAnsi="Times New Roman" w:eastAsia="Times New Roman" w:cs="Times New Roman"/>
          <w:sz w:val="20"/>
          <w:szCs w:val="20"/>
        </w:rPr>
        <w:tab/>
      </w:r>
      <w:r>
        <w:rPr>
          <w:rFonts w:ascii="Times New Roman" w:hAnsi="Times New Roman" w:eastAsia="Times New Roman" w:cs="Times New Roman"/>
          <w:color w:val="231F20"/>
        </w:rPr>
        <w:t>30</w:t>
      </w:r>
    </w:p>
    <w:p w14:paraId="28308AC0">
      <w:pPr>
        <w:spacing w:after="0" w:line="1" w:lineRule="exact"/>
        <w:rPr>
          <w:rFonts w:ascii="Times New Roman" w:hAnsi="Times New Roman" w:eastAsia="Times New Roman" w:cs="Times New Roman"/>
          <w:sz w:val="20"/>
          <w:szCs w:val="20"/>
        </w:rPr>
      </w:pPr>
    </w:p>
    <w:p w14:paraId="6947A1E4">
      <w:pPr>
        <w:tabs>
          <w:tab w:val="left" w:pos="1100"/>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iv)</w:t>
      </w:r>
      <w:r>
        <w:rPr>
          <w:rFonts w:ascii="Times New Roman" w:hAnsi="Times New Roman" w:eastAsia="Times New Roman" w:cs="Times New Roman"/>
          <w:color w:val="231F20"/>
        </w:rPr>
        <w:tab/>
      </w:r>
      <w:r>
        <w:rPr>
          <w:rFonts w:ascii="Times New Roman" w:hAnsi="Times New Roman" w:eastAsia="Times New Roman" w:cs="Times New Roman"/>
          <w:color w:val="231F20"/>
        </w:rPr>
        <w:t>APPENDIX 1- FRAUD AND CORRUPTION</w:t>
      </w:r>
      <w:r>
        <w:rPr>
          <w:rFonts w:ascii="Times New Roman" w:hAnsi="Times New Roman" w:eastAsia="Times New Roman" w:cs="Times New Roman"/>
          <w:sz w:val="20"/>
          <w:szCs w:val="20"/>
        </w:rPr>
        <w:tab/>
      </w:r>
      <w:r>
        <w:rPr>
          <w:rFonts w:ascii="Times New Roman" w:hAnsi="Times New Roman" w:eastAsia="Times New Roman" w:cs="Times New Roman"/>
          <w:color w:val="231F20"/>
        </w:rPr>
        <w:t>33</w:t>
      </w:r>
    </w:p>
    <w:p w14:paraId="7C1AA63B">
      <w:pPr>
        <w:spacing w:after="0" w:line="231" w:lineRule="exact"/>
        <w:rPr>
          <w:rFonts w:ascii="Times New Roman" w:hAnsi="Times New Roman" w:eastAsia="Times New Roman" w:cs="Times New Roman"/>
          <w:sz w:val="20"/>
          <w:szCs w:val="20"/>
        </w:rPr>
      </w:pPr>
    </w:p>
    <w:p w14:paraId="25680FAF">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2.</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TENDERER INFORMATION FORM</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35</w:t>
      </w:r>
    </w:p>
    <w:p w14:paraId="242E75EE">
      <w:pPr>
        <w:spacing w:after="0" w:line="225" w:lineRule="exact"/>
        <w:rPr>
          <w:rFonts w:ascii="Times New Roman" w:hAnsi="Times New Roman" w:eastAsia="Times New Roman" w:cs="Times New Roman"/>
          <w:sz w:val="20"/>
          <w:szCs w:val="20"/>
        </w:rPr>
      </w:pPr>
    </w:p>
    <w:p w14:paraId="256EFEA2">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OTHER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36</w:t>
      </w:r>
    </w:p>
    <w:p w14:paraId="2E2B5828">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 DEMANDBANKGUARANTEE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36</w:t>
      </w:r>
    </w:p>
    <w:p w14:paraId="4FE1BF10">
      <w:pPr>
        <w:spacing w:after="0" w:line="65" w:lineRule="exact"/>
        <w:rPr>
          <w:rFonts w:ascii="Times New Roman" w:hAnsi="Times New Roman" w:eastAsia="Times New Roman" w:cs="Times New Roman"/>
          <w:sz w:val="20"/>
          <w:szCs w:val="20"/>
        </w:rPr>
      </w:pPr>
    </w:p>
    <w:p w14:paraId="226B9C0F">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(INSURANCE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37</w:t>
      </w:r>
    </w:p>
    <w:p w14:paraId="154EBDB9">
      <w:pPr>
        <w:spacing w:after="0" w:line="63" w:lineRule="exact"/>
        <w:rPr>
          <w:rFonts w:ascii="Times New Roman" w:hAnsi="Times New Roman" w:eastAsia="Times New Roman" w:cs="Times New Roman"/>
          <w:sz w:val="20"/>
          <w:szCs w:val="20"/>
        </w:rPr>
      </w:pPr>
    </w:p>
    <w:p w14:paraId="08D1269F">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5.</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OFTENDER-SECURING DECLARATION</w:t>
      </w:r>
      <w:r>
        <w:rPr>
          <w:rFonts w:ascii="Times New Roman" w:hAnsi="Times New Roman" w:eastAsia="Times New Roman" w:cs="Times New Roman"/>
          <w:sz w:val="20"/>
          <w:szCs w:val="20"/>
        </w:rPr>
        <w:tab/>
      </w:r>
      <w:r>
        <w:rPr>
          <w:rFonts w:ascii="Times New Roman" w:hAnsi="Times New Roman" w:eastAsia="Times New Roman" w:cs="Times New Roman"/>
          <w:color w:val="231F20"/>
        </w:rPr>
        <w:t>38</w:t>
      </w:r>
    </w:p>
    <w:p w14:paraId="5AC34F04">
      <w:pPr>
        <w:spacing w:after="0" w:line="235" w:lineRule="exact"/>
        <w:rPr>
          <w:rFonts w:ascii="Times New Roman" w:hAnsi="Times New Roman" w:eastAsia="Times New Roman" w:cs="Times New Roman"/>
          <w:sz w:val="20"/>
          <w:szCs w:val="20"/>
        </w:rPr>
      </w:pPr>
    </w:p>
    <w:p w14:paraId="11BB4192">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QUALIFICATION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40</w:t>
      </w:r>
    </w:p>
    <w:p w14:paraId="57CF2DD8">
      <w:pPr>
        <w:spacing w:after="0" w:line="63" w:lineRule="exact"/>
        <w:rPr>
          <w:rFonts w:ascii="Times New Roman" w:hAnsi="Times New Roman" w:eastAsia="Times New Roman" w:cs="Times New Roman"/>
          <w:sz w:val="20"/>
          <w:szCs w:val="20"/>
        </w:rPr>
      </w:pPr>
    </w:p>
    <w:p w14:paraId="421E8CF6">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6.</w:t>
      </w:r>
      <w:r>
        <w:rPr>
          <w:rFonts w:ascii="Times New Roman" w:hAnsi="Times New Roman" w:eastAsia="Times New Roman" w:cs="Times New Roman"/>
          <w:sz w:val="20"/>
          <w:szCs w:val="20"/>
        </w:rPr>
        <w:tab/>
      </w:r>
      <w:r>
        <w:rPr>
          <w:rFonts w:ascii="Times New Roman" w:hAnsi="Times New Roman" w:eastAsia="Times New Roman" w:cs="Times New Roman"/>
          <w:color w:val="231F20"/>
        </w:rPr>
        <w:t>FOREIGN TENDERERS40% RULE</w:t>
      </w:r>
      <w:r>
        <w:rPr>
          <w:rFonts w:ascii="Times New Roman" w:hAnsi="Times New Roman" w:eastAsia="Times New Roman" w:cs="Times New Roman"/>
          <w:sz w:val="20"/>
          <w:szCs w:val="20"/>
        </w:rPr>
        <w:tab/>
      </w:r>
      <w:r>
        <w:rPr>
          <w:rFonts w:ascii="Times New Roman" w:hAnsi="Times New Roman" w:eastAsia="Times New Roman" w:cs="Times New Roman"/>
          <w:color w:val="231F20"/>
        </w:rPr>
        <w:t>40</w:t>
      </w:r>
    </w:p>
    <w:p w14:paraId="29129CE0">
      <w:pPr>
        <w:spacing w:after="0" w:line="46" w:lineRule="exact"/>
        <w:rPr>
          <w:rFonts w:ascii="Times New Roman" w:hAnsi="Times New Roman" w:eastAsia="Times New Roman" w:cs="Times New Roman"/>
          <w:sz w:val="20"/>
          <w:szCs w:val="20"/>
        </w:rPr>
      </w:pPr>
    </w:p>
    <w:p w14:paraId="4A18F93E">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7.</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EQU: EQUIPMENT</w:t>
      </w:r>
      <w:r>
        <w:rPr>
          <w:rFonts w:ascii="Times New Roman" w:hAnsi="Times New Roman" w:eastAsia="Times New Roman" w:cs="Times New Roman"/>
          <w:sz w:val="20"/>
          <w:szCs w:val="20"/>
        </w:rPr>
        <w:tab/>
      </w:r>
      <w:r>
        <w:rPr>
          <w:rFonts w:ascii="Times New Roman" w:hAnsi="Times New Roman" w:eastAsia="Times New Roman" w:cs="Times New Roman"/>
          <w:color w:val="231F20"/>
        </w:rPr>
        <w:t>41</w:t>
      </w:r>
    </w:p>
    <w:p w14:paraId="3B1E9E62">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8.</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PER -1</w:t>
      </w:r>
      <w:r>
        <w:rPr>
          <w:rFonts w:ascii="Times New Roman" w:hAnsi="Times New Roman" w:eastAsia="Times New Roman" w:cs="Times New Roman"/>
          <w:sz w:val="20"/>
          <w:szCs w:val="20"/>
        </w:rPr>
        <w:tab/>
      </w:r>
      <w:r>
        <w:rPr>
          <w:rFonts w:ascii="Times New Roman" w:hAnsi="Times New Roman" w:eastAsia="Times New Roman" w:cs="Times New Roman"/>
          <w:color w:val="231F20"/>
        </w:rPr>
        <w:t>42</w:t>
      </w:r>
    </w:p>
    <w:p w14:paraId="20AEEDCB">
      <w:pPr>
        <w:spacing w:after="0" w:line="1" w:lineRule="exact"/>
        <w:rPr>
          <w:rFonts w:ascii="Times New Roman" w:hAnsi="Times New Roman" w:eastAsia="Times New Roman" w:cs="Times New Roman"/>
          <w:sz w:val="20"/>
          <w:szCs w:val="20"/>
        </w:rPr>
      </w:pPr>
    </w:p>
    <w:p w14:paraId="71E55691">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9.</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PER-2</w:t>
      </w:r>
      <w:r>
        <w:rPr>
          <w:rFonts w:ascii="Times New Roman" w:hAnsi="Times New Roman" w:eastAsia="Times New Roman" w:cs="Times New Roman"/>
          <w:sz w:val="20"/>
          <w:szCs w:val="20"/>
        </w:rPr>
        <w:tab/>
      </w:r>
      <w:r>
        <w:rPr>
          <w:rFonts w:ascii="Times New Roman" w:hAnsi="Times New Roman" w:eastAsia="Times New Roman" w:cs="Times New Roman"/>
          <w:color w:val="231F20"/>
        </w:rPr>
        <w:t>44</w:t>
      </w:r>
    </w:p>
    <w:p w14:paraId="0636E001">
      <w:pPr>
        <w:spacing w:after="0" w:line="365" w:lineRule="exact"/>
        <w:rPr>
          <w:rFonts w:ascii="Times New Roman" w:hAnsi="Times New Roman" w:eastAsia="Times New Roman" w:cs="Times New Roman"/>
          <w:sz w:val="20"/>
          <w:szCs w:val="20"/>
        </w:rPr>
      </w:pPr>
    </w:p>
    <w:p w14:paraId="023C4C6D">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TENDERERS QUALIFICATION WITHOUT PREQUALIFICATION</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46</w:t>
      </w:r>
    </w:p>
    <w:p w14:paraId="5E4C9EB4">
      <w:pPr>
        <w:tabs>
          <w:tab w:val="left" w:pos="560"/>
          <w:tab w:val="left" w:leader="dot" w:pos="9940"/>
        </w:tabs>
        <w:spacing w:after="0" w:line="227"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10.</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ELI -1.1</w:t>
      </w:r>
      <w:r>
        <w:rPr>
          <w:rFonts w:ascii="Times New Roman" w:hAnsi="Times New Roman" w:eastAsia="Times New Roman" w:cs="Times New Roman"/>
          <w:sz w:val="20"/>
          <w:szCs w:val="20"/>
        </w:rPr>
        <w:tab/>
      </w:r>
      <w:r>
        <w:rPr>
          <w:rFonts w:ascii="Times New Roman" w:hAnsi="Times New Roman" w:eastAsia="Times New Roman" w:cs="Times New Roman"/>
          <w:color w:val="231F20"/>
        </w:rPr>
        <w:t>46</w:t>
      </w:r>
    </w:p>
    <w:p w14:paraId="3C714692">
      <w:pPr>
        <w:tabs>
          <w:tab w:val="left" w:pos="560"/>
          <w:tab w:val="left" w:leader="dot" w:pos="9940"/>
        </w:tabs>
        <w:spacing w:after="0" w:line="227"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11.</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ELI -1.2</w:t>
      </w:r>
      <w:r>
        <w:rPr>
          <w:rFonts w:ascii="Times New Roman" w:hAnsi="Times New Roman" w:eastAsia="Times New Roman" w:cs="Times New Roman"/>
          <w:sz w:val="20"/>
          <w:szCs w:val="20"/>
        </w:rPr>
        <w:tab/>
      </w:r>
      <w:r>
        <w:rPr>
          <w:rFonts w:ascii="Times New Roman" w:hAnsi="Times New Roman" w:eastAsia="Times New Roman" w:cs="Times New Roman"/>
          <w:color w:val="231F20"/>
        </w:rPr>
        <w:t>47</w:t>
      </w:r>
    </w:p>
    <w:p w14:paraId="60AD1E16">
      <w:pPr>
        <w:tabs>
          <w:tab w:val="left" w:pos="560"/>
          <w:tab w:val="left" w:leader="dot" w:pos="9940"/>
        </w:tabs>
        <w:spacing w:after="0" w:line="229"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12.</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CON– 2</w:t>
      </w:r>
      <w:r>
        <w:rPr>
          <w:rFonts w:ascii="Times New Roman" w:hAnsi="Times New Roman" w:eastAsia="Times New Roman" w:cs="Times New Roman"/>
          <w:sz w:val="20"/>
          <w:szCs w:val="20"/>
        </w:rPr>
        <w:tab/>
      </w:r>
      <w:r>
        <w:rPr>
          <w:rFonts w:ascii="Times New Roman" w:hAnsi="Times New Roman" w:eastAsia="Times New Roman" w:cs="Times New Roman"/>
          <w:color w:val="231F20"/>
        </w:rPr>
        <w:t>48</w:t>
      </w:r>
    </w:p>
    <w:p w14:paraId="6C682408">
      <w:pPr>
        <w:tabs>
          <w:tab w:val="left" w:pos="560"/>
          <w:tab w:val="left" w:leader="dot" w:pos="9940"/>
        </w:tabs>
        <w:spacing w:after="0" w:line="228"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13.</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3.1</w:t>
      </w:r>
      <w:r>
        <w:rPr>
          <w:rFonts w:ascii="Times New Roman" w:hAnsi="Times New Roman" w:eastAsia="Times New Roman" w:cs="Times New Roman"/>
          <w:sz w:val="20"/>
          <w:szCs w:val="20"/>
        </w:rPr>
        <w:tab/>
      </w:r>
      <w:r>
        <w:rPr>
          <w:rFonts w:ascii="Times New Roman" w:hAnsi="Times New Roman" w:eastAsia="Times New Roman" w:cs="Times New Roman"/>
          <w:color w:val="231F20"/>
        </w:rPr>
        <w:t>50</w:t>
      </w:r>
    </w:p>
    <w:p w14:paraId="723B3247">
      <w:pPr>
        <w:tabs>
          <w:tab w:val="left" w:pos="560"/>
          <w:tab w:val="left" w:leader="dot" w:pos="9940"/>
        </w:tabs>
        <w:spacing w:after="0" w:line="228"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14.</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3.2</w:t>
      </w:r>
      <w:r>
        <w:rPr>
          <w:rFonts w:ascii="Times New Roman" w:hAnsi="Times New Roman" w:eastAsia="Times New Roman" w:cs="Times New Roman"/>
          <w:sz w:val="20"/>
          <w:szCs w:val="20"/>
        </w:rPr>
        <w:tab/>
      </w:r>
      <w:r>
        <w:rPr>
          <w:rFonts w:ascii="Times New Roman" w:hAnsi="Times New Roman" w:eastAsia="Times New Roman" w:cs="Times New Roman"/>
          <w:color w:val="231F20"/>
        </w:rPr>
        <w:t>52</w:t>
      </w:r>
    </w:p>
    <w:p w14:paraId="6404B2DF">
      <w:pPr>
        <w:tabs>
          <w:tab w:val="left" w:pos="560"/>
          <w:tab w:val="left" w:leader="dot" w:pos="9940"/>
        </w:tabs>
        <w:spacing w:after="0" w:line="229"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15.</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3.3</w:t>
      </w:r>
      <w:r>
        <w:rPr>
          <w:rFonts w:ascii="Times New Roman" w:hAnsi="Times New Roman" w:eastAsia="Times New Roman" w:cs="Times New Roman"/>
          <w:sz w:val="20"/>
          <w:szCs w:val="20"/>
        </w:rPr>
        <w:tab/>
      </w:r>
      <w:r>
        <w:rPr>
          <w:rFonts w:ascii="Times New Roman" w:hAnsi="Times New Roman" w:eastAsia="Times New Roman" w:cs="Times New Roman"/>
          <w:color w:val="231F20"/>
        </w:rPr>
        <w:t>52</w:t>
      </w:r>
    </w:p>
    <w:p w14:paraId="234EF034">
      <w:pPr>
        <w:tabs>
          <w:tab w:val="left" w:pos="560"/>
          <w:tab w:val="left" w:leader="dot" w:pos="9940"/>
        </w:tabs>
        <w:spacing w:after="0" w:line="228"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16.</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FIN– 3.4</w:t>
      </w:r>
      <w:r>
        <w:rPr>
          <w:rFonts w:ascii="Times New Roman" w:hAnsi="Times New Roman" w:eastAsia="Times New Roman" w:cs="Times New Roman"/>
          <w:sz w:val="20"/>
          <w:szCs w:val="20"/>
        </w:rPr>
        <w:tab/>
      </w:r>
      <w:r>
        <w:rPr>
          <w:rFonts w:ascii="Times New Roman" w:hAnsi="Times New Roman" w:eastAsia="Times New Roman" w:cs="Times New Roman"/>
          <w:color w:val="231F20"/>
        </w:rPr>
        <w:t>53</w:t>
      </w:r>
    </w:p>
    <w:p w14:paraId="2661B08B">
      <w:pPr>
        <w:tabs>
          <w:tab w:val="left" w:pos="56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17.</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EXP- 4.1</w:t>
      </w:r>
      <w:r>
        <w:rPr>
          <w:rFonts w:ascii="Times New Roman" w:hAnsi="Times New Roman" w:eastAsia="Times New Roman" w:cs="Times New Roman"/>
          <w:sz w:val="20"/>
          <w:szCs w:val="20"/>
        </w:rPr>
        <w:tab/>
      </w:r>
      <w:r>
        <w:rPr>
          <w:rFonts w:ascii="Times New Roman" w:hAnsi="Times New Roman" w:eastAsia="Times New Roman" w:cs="Times New Roman"/>
          <w:color w:val="231F20"/>
        </w:rPr>
        <w:t>54</w:t>
      </w:r>
    </w:p>
    <w:p w14:paraId="0CBE7A13">
      <w:pPr>
        <w:tabs>
          <w:tab w:val="left" w:pos="540"/>
          <w:tab w:val="left" w:leader="dot" w:pos="9940"/>
        </w:tabs>
        <w:spacing w:after="0" w:line="234"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18.</w:t>
      </w:r>
      <w:r>
        <w:rPr>
          <w:rFonts w:ascii="Times New Roman" w:hAnsi="Times New Roman" w:eastAsia="Times New Roman" w:cs="Times New Roman"/>
          <w:color w:val="231F20"/>
        </w:rPr>
        <w:tab/>
      </w:r>
      <w:r>
        <w:rPr>
          <w:rFonts w:ascii="Times New Roman" w:hAnsi="Times New Roman" w:eastAsia="Times New Roman" w:cs="Times New Roman"/>
          <w:color w:val="231F20"/>
        </w:rPr>
        <w:t>FORM EXP- 4.2(a)</w:t>
      </w:r>
      <w:r>
        <w:rPr>
          <w:rFonts w:ascii="Times New Roman" w:hAnsi="Times New Roman" w:eastAsia="Times New Roman" w:cs="Times New Roman"/>
          <w:sz w:val="20"/>
          <w:szCs w:val="20"/>
        </w:rPr>
        <w:tab/>
      </w:r>
      <w:r>
        <w:rPr>
          <w:rFonts w:ascii="Times New Roman" w:hAnsi="Times New Roman" w:eastAsia="Times New Roman" w:cs="Times New Roman"/>
          <w:color w:val="231F20"/>
        </w:rPr>
        <w:t>55</w:t>
      </w:r>
    </w:p>
    <w:p w14:paraId="025DD983">
      <w:pPr>
        <w:spacing w:after="0" w:line="1" w:lineRule="exact"/>
        <w:rPr>
          <w:rFonts w:ascii="Times New Roman" w:hAnsi="Times New Roman" w:eastAsia="Times New Roman" w:cs="Times New Roman"/>
          <w:sz w:val="20"/>
          <w:szCs w:val="20"/>
        </w:rPr>
      </w:pPr>
    </w:p>
    <w:p w14:paraId="656E2950">
      <w:pPr>
        <w:tabs>
          <w:tab w:val="left" w:pos="54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19.</w:t>
      </w:r>
      <w:r>
        <w:rPr>
          <w:rFonts w:ascii="Times New Roman" w:hAnsi="Times New Roman" w:eastAsia="Times New Roman" w:cs="Times New Roman"/>
          <w:color w:val="231F20"/>
        </w:rPr>
        <w:tab/>
      </w:r>
      <w:r>
        <w:rPr>
          <w:rFonts w:ascii="Times New Roman" w:hAnsi="Times New Roman" w:eastAsia="Times New Roman" w:cs="Times New Roman"/>
          <w:color w:val="231F20"/>
        </w:rPr>
        <w:t>FORM EXP- 4.2(b)</w:t>
      </w:r>
      <w:r>
        <w:rPr>
          <w:rFonts w:ascii="Times New Roman" w:hAnsi="Times New Roman" w:eastAsia="Times New Roman" w:cs="Times New Roman"/>
          <w:sz w:val="20"/>
          <w:szCs w:val="20"/>
        </w:rPr>
        <w:tab/>
      </w:r>
      <w:r>
        <w:rPr>
          <w:rFonts w:ascii="Times New Roman" w:hAnsi="Times New Roman" w:eastAsia="Times New Roman" w:cs="Times New Roman"/>
          <w:color w:val="231F20"/>
        </w:rPr>
        <w:t>56</w:t>
      </w:r>
    </w:p>
    <w:p w14:paraId="4E33E125">
      <w:pPr>
        <w:spacing w:after="0" w:line="240" w:lineRule="auto"/>
        <w:rPr>
          <w:rFonts w:ascii="Times New Roman" w:hAnsi="Times New Roman" w:eastAsia="Times New Roman" w:cs="Times New Roman"/>
        </w:rPr>
        <w:sectPr>
          <w:pgSz w:w="11920" w:h="16840"/>
          <w:pgMar w:top="336" w:right="590" w:bottom="0" w:left="1140" w:header="0" w:footer="0" w:gutter="0"/>
          <w:cols w:space="720" w:num="1"/>
        </w:sectPr>
      </w:pPr>
    </w:p>
    <w:p w14:paraId="37511552">
      <w:pPr>
        <w:spacing w:after="0" w:line="253" w:lineRule="exact"/>
        <w:rPr>
          <w:rFonts w:ascii="Times New Roman" w:hAnsi="Times New Roman" w:eastAsia="Times New Roman" w:cs="Times New Roman"/>
          <w:sz w:val="20"/>
          <w:szCs w:val="20"/>
        </w:rPr>
      </w:pPr>
    </w:p>
    <w:p w14:paraId="3CABAC34">
      <w:pPr>
        <w:spacing w:after="0" w:line="240" w:lineRule="auto"/>
        <w:ind w:left="9760"/>
        <w:rPr>
          <w:rFonts w:ascii="Times New Roman" w:hAnsi="Times New Roman" w:eastAsia="Times New Roman" w:cs="Times New Roman"/>
          <w:sz w:val="20"/>
          <w:szCs w:val="20"/>
        </w:rPr>
      </w:pPr>
      <w:r>
        <w:rPr>
          <w:rFonts w:ascii="Arial" w:hAnsi="Arial" w:eastAsia="Arial" w:cs="Arial"/>
          <w:color w:val="231F20"/>
          <w:sz w:val="23"/>
          <w:szCs w:val="23"/>
        </w:rPr>
        <w:t>iii</w:t>
      </w:r>
    </w:p>
    <w:p w14:paraId="20FA1053">
      <w:pPr>
        <w:spacing w:after="0" w:line="240" w:lineRule="auto"/>
        <w:rPr>
          <w:rFonts w:ascii="Times New Roman" w:hAnsi="Times New Roman" w:eastAsia="Times New Roman" w:cs="Times New Roman"/>
        </w:rPr>
        <w:sectPr>
          <w:type w:val="continuous"/>
          <w:pgSz w:w="11920" w:h="16840"/>
          <w:pgMar w:top="336" w:right="590" w:bottom="0" w:left="1140" w:header="0" w:footer="0" w:gutter="0"/>
          <w:cols w:space="720" w:num="1"/>
        </w:sectPr>
      </w:pPr>
    </w:p>
    <w:p w14:paraId="3450F3EE">
      <w:pPr>
        <w:tabs>
          <w:tab w:val="left" w:leader="dot" w:pos="9940"/>
        </w:tabs>
        <w:spacing w:after="0" w:line="240" w:lineRule="auto"/>
        <w:rPr>
          <w:rFonts w:ascii="Times New Roman" w:hAnsi="Times New Roman" w:eastAsia="Times New Roman" w:cs="Times New Roman"/>
          <w:b/>
          <w:bCs/>
          <w:color w:val="231F20"/>
        </w:rPr>
      </w:pPr>
      <w:bookmarkStart w:id="2" w:name="page4"/>
      <w:bookmarkEnd w:id="2"/>
    </w:p>
    <w:p w14:paraId="20AAB8A5">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SCHEDULE FORMS</w:t>
      </w:r>
      <w:r>
        <w:rPr>
          <w:rFonts w:ascii="Times New Roman" w:hAnsi="Times New Roman" w:eastAsia="Times New Roman" w:cs="Times New Roman"/>
          <w:sz w:val="20"/>
          <w:szCs w:val="20"/>
        </w:rPr>
        <w:tab/>
      </w:r>
      <w:r>
        <w:rPr>
          <w:rFonts w:ascii="Times New Roman" w:hAnsi="Times New Roman" w:eastAsia="Times New Roman" w:cs="Times New Roman"/>
          <w:color w:val="231F20"/>
        </w:rPr>
        <w:t>58</w:t>
      </w:r>
    </w:p>
    <w:p w14:paraId="507A5AD9">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Method Statement</w:t>
      </w:r>
      <w:r>
        <w:rPr>
          <w:rFonts w:ascii="Times New Roman" w:hAnsi="Times New Roman" w:eastAsia="Times New Roman" w:cs="Times New Roman"/>
          <w:sz w:val="20"/>
          <w:szCs w:val="20"/>
        </w:rPr>
        <w:tab/>
      </w:r>
      <w:r>
        <w:rPr>
          <w:rFonts w:ascii="Times New Roman" w:hAnsi="Times New Roman" w:eastAsia="Times New Roman" w:cs="Times New Roman"/>
          <w:color w:val="231F20"/>
        </w:rPr>
        <w:t>61</w:t>
      </w:r>
    </w:p>
    <w:p w14:paraId="00FC068F">
      <w:pPr>
        <w:tabs>
          <w:tab w:val="left" w:pos="540"/>
          <w:tab w:val="left" w:leader="dot" w:pos="9940"/>
        </w:tabs>
        <w:spacing w:after="0" w:line="234" w:lineRule="auto"/>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Work Plan</w:t>
      </w:r>
      <w:r>
        <w:rPr>
          <w:rFonts w:ascii="Times New Roman" w:hAnsi="Times New Roman" w:eastAsia="Times New Roman" w:cs="Times New Roman"/>
          <w:sz w:val="20"/>
          <w:szCs w:val="20"/>
        </w:rPr>
        <w:tab/>
      </w:r>
      <w:r>
        <w:rPr>
          <w:rFonts w:ascii="Times New Roman" w:hAnsi="Times New Roman" w:eastAsia="Times New Roman" w:cs="Times New Roman"/>
          <w:color w:val="231F20"/>
        </w:rPr>
        <w:t>62</w:t>
      </w:r>
    </w:p>
    <w:p w14:paraId="5F94599D">
      <w:pPr>
        <w:spacing w:after="0" w:line="1" w:lineRule="exact"/>
        <w:rPr>
          <w:rFonts w:ascii="Times New Roman" w:hAnsi="Times New Roman" w:eastAsia="Times New Roman" w:cs="Times New Roman"/>
          <w:sz w:val="20"/>
          <w:szCs w:val="20"/>
        </w:rPr>
      </w:pPr>
    </w:p>
    <w:p w14:paraId="593EC8AE">
      <w:pPr>
        <w:tabs>
          <w:tab w:val="left" w:pos="54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Others –Time Schedule</w:t>
      </w:r>
      <w:r>
        <w:rPr>
          <w:rFonts w:ascii="Times New Roman" w:hAnsi="Times New Roman" w:eastAsia="Times New Roman" w:cs="Times New Roman"/>
          <w:sz w:val="20"/>
          <w:szCs w:val="20"/>
        </w:rPr>
        <w:tab/>
      </w:r>
      <w:r>
        <w:rPr>
          <w:rFonts w:ascii="Times New Roman" w:hAnsi="Times New Roman" w:eastAsia="Times New Roman" w:cs="Times New Roman"/>
          <w:color w:val="231F20"/>
        </w:rPr>
        <w:t>63</w:t>
      </w:r>
    </w:p>
    <w:p w14:paraId="58A5AF0D">
      <w:pPr>
        <w:spacing w:after="0" w:line="221" w:lineRule="exact"/>
        <w:rPr>
          <w:rFonts w:ascii="Times New Roman" w:hAnsi="Times New Roman" w:eastAsia="Times New Roman" w:cs="Times New Roman"/>
          <w:sz w:val="20"/>
          <w:szCs w:val="20"/>
        </w:rPr>
      </w:pPr>
    </w:p>
    <w:p w14:paraId="67395884">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CONTRACTFORMS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64</w:t>
      </w:r>
    </w:p>
    <w:p w14:paraId="1E05B525">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NOTIFICATION OF INTENTIONTOAWARD</w:t>
      </w:r>
      <w:r>
        <w:rPr>
          <w:rFonts w:ascii="Times New Roman" w:hAnsi="Times New Roman" w:eastAsia="Times New Roman" w:cs="Times New Roman"/>
          <w:sz w:val="20"/>
          <w:szCs w:val="20"/>
        </w:rPr>
        <w:tab/>
      </w:r>
      <w:r>
        <w:rPr>
          <w:rFonts w:ascii="Times New Roman" w:hAnsi="Times New Roman" w:eastAsia="Times New Roman" w:cs="Times New Roman"/>
          <w:color w:val="231F20"/>
        </w:rPr>
        <w:t>64</w:t>
      </w:r>
    </w:p>
    <w:p w14:paraId="5C030336">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LETTER OF AWARD</w:t>
      </w:r>
      <w:r>
        <w:rPr>
          <w:rFonts w:ascii="Times New Roman" w:hAnsi="Times New Roman" w:eastAsia="Times New Roman" w:cs="Times New Roman"/>
          <w:sz w:val="20"/>
          <w:szCs w:val="20"/>
        </w:rPr>
        <w:tab/>
      </w:r>
      <w:r>
        <w:rPr>
          <w:rFonts w:ascii="Times New Roman" w:hAnsi="Times New Roman" w:eastAsia="Times New Roman" w:cs="Times New Roman"/>
          <w:color w:val="231F20"/>
        </w:rPr>
        <w:t>66</w:t>
      </w:r>
    </w:p>
    <w:p w14:paraId="7A9F2659">
      <w:pPr>
        <w:tabs>
          <w:tab w:val="left" w:pos="56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CONTRACT</w:t>
      </w:r>
      <w:r>
        <w:rPr>
          <w:rFonts w:ascii="Times New Roman" w:hAnsi="Times New Roman" w:eastAsia="Times New Roman" w:cs="Times New Roman"/>
          <w:sz w:val="20"/>
          <w:szCs w:val="20"/>
        </w:rPr>
        <w:tab/>
      </w:r>
      <w:r>
        <w:rPr>
          <w:rFonts w:ascii="Times New Roman" w:hAnsi="Times New Roman" w:eastAsia="Times New Roman" w:cs="Times New Roman"/>
          <w:color w:val="231F20"/>
        </w:rPr>
        <w:t>67</w:t>
      </w:r>
    </w:p>
    <w:p w14:paraId="468F2E93">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(Bank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69</w:t>
      </w:r>
    </w:p>
    <w:p w14:paraId="7DFA9C2F">
      <w:pPr>
        <w:tabs>
          <w:tab w:val="left" w:pos="560"/>
          <w:tab w:val="left" w:leader="dot" w:pos="9940"/>
        </w:tabs>
        <w:spacing w:after="0" w:line="235" w:lineRule="auto"/>
        <w:rPr>
          <w:rFonts w:ascii="Times New Roman" w:hAnsi="Times New Roman" w:eastAsia="Times New Roman" w:cs="Times New Roman"/>
          <w:sz w:val="20"/>
          <w:szCs w:val="20"/>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rPr>
          <w:rFonts w:ascii="Times New Roman" w:hAnsi="Times New Roman" w:eastAsia="Times New Roman" w:cs="Times New Roman"/>
          <w:color w:val="231F20"/>
        </w:rPr>
        <w:t>FORM OF TENDER SECURITY (Insurance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70</w:t>
      </w:r>
    </w:p>
    <w:p w14:paraId="1246AEAA">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fldChar w:fldCharType="begin"/>
      </w:r>
      <w:r>
        <w:instrText xml:space="preserve"> HYPERLINK \l "page38" \h </w:instrText>
      </w:r>
      <w:r>
        <w:fldChar w:fldCharType="separate"/>
      </w:r>
      <w:r>
        <w:rPr>
          <w:rFonts w:ascii="Times New Roman" w:hAnsi="Times New Roman" w:eastAsia="Times New Roman" w:cs="Times New Roman"/>
          <w:color w:val="231F20"/>
        </w:rPr>
        <w:t>FORM OFTENDER-SECURING DECLARATION</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"page38" \h </w:instrText>
      </w:r>
      <w:r>
        <w:fldChar w:fldCharType="separate"/>
      </w:r>
      <w:r>
        <w:rPr>
          <w:rFonts w:ascii="Times New Roman" w:hAnsi="Times New Roman" w:eastAsia="Times New Roman" w:cs="Times New Roman"/>
          <w:color w:val="231F20"/>
          <w:sz w:val="21"/>
          <w:szCs w:val="21"/>
        </w:rPr>
        <w:t>71</w:t>
      </w:r>
      <w:r>
        <w:rPr>
          <w:rFonts w:ascii="Times New Roman" w:hAnsi="Times New Roman" w:eastAsia="Times New Roman" w:cs="Times New Roman"/>
          <w:color w:val="231F20"/>
          <w:sz w:val="21"/>
          <w:szCs w:val="21"/>
        </w:rPr>
        <w:fldChar w:fldCharType="end"/>
      </w:r>
    </w:p>
    <w:p w14:paraId="3CA75F56">
      <w:pPr>
        <w:spacing w:after="0" w:line="233" w:lineRule="exact"/>
        <w:rPr>
          <w:rFonts w:ascii="Times New Roman" w:hAnsi="Times New Roman" w:eastAsia="Times New Roman" w:cs="Times New Roman"/>
          <w:sz w:val="20"/>
          <w:szCs w:val="20"/>
        </w:rPr>
      </w:pPr>
    </w:p>
    <w:p w14:paraId="7C014D31">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PART II – PROCURINGENTITY'S REQUIREMENTS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72</w:t>
      </w:r>
    </w:p>
    <w:p w14:paraId="58FB40AB">
      <w:pPr>
        <w:spacing w:after="0" w:line="222" w:lineRule="exact"/>
        <w:rPr>
          <w:rFonts w:ascii="Times New Roman" w:hAnsi="Times New Roman" w:eastAsia="Times New Roman" w:cs="Times New Roman"/>
          <w:sz w:val="20"/>
          <w:szCs w:val="20"/>
        </w:rPr>
      </w:pPr>
    </w:p>
    <w:p w14:paraId="39ECC14E">
      <w:pPr>
        <w:tabs>
          <w:tab w:val="left" w:leader="dot" w:pos="9940"/>
        </w:tabs>
        <w:spacing w:after="0" w:line="240" w:lineRule="auto"/>
        <w:rPr>
          <w:rFonts w:ascii="Times New Roman" w:hAnsi="Times New Roman" w:eastAsia="Times New Roman" w:cs="Times New Roman"/>
          <w:b/>
          <w:bCs/>
          <w:color w:val="231F20"/>
          <w:sz w:val="21"/>
          <w:szCs w:val="21"/>
        </w:rPr>
      </w:pPr>
      <w:r>
        <w:fldChar w:fldCharType="begin"/>
      </w:r>
      <w:r>
        <w:instrText xml:space="preserve"> HYPERLINK \l "page38" \h </w:instrText>
      </w:r>
      <w:r>
        <w:fldChar w:fldCharType="separate"/>
      </w:r>
      <w:r>
        <w:rPr>
          <w:rFonts w:ascii="Times New Roman" w:hAnsi="Times New Roman" w:eastAsia="Times New Roman" w:cs="Times New Roman"/>
          <w:b/>
          <w:bCs/>
          <w:color w:val="231F20"/>
        </w:rPr>
        <w:t>SECTION V – ACTIVITY SCHEDULE</w:t>
      </w:r>
      <w:r>
        <w:rPr>
          <w:rFonts w:ascii="Times New Roman" w:hAnsi="Times New Roman" w:eastAsia="Times New Roman" w:cs="Times New Roman"/>
          <w:b/>
          <w:bCs/>
          <w:color w:val="231F20"/>
        </w:rPr>
        <w:fldChar w:fldCharType="end"/>
      </w:r>
      <w:r>
        <w:rPr>
          <w:rFonts w:ascii="Times New Roman" w:hAnsi="Times New Roman" w:eastAsia="Times New Roman" w:cs="Times New Roman"/>
          <w:b/>
          <w:bCs/>
          <w:color w:val="231F20"/>
        </w:rPr>
        <w:tab/>
      </w:r>
      <w:r>
        <w:fldChar w:fldCharType="begin"/>
      </w:r>
      <w:r>
        <w:instrText xml:space="preserve"> HYPERLINK \l "page38" \h </w:instrText>
      </w:r>
      <w:r>
        <w:fldChar w:fldCharType="separate"/>
      </w:r>
      <w:r>
        <w:rPr>
          <w:rFonts w:ascii="Times New Roman" w:hAnsi="Times New Roman" w:eastAsia="Times New Roman" w:cs="Times New Roman"/>
          <w:b/>
          <w:bCs/>
          <w:color w:val="231F20"/>
          <w:sz w:val="21"/>
          <w:szCs w:val="21"/>
        </w:rPr>
        <w:t>73</w:t>
      </w:r>
      <w:r>
        <w:rPr>
          <w:rFonts w:ascii="Times New Roman" w:hAnsi="Times New Roman" w:eastAsia="Times New Roman" w:cs="Times New Roman"/>
          <w:b/>
          <w:bCs/>
          <w:color w:val="231F20"/>
          <w:sz w:val="21"/>
          <w:szCs w:val="21"/>
        </w:rPr>
        <w:fldChar w:fldCharType="end"/>
      </w:r>
    </w:p>
    <w:p w14:paraId="4AC0975D">
      <w:pPr>
        <w:tabs>
          <w:tab w:val="left" w:pos="540"/>
          <w:tab w:val="left" w:leader="dot" w:pos="9940"/>
        </w:tabs>
        <w:spacing w:after="0" w:line="232"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Objectives</w:t>
      </w:r>
      <w:r>
        <w:rPr>
          <w:rFonts w:ascii="Times New Roman" w:hAnsi="Times New Roman" w:eastAsia="Times New Roman" w:cs="Times New Roman"/>
          <w:sz w:val="20"/>
          <w:szCs w:val="20"/>
        </w:rPr>
        <w:tab/>
      </w:r>
      <w:r>
        <w:rPr>
          <w:rFonts w:ascii="Times New Roman" w:hAnsi="Times New Roman" w:eastAsia="Times New Roman" w:cs="Times New Roman"/>
          <w:color w:val="231F20"/>
        </w:rPr>
        <w:t>73</w:t>
      </w:r>
    </w:p>
    <w:p w14:paraId="597BB64E">
      <w:pPr>
        <w:tabs>
          <w:tab w:val="left" w:pos="54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rPr>
          <w:rFonts w:ascii="Times New Roman" w:hAnsi="Times New Roman" w:eastAsia="Times New Roman" w:cs="Times New Roman"/>
          <w:color w:val="231F20"/>
        </w:rPr>
        <w:t>Day work Schedule</w:t>
      </w:r>
      <w:r>
        <w:rPr>
          <w:rFonts w:ascii="Times New Roman" w:hAnsi="Times New Roman" w:eastAsia="Times New Roman" w:cs="Times New Roman"/>
          <w:sz w:val="20"/>
          <w:szCs w:val="20"/>
        </w:rPr>
        <w:tab/>
      </w:r>
      <w:r>
        <w:rPr>
          <w:rFonts w:ascii="Times New Roman" w:hAnsi="Times New Roman" w:eastAsia="Times New Roman" w:cs="Times New Roman"/>
          <w:color w:val="231F20"/>
        </w:rPr>
        <w:t>73</w:t>
      </w:r>
    </w:p>
    <w:p w14:paraId="7A0DC146">
      <w:pPr>
        <w:tabs>
          <w:tab w:val="left" w:pos="540"/>
          <w:tab w:val="left" w:leader="dot" w:pos="9940"/>
        </w:tabs>
        <w:spacing w:after="0" w:line="234" w:lineRule="auto"/>
        <w:rPr>
          <w:rFonts w:ascii="Times New Roman" w:hAnsi="Times New Roman" w:eastAsia="Times New Roman" w:cs="Times New Roman"/>
          <w:sz w:val="20"/>
          <w:szCs w:val="20"/>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rPr>
          <w:rFonts w:ascii="Times New Roman" w:hAnsi="Times New Roman" w:eastAsia="Times New Roman" w:cs="Times New Roman"/>
          <w:color w:val="231F20"/>
        </w:rPr>
        <w:t>Provisional Sums</w:t>
      </w:r>
      <w:r>
        <w:rPr>
          <w:rFonts w:ascii="Times New Roman" w:hAnsi="Times New Roman" w:eastAsia="Times New Roman" w:cs="Times New Roman"/>
          <w:sz w:val="20"/>
          <w:szCs w:val="20"/>
        </w:rPr>
        <w:tab/>
      </w:r>
      <w:r>
        <w:rPr>
          <w:rFonts w:ascii="Times New Roman" w:hAnsi="Times New Roman" w:eastAsia="Times New Roman" w:cs="Times New Roman"/>
          <w:color w:val="231F20"/>
        </w:rPr>
        <w:t>73</w:t>
      </w:r>
    </w:p>
    <w:p w14:paraId="7CBC8CB1">
      <w:pPr>
        <w:spacing w:after="0" w:line="1" w:lineRule="exact"/>
        <w:rPr>
          <w:rFonts w:ascii="Times New Roman" w:hAnsi="Times New Roman" w:eastAsia="Times New Roman" w:cs="Times New Roman"/>
          <w:sz w:val="20"/>
          <w:szCs w:val="20"/>
        </w:rPr>
      </w:pPr>
    </w:p>
    <w:p w14:paraId="686E62A7">
      <w:pPr>
        <w:tabs>
          <w:tab w:val="left" w:pos="54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rPr>
          <w:rFonts w:ascii="Times New Roman" w:hAnsi="Times New Roman" w:eastAsia="Times New Roman" w:cs="Times New Roman"/>
          <w:color w:val="231F20"/>
        </w:rPr>
        <w:t>PERFORMANCE SPECIFICATIONS AND DRAWINGS</w:t>
      </w:r>
      <w:r>
        <w:rPr>
          <w:rFonts w:ascii="Times New Roman" w:hAnsi="Times New Roman" w:eastAsia="Times New Roman" w:cs="Times New Roman"/>
          <w:sz w:val="20"/>
          <w:szCs w:val="20"/>
        </w:rPr>
        <w:tab/>
      </w:r>
      <w:r>
        <w:rPr>
          <w:rFonts w:ascii="Times New Roman" w:hAnsi="Times New Roman" w:eastAsia="Times New Roman" w:cs="Times New Roman"/>
          <w:color w:val="231F20"/>
        </w:rPr>
        <w:t>74</w:t>
      </w:r>
    </w:p>
    <w:p w14:paraId="6DCB8059">
      <w:pPr>
        <w:spacing w:after="0" w:line="232" w:lineRule="exact"/>
        <w:rPr>
          <w:rFonts w:ascii="Times New Roman" w:hAnsi="Times New Roman" w:eastAsia="Times New Roman" w:cs="Times New Roman"/>
          <w:sz w:val="20"/>
          <w:szCs w:val="20"/>
        </w:rPr>
      </w:pPr>
    </w:p>
    <w:p w14:paraId="3307D4D0">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PART III – CONDITIONS OF CONTRACT ANDCONTRACTFORMS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75</w:t>
      </w:r>
    </w:p>
    <w:p w14:paraId="4E7BFA6A">
      <w:pPr>
        <w:spacing w:after="0" w:line="220" w:lineRule="exact"/>
        <w:rPr>
          <w:rFonts w:ascii="Times New Roman" w:hAnsi="Times New Roman" w:eastAsia="Times New Roman" w:cs="Times New Roman"/>
          <w:sz w:val="20"/>
          <w:szCs w:val="20"/>
        </w:rPr>
      </w:pPr>
    </w:p>
    <w:p w14:paraId="05429FF5">
      <w:pPr>
        <w:tabs>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SECTION VI - GENERAL CONDITIONSOFCONTRACT</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76</w:t>
      </w:r>
    </w:p>
    <w:p w14:paraId="67FF3F9C">
      <w:pPr>
        <w:tabs>
          <w:tab w:val="left" w:pos="560"/>
          <w:tab w:val="left" w:leader="dot" w:pos="9940"/>
        </w:tabs>
        <w:spacing w:after="0" w:line="235"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A.</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General Provisions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76</w:t>
      </w:r>
    </w:p>
    <w:p w14:paraId="46383A0F">
      <w:pPr>
        <w:tabs>
          <w:tab w:val="left" w:pos="560"/>
          <w:tab w:val="left" w:leader="dot" w:pos="9940"/>
        </w:tabs>
        <w:spacing w:after="0" w:line="231" w:lineRule="auto"/>
        <w:rPr>
          <w:rFonts w:ascii="Times New Roman" w:hAnsi="Times New Roman" w:eastAsia="Times New Roman" w:cs="Times New Roman"/>
          <w:sz w:val="20"/>
          <w:szCs w:val="20"/>
        </w:rPr>
      </w:pPr>
      <w:r>
        <w:rPr>
          <w:rFonts w:ascii="Times New Roman" w:hAnsi="Times New Roman" w:eastAsia="Times New Roman" w:cs="Times New Roman"/>
          <w:color w:val="231F20"/>
        </w:rPr>
        <w:t>1.</w:t>
      </w:r>
      <w:r>
        <w:rPr>
          <w:rFonts w:ascii="Times New Roman" w:hAnsi="Times New Roman" w:eastAsia="Times New Roman" w:cs="Times New Roman"/>
          <w:sz w:val="20"/>
          <w:szCs w:val="20"/>
        </w:rPr>
        <w:tab/>
      </w:r>
      <w:r>
        <w:rPr>
          <w:rFonts w:ascii="Times New Roman" w:hAnsi="Times New Roman" w:eastAsia="Times New Roman" w:cs="Times New Roman"/>
          <w:color w:val="231F20"/>
        </w:rPr>
        <w:t>Definitions</w:t>
      </w:r>
      <w:r>
        <w:rPr>
          <w:rFonts w:ascii="Times New Roman" w:hAnsi="Times New Roman" w:eastAsia="Times New Roman" w:cs="Times New Roman"/>
          <w:sz w:val="20"/>
          <w:szCs w:val="20"/>
        </w:rPr>
        <w:tab/>
      </w:r>
      <w:r>
        <w:rPr>
          <w:rFonts w:ascii="Times New Roman" w:hAnsi="Times New Roman" w:eastAsia="Times New Roman" w:cs="Times New Roman"/>
          <w:color w:val="231F20"/>
        </w:rPr>
        <w:t>76</w:t>
      </w:r>
    </w:p>
    <w:p w14:paraId="76182AFC">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2.</w:t>
      </w:r>
      <w:r>
        <w:rPr>
          <w:rFonts w:ascii="Times New Roman" w:hAnsi="Times New Roman" w:eastAsia="Times New Roman" w:cs="Times New Roman"/>
          <w:sz w:val="20"/>
          <w:szCs w:val="20"/>
        </w:rPr>
        <w:tab/>
      </w:r>
      <w:r>
        <w:fldChar w:fldCharType="begin"/>
      </w:r>
      <w:r>
        <w:instrText xml:space="preserve"> HYPERLINK \l "page42" \h </w:instrText>
      </w:r>
      <w:r>
        <w:fldChar w:fldCharType="separate"/>
      </w:r>
      <w:r>
        <w:rPr>
          <w:rFonts w:ascii="Times New Roman" w:hAnsi="Times New Roman" w:eastAsia="Times New Roman" w:cs="Times New Roman"/>
          <w:color w:val="231F20"/>
        </w:rPr>
        <w:t>Commencement, Completion, Modification, and Termination of Contract</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"page42" \h </w:instrText>
      </w:r>
      <w:r>
        <w:fldChar w:fldCharType="separate"/>
      </w:r>
      <w:r>
        <w:rPr>
          <w:rFonts w:ascii="Times New Roman" w:hAnsi="Times New Roman" w:eastAsia="Times New Roman" w:cs="Times New Roman"/>
          <w:color w:val="231F20"/>
          <w:sz w:val="21"/>
          <w:szCs w:val="21"/>
        </w:rPr>
        <w:t>77</w:t>
      </w:r>
      <w:r>
        <w:rPr>
          <w:rFonts w:ascii="Times New Roman" w:hAnsi="Times New Roman" w:eastAsia="Times New Roman" w:cs="Times New Roman"/>
          <w:color w:val="231F20"/>
          <w:sz w:val="21"/>
          <w:szCs w:val="21"/>
        </w:rPr>
        <w:fldChar w:fldCharType="end"/>
      </w:r>
    </w:p>
    <w:p w14:paraId="18360813">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3.</w:t>
      </w:r>
      <w:r>
        <w:rPr>
          <w:rFonts w:ascii="Times New Roman" w:hAnsi="Times New Roman" w:eastAsia="Times New Roman" w:cs="Times New Roman"/>
          <w:sz w:val="20"/>
          <w:szCs w:val="20"/>
        </w:rPr>
        <w:tab/>
      </w:r>
      <w:r>
        <w:fldChar w:fldCharType="begin"/>
      </w:r>
      <w:r>
        <w:instrText xml:space="preserve"> HYPERLINK \l "page44" \h </w:instrText>
      </w:r>
      <w:r>
        <w:fldChar w:fldCharType="separate"/>
      </w:r>
      <w:r>
        <w:rPr>
          <w:rFonts w:ascii="Times New Roman" w:hAnsi="Times New Roman" w:eastAsia="Times New Roman" w:cs="Times New Roman"/>
          <w:color w:val="231F20"/>
        </w:rPr>
        <w:t>Obligations of the Service Provider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"page44" \h </w:instrText>
      </w:r>
      <w:r>
        <w:fldChar w:fldCharType="separate"/>
      </w:r>
      <w:r>
        <w:rPr>
          <w:rFonts w:ascii="Times New Roman" w:hAnsi="Times New Roman" w:eastAsia="Times New Roman" w:cs="Times New Roman"/>
          <w:color w:val="231F20"/>
          <w:sz w:val="21"/>
          <w:szCs w:val="21"/>
        </w:rPr>
        <w:t>79</w:t>
      </w:r>
      <w:r>
        <w:rPr>
          <w:rFonts w:ascii="Times New Roman" w:hAnsi="Times New Roman" w:eastAsia="Times New Roman" w:cs="Times New Roman"/>
          <w:color w:val="231F20"/>
          <w:sz w:val="21"/>
          <w:szCs w:val="21"/>
        </w:rPr>
        <w:fldChar w:fldCharType="end"/>
      </w:r>
    </w:p>
    <w:p w14:paraId="6BE0848F">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4.</w:t>
      </w:r>
      <w:r>
        <w:rPr>
          <w:rFonts w:ascii="Times New Roman" w:hAnsi="Times New Roman" w:eastAsia="Times New Roman" w:cs="Times New Roman"/>
          <w:sz w:val="20"/>
          <w:szCs w:val="20"/>
        </w:rPr>
        <w:tab/>
      </w:r>
      <w:r>
        <w:fldChar w:fldCharType="begin"/>
      </w:r>
      <w:r>
        <w:instrText xml:space="preserve"> HYPERLINK \l "page46" \h </w:instrText>
      </w:r>
      <w:r>
        <w:fldChar w:fldCharType="separate"/>
      </w:r>
      <w:r>
        <w:rPr>
          <w:rFonts w:ascii="Times New Roman" w:hAnsi="Times New Roman" w:eastAsia="Times New Roman" w:cs="Times New Roman"/>
          <w:color w:val="231F20"/>
        </w:rPr>
        <w:t>Service Provider's Personnel</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"page46" \h </w:instrText>
      </w:r>
      <w:r>
        <w:fldChar w:fldCharType="separate"/>
      </w:r>
      <w:r>
        <w:rPr>
          <w:rFonts w:ascii="Times New Roman" w:hAnsi="Times New Roman" w:eastAsia="Times New Roman" w:cs="Times New Roman"/>
          <w:color w:val="231F20"/>
          <w:sz w:val="21"/>
          <w:szCs w:val="21"/>
        </w:rPr>
        <w:t>82</w:t>
      </w:r>
      <w:r>
        <w:rPr>
          <w:rFonts w:ascii="Times New Roman" w:hAnsi="Times New Roman" w:eastAsia="Times New Roman" w:cs="Times New Roman"/>
          <w:color w:val="231F20"/>
          <w:sz w:val="21"/>
          <w:szCs w:val="21"/>
        </w:rPr>
        <w:fldChar w:fldCharType="end"/>
      </w:r>
    </w:p>
    <w:p w14:paraId="1F4A62FA">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5.</w:t>
      </w:r>
      <w:r>
        <w:rPr>
          <w:rFonts w:ascii="Times New Roman" w:hAnsi="Times New Roman" w:eastAsia="Times New Roman" w:cs="Times New Roman"/>
          <w:sz w:val="20"/>
          <w:szCs w:val="20"/>
        </w:rPr>
        <w:tab/>
      </w:r>
      <w:r>
        <w:fldChar w:fldCharType="begin"/>
      </w:r>
      <w:r>
        <w:instrText xml:space="preserve"> HYPERLINK \l "page47" \h </w:instrText>
      </w:r>
      <w:r>
        <w:fldChar w:fldCharType="separate"/>
      </w:r>
      <w:r>
        <w:rPr>
          <w:rFonts w:ascii="Times New Roman" w:hAnsi="Times New Roman" w:eastAsia="Times New Roman" w:cs="Times New Roman"/>
          <w:color w:val="231F20"/>
        </w:rPr>
        <w:t>Obligations of the Procuring Entity</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"page47" \h </w:instrText>
      </w:r>
      <w:r>
        <w:fldChar w:fldCharType="separate"/>
      </w:r>
      <w:r>
        <w:rPr>
          <w:rFonts w:ascii="Times New Roman" w:hAnsi="Times New Roman" w:eastAsia="Times New Roman" w:cs="Times New Roman"/>
          <w:color w:val="231F20"/>
          <w:sz w:val="21"/>
          <w:szCs w:val="21"/>
        </w:rPr>
        <w:t>82</w:t>
      </w:r>
      <w:r>
        <w:rPr>
          <w:rFonts w:ascii="Times New Roman" w:hAnsi="Times New Roman" w:eastAsia="Times New Roman" w:cs="Times New Roman"/>
          <w:color w:val="231F20"/>
          <w:sz w:val="21"/>
          <w:szCs w:val="21"/>
        </w:rPr>
        <w:fldChar w:fldCharType="end"/>
      </w:r>
    </w:p>
    <w:p w14:paraId="03C3E292">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6.</w:t>
      </w:r>
      <w:r>
        <w:rPr>
          <w:rFonts w:ascii="Times New Roman" w:hAnsi="Times New Roman" w:eastAsia="Times New Roman" w:cs="Times New Roman"/>
          <w:sz w:val="20"/>
          <w:szCs w:val="20"/>
        </w:rPr>
        <w:tab/>
      </w:r>
      <w:r>
        <w:fldChar w:fldCharType="begin"/>
      </w:r>
      <w:r>
        <w:instrText xml:space="preserve"> HYPERLINK \l "page47" \h </w:instrText>
      </w:r>
      <w:r>
        <w:fldChar w:fldCharType="separate"/>
      </w:r>
      <w:r>
        <w:rPr>
          <w:rFonts w:ascii="Times New Roman" w:hAnsi="Times New Roman" w:eastAsia="Times New Roman" w:cs="Times New Roman"/>
          <w:color w:val="231F20"/>
        </w:rPr>
        <w:t>Payments to the Service Provider</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"page47" \h </w:instrText>
      </w:r>
      <w:r>
        <w:fldChar w:fldCharType="separate"/>
      </w:r>
      <w:r>
        <w:rPr>
          <w:rFonts w:ascii="Times New Roman" w:hAnsi="Times New Roman" w:eastAsia="Times New Roman" w:cs="Times New Roman"/>
          <w:color w:val="231F20"/>
          <w:sz w:val="21"/>
          <w:szCs w:val="21"/>
        </w:rPr>
        <w:t>82</w:t>
      </w:r>
      <w:r>
        <w:rPr>
          <w:rFonts w:ascii="Times New Roman" w:hAnsi="Times New Roman" w:eastAsia="Times New Roman" w:cs="Times New Roman"/>
          <w:color w:val="231F20"/>
          <w:sz w:val="21"/>
          <w:szCs w:val="21"/>
        </w:rPr>
        <w:fldChar w:fldCharType="end"/>
      </w:r>
    </w:p>
    <w:p w14:paraId="0CD7B509">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7.</w:t>
      </w:r>
      <w:r>
        <w:rPr>
          <w:rFonts w:ascii="Times New Roman" w:hAnsi="Times New Roman" w:eastAsia="Times New Roman" w:cs="Times New Roman"/>
          <w:sz w:val="20"/>
          <w:szCs w:val="20"/>
        </w:rPr>
        <w:tab/>
      </w:r>
      <w:r>
        <w:fldChar w:fldCharType="begin"/>
      </w:r>
      <w:r>
        <w:instrText xml:space="preserve"> HYPERLINK \l "page48" \h </w:instrText>
      </w:r>
      <w:r>
        <w:fldChar w:fldCharType="separate"/>
      </w:r>
      <w:r>
        <w:rPr>
          <w:rFonts w:ascii="Times New Roman" w:hAnsi="Times New Roman" w:eastAsia="Times New Roman" w:cs="Times New Roman"/>
          <w:color w:val="231F20"/>
        </w:rPr>
        <w:t>Quality Control</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"page48" \h </w:instrText>
      </w:r>
      <w:r>
        <w:fldChar w:fldCharType="separate"/>
      </w:r>
      <w:r>
        <w:rPr>
          <w:rFonts w:ascii="Times New Roman" w:hAnsi="Times New Roman" w:eastAsia="Times New Roman" w:cs="Times New Roman"/>
          <w:color w:val="231F20"/>
          <w:sz w:val="21"/>
          <w:szCs w:val="21"/>
        </w:rPr>
        <w:t>84</w:t>
      </w:r>
      <w:r>
        <w:rPr>
          <w:rFonts w:ascii="Times New Roman" w:hAnsi="Times New Roman" w:eastAsia="Times New Roman" w:cs="Times New Roman"/>
          <w:color w:val="231F20"/>
          <w:sz w:val="21"/>
          <w:szCs w:val="21"/>
        </w:rPr>
        <w:fldChar w:fldCharType="end"/>
      </w:r>
    </w:p>
    <w:p w14:paraId="4A48E460">
      <w:pPr>
        <w:tabs>
          <w:tab w:val="left" w:pos="560"/>
          <w:tab w:val="left" w:leader="dot" w:pos="9940"/>
        </w:tabs>
        <w:spacing w:after="0" w:line="240" w:lineRule="auto"/>
        <w:rPr>
          <w:rFonts w:ascii="Times New Roman" w:hAnsi="Times New Roman" w:eastAsia="Times New Roman" w:cs="Times New Roman"/>
          <w:color w:val="231F20"/>
          <w:sz w:val="21"/>
          <w:szCs w:val="21"/>
        </w:rPr>
      </w:pPr>
      <w:r>
        <w:rPr>
          <w:rFonts w:ascii="Times New Roman" w:hAnsi="Times New Roman" w:eastAsia="Times New Roman" w:cs="Times New Roman"/>
          <w:color w:val="231F20"/>
        </w:rPr>
        <w:t>8.</w:t>
      </w:r>
      <w:r>
        <w:rPr>
          <w:rFonts w:ascii="Times New Roman" w:hAnsi="Times New Roman" w:eastAsia="Times New Roman" w:cs="Times New Roman"/>
          <w:sz w:val="20"/>
          <w:szCs w:val="20"/>
        </w:rPr>
        <w:tab/>
      </w:r>
      <w:r>
        <w:fldChar w:fldCharType="begin"/>
      </w:r>
      <w:r>
        <w:instrText xml:space="preserve"> HYPERLINK \l "page49" \h </w:instrText>
      </w:r>
      <w:r>
        <w:fldChar w:fldCharType="separate"/>
      </w:r>
      <w:r>
        <w:rPr>
          <w:rFonts w:ascii="Times New Roman" w:hAnsi="Times New Roman" w:eastAsia="Times New Roman" w:cs="Times New Roman"/>
          <w:color w:val="231F20"/>
        </w:rPr>
        <w:t>Settlement of Disputes</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"page49" \h </w:instrText>
      </w:r>
      <w:r>
        <w:fldChar w:fldCharType="separate"/>
      </w:r>
      <w:r>
        <w:rPr>
          <w:rFonts w:ascii="Times New Roman" w:hAnsi="Times New Roman" w:eastAsia="Times New Roman" w:cs="Times New Roman"/>
          <w:color w:val="231F20"/>
          <w:sz w:val="21"/>
          <w:szCs w:val="21"/>
        </w:rPr>
        <w:t>84</w:t>
      </w:r>
      <w:r>
        <w:rPr>
          <w:rFonts w:ascii="Times New Roman" w:hAnsi="Times New Roman" w:eastAsia="Times New Roman" w:cs="Times New Roman"/>
          <w:color w:val="231F20"/>
          <w:sz w:val="21"/>
          <w:szCs w:val="21"/>
        </w:rPr>
        <w:fldChar w:fldCharType="end"/>
      </w:r>
    </w:p>
    <w:p w14:paraId="696E0300">
      <w:pPr>
        <w:spacing w:after="0" w:line="231" w:lineRule="exact"/>
        <w:rPr>
          <w:rFonts w:ascii="Times New Roman" w:hAnsi="Times New Roman" w:eastAsia="Times New Roman" w:cs="Times New Roman"/>
          <w:sz w:val="20"/>
          <w:szCs w:val="20"/>
        </w:rPr>
      </w:pPr>
    </w:p>
    <w:p w14:paraId="3C7605D2">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B.</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SECTION VII - SPECIAL CONDITIONS OF CONTRACT</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88</w:t>
      </w:r>
    </w:p>
    <w:p w14:paraId="16CA1592">
      <w:pPr>
        <w:spacing w:after="0" w:line="224" w:lineRule="exact"/>
        <w:rPr>
          <w:rFonts w:ascii="Times New Roman" w:hAnsi="Times New Roman" w:eastAsia="Times New Roman" w:cs="Times New Roman"/>
          <w:sz w:val="20"/>
          <w:szCs w:val="20"/>
        </w:rPr>
      </w:pPr>
    </w:p>
    <w:p w14:paraId="61AA3211">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C.</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APPENDICES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91</w:t>
      </w:r>
    </w:p>
    <w:p w14:paraId="594FA093">
      <w:pPr>
        <w:tabs>
          <w:tab w:val="left" w:leader="dot" w:pos="9940"/>
        </w:tabs>
        <w:spacing w:after="0" w:line="231"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Appendix A - Description of the Services</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5ECFFE8B">
      <w:pPr>
        <w:tabs>
          <w:tab w:val="left" w:leader="dot" w:pos="9940"/>
        </w:tabs>
        <w:spacing w:after="0" w:line="232"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rPr>
        <w:t>Appendix B - Schedule of Payments and Reporting Requirements</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6C64FDD9">
      <w:pPr>
        <w:tabs>
          <w:tab w:val="left" w:leader="dot" w:pos="9940"/>
        </w:tabs>
        <w:spacing w:after="0" w:line="234"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rPr>
        <w:t>Appendix C - Breakdown of Contract Price</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796B687D">
      <w:pPr>
        <w:spacing w:after="0" w:line="1" w:lineRule="exact"/>
        <w:rPr>
          <w:rFonts w:ascii="Times New Roman" w:hAnsi="Times New Roman" w:eastAsia="Times New Roman" w:cs="Times New Roman"/>
          <w:sz w:val="20"/>
          <w:szCs w:val="20"/>
        </w:rPr>
      </w:pPr>
    </w:p>
    <w:p w14:paraId="28946A97">
      <w:pPr>
        <w:tabs>
          <w:tab w:val="left" w:leader="dot" w:pos="9940"/>
        </w:tabs>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rPr>
        <w:t>Appendix D - Services and Facilities Provided by the Procuring Entity</w:t>
      </w:r>
      <w:r>
        <w:rPr>
          <w:rFonts w:ascii="Times New Roman" w:hAnsi="Times New Roman" w:eastAsia="Times New Roman" w:cs="Times New Roman"/>
          <w:sz w:val="20"/>
          <w:szCs w:val="20"/>
        </w:rPr>
        <w:tab/>
      </w:r>
      <w:r>
        <w:rPr>
          <w:rFonts w:ascii="Times New Roman" w:hAnsi="Times New Roman" w:eastAsia="Times New Roman" w:cs="Times New Roman"/>
          <w:color w:val="231F20"/>
        </w:rPr>
        <w:t>91</w:t>
      </w:r>
    </w:p>
    <w:p w14:paraId="60C9DAFA">
      <w:pPr>
        <w:spacing w:after="0" w:line="280" w:lineRule="exact"/>
        <w:rPr>
          <w:rFonts w:ascii="Times New Roman" w:hAnsi="Times New Roman" w:eastAsia="Times New Roman" w:cs="Times New Roman"/>
          <w:sz w:val="20"/>
          <w:szCs w:val="20"/>
        </w:rPr>
      </w:pPr>
    </w:p>
    <w:p w14:paraId="3AE28488">
      <w:pPr>
        <w:tabs>
          <w:tab w:val="left" w:pos="560"/>
          <w:tab w:val="left" w:leader="dot" w:pos="99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rPr>
        <w:t>D.</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SECTION VIII–CONTRACT FORMS</w:t>
      </w:r>
      <w:r>
        <w:rPr>
          <w:rFonts w:ascii="Times New Roman" w:hAnsi="Times New Roman" w:eastAsia="Times New Roman" w:cs="Times New Roman"/>
          <w:sz w:val="20"/>
          <w:szCs w:val="20"/>
        </w:rPr>
        <w:tab/>
      </w:r>
      <w:r>
        <w:rPr>
          <w:rFonts w:ascii="Times New Roman" w:hAnsi="Times New Roman" w:eastAsia="Times New Roman" w:cs="Times New Roman"/>
          <w:b/>
          <w:bCs/>
          <w:color w:val="231F20"/>
        </w:rPr>
        <w:t>92</w:t>
      </w:r>
    </w:p>
    <w:p w14:paraId="1F033BD6">
      <w:pPr>
        <w:spacing w:after="0" w:line="43" w:lineRule="exact"/>
        <w:rPr>
          <w:rFonts w:ascii="Times New Roman" w:hAnsi="Times New Roman" w:eastAsia="Times New Roman" w:cs="Times New Roman"/>
          <w:sz w:val="20"/>
          <w:szCs w:val="20"/>
        </w:rPr>
      </w:pPr>
    </w:p>
    <w:p w14:paraId="5A1B3FD5">
      <w:pPr>
        <w:tabs>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FORM NO. 1 - PERFORMANCE SECURITY – (Unconditional Demand Bank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92</w:t>
      </w:r>
    </w:p>
    <w:p w14:paraId="626CA5F8">
      <w:pPr>
        <w:spacing w:after="0" w:line="40" w:lineRule="exact"/>
        <w:rPr>
          <w:rFonts w:ascii="Times New Roman" w:hAnsi="Times New Roman" w:eastAsia="Times New Roman" w:cs="Times New Roman"/>
          <w:sz w:val="20"/>
          <w:szCs w:val="20"/>
        </w:rPr>
      </w:pPr>
    </w:p>
    <w:p w14:paraId="7D2801E4">
      <w:pPr>
        <w:tabs>
          <w:tab w:val="left" w:leader="dot" w:pos="9940"/>
        </w:tabs>
        <w:spacing w:after="0" w:line="240" w:lineRule="auto"/>
        <w:ind w:left="580"/>
        <w:rPr>
          <w:rFonts w:ascii="Times New Roman" w:hAnsi="Times New Roman" w:eastAsia="Times New Roman" w:cs="Times New Roman"/>
          <w:color w:val="231F20"/>
          <w:sz w:val="21"/>
          <w:szCs w:val="21"/>
        </w:rPr>
      </w:pPr>
      <w:r>
        <w:fldChar w:fldCharType="begin"/>
      </w:r>
      <w:r>
        <w:instrText xml:space="preserve"> HYPERLINK \l "page40" \h </w:instrText>
      </w:r>
      <w:r>
        <w:fldChar w:fldCharType="separate"/>
      </w:r>
      <w:r>
        <w:rPr>
          <w:rFonts w:ascii="Times New Roman" w:hAnsi="Times New Roman" w:eastAsia="Times New Roman" w:cs="Times New Roman"/>
          <w:color w:val="231F20"/>
        </w:rPr>
        <w:t>FORM No. 2 - PERFORMANCE SECURITY OPTION 2– (Performance Bond)</w:t>
      </w:r>
      <w:r>
        <w:rPr>
          <w:rFonts w:ascii="Times New Roman" w:hAnsi="Times New Roman" w:eastAsia="Times New Roman" w:cs="Times New Roman"/>
          <w:color w:val="231F20"/>
        </w:rPr>
        <w:fldChar w:fldCharType="end"/>
      </w:r>
      <w:r>
        <w:rPr>
          <w:rFonts w:ascii="Times New Roman" w:hAnsi="Times New Roman" w:eastAsia="Times New Roman" w:cs="Times New Roman"/>
          <w:color w:val="231F20"/>
        </w:rPr>
        <w:tab/>
      </w:r>
      <w:r>
        <w:fldChar w:fldCharType="begin"/>
      </w:r>
      <w:r>
        <w:instrText xml:space="preserve"> HYPERLINK \l "page40" \h </w:instrText>
      </w:r>
      <w:r>
        <w:fldChar w:fldCharType="separate"/>
      </w:r>
      <w:r>
        <w:rPr>
          <w:rFonts w:ascii="Times New Roman" w:hAnsi="Times New Roman" w:eastAsia="Times New Roman" w:cs="Times New Roman"/>
          <w:color w:val="231F20"/>
          <w:sz w:val="21"/>
          <w:szCs w:val="21"/>
        </w:rPr>
        <w:t>93</w:t>
      </w:r>
      <w:r>
        <w:rPr>
          <w:rFonts w:ascii="Times New Roman" w:hAnsi="Times New Roman" w:eastAsia="Times New Roman" w:cs="Times New Roman"/>
          <w:color w:val="231F20"/>
          <w:sz w:val="21"/>
          <w:szCs w:val="21"/>
        </w:rPr>
        <w:fldChar w:fldCharType="end"/>
      </w:r>
    </w:p>
    <w:p w14:paraId="02DD9020">
      <w:pPr>
        <w:spacing w:after="0" w:line="40" w:lineRule="exact"/>
        <w:rPr>
          <w:rFonts w:ascii="Times New Roman" w:hAnsi="Times New Roman" w:eastAsia="Times New Roman" w:cs="Times New Roman"/>
          <w:sz w:val="20"/>
          <w:szCs w:val="20"/>
        </w:rPr>
      </w:pPr>
    </w:p>
    <w:p w14:paraId="08EEDEB1">
      <w:pPr>
        <w:tabs>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FORM NO. 3 - ADVANCE PAYMENT SECURITY [Demand Bank Guarantee]</w:t>
      </w:r>
      <w:r>
        <w:rPr>
          <w:rFonts w:ascii="Times New Roman" w:hAnsi="Times New Roman" w:eastAsia="Times New Roman" w:cs="Times New Roman"/>
          <w:sz w:val="20"/>
          <w:szCs w:val="20"/>
        </w:rPr>
        <w:tab/>
      </w:r>
      <w:r>
        <w:rPr>
          <w:rFonts w:ascii="Times New Roman" w:hAnsi="Times New Roman" w:eastAsia="Times New Roman" w:cs="Times New Roman"/>
          <w:color w:val="231F20"/>
        </w:rPr>
        <w:t>95</w:t>
      </w:r>
    </w:p>
    <w:p w14:paraId="4EE1CF38">
      <w:pPr>
        <w:spacing w:after="0" w:line="40" w:lineRule="exact"/>
        <w:rPr>
          <w:rFonts w:ascii="Times New Roman" w:hAnsi="Times New Roman" w:eastAsia="Times New Roman" w:cs="Times New Roman"/>
          <w:sz w:val="20"/>
          <w:szCs w:val="20"/>
        </w:rPr>
      </w:pPr>
    </w:p>
    <w:p w14:paraId="47D77A8A">
      <w:pPr>
        <w:tabs>
          <w:tab w:val="left" w:leader="dot" w:pos="9940"/>
        </w:tabs>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rPr>
        <w:t>FORM NO. 4 - BENEFICIAL OWNERSHIP DISCLOSURE FORM</w:t>
      </w:r>
      <w:r>
        <w:rPr>
          <w:rFonts w:ascii="Times New Roman" w:hAnsi="Times New Roman" w:eastAsia="Times New Roman" w:cs="Times New Roman"/>
          <w:sz w:val="20"/>
          <w:szCs w:val="20"/>
        </w:rPr>
        <w:tab/>
      </w:r>
      <w:r>
        <w:rPr>
          <w:rFonts w:ascii="Times New Roman" w:hAnsi="Times New Roman" w:eastAsia="Times New Roman" w:cs="Times New Roman"/>
          <w:color w:val="231F20"/>
        </w:rPr>
        <w:t>95</w:t>
      </w:r>
    </w:p>
    <w:p w14:paraId="3084DD92">
      <w:pPr>
        <w:spacing w:after="0" w:line="240" w:lineRule="auto"/>
        <w:rPr>
          <w:rFonts w:ascii="Times New Roman" w:hAnsi="Times New Roman" w:eastAsia="Times New Roman" w:cs="Times New Roman"/>
        </w:rPr>
        <w:sectPr>
          <w:pgSz w:w="11920" w:h="16840"/>
          <w:pgMar w:top="720" w:right="590" w:bottom="0" w:left="1140" w:header="0" w:footer="0" w:gutter="0"/>
          <w:cols w:space="720" w:num="1"/>
        </w:sectPr>
      </w:pPr>
    </w:p>
    <w:p w14:paraId="7434F0EB">
      <w:pPr>
        <w:spacing w:after="0" w:line="200" w:lineRule="exact"/>
        <w:rPr>
          <w:rFonts w:ascii="Times New Roman" w:hAnsi="Times New Roman" w:eastAsia="Times New Roman" w:cs="Times New Roman"/>
          <w:sz w:val="20"/>
          <w:szCs w:val="20"/>
        </w:rPr>
      </w:pPr>
    </w:p>
    <w:p w14:paraId="2E0B6122">
      <w:pPr>
        <w:spacing w:after="0" w:line="200" w:lineRule="exact"/>
        <w:rPr>
          <w:rFonts w:ascii="Times New Roman" w:hAnsi="Times New Roman" w:eastAsia="Times New Roman" w:cs="Times New Roman"/>
          <w:sz w:val="20"/>
          <w:szCs w:val="20"/>
        </w:rPr>
      </w:pPr>
    </w:p>
    <w:p w14:paraId="059A0F46">
      <w:pPr>
        <w:spacing w:after="0" w:line="200" w:lineRule="exact"/>
        <w:rPr>
          <w:rFonts w:ascii="Times New Roman" w:hAnsi="Times New Roman" w:eastAsia="Times New Roman" w:cs="Times New Roman"/>
          <w:sz w:val="20"/>
          <w:szCs w:val="20"/>
        </w:rPr>
      </w:pPr>
    </w:p>
    <w:p w14:paraId="0248B392">
      <w:pPr>
        <w:spacing w:after="0" w:line="200" w:lineRule="exact"/>
        <w:rPr>
          <w:rFonts w:ascii="Times New Roman" w:hAnsi="Times New Roman" w:eastAsia="Times New Roman" w:cs="Times New Roman"/>
          <w:sz w:val="20"/>
          <w:szCs w:val="20"/>
        </w:rPr>
      </w:pPr>
    </w:p>
    <w:p w14:paraId="3A1D91ED">
      <w:pPr>
        <w:spacing w:after="0" w:line="200" w:lineRule="exact"/>
        <w:rPr>
          <w:rFonts w:ascii="Times New Roman" w:hAnsi="Times New Roman" w:eastAsia="Times New Roman" w:cs="Times New Roman"/>
          <w:sz w:val="20"/>
          <w:szCs w:val="20"/>
        </w:rPr>
      </w:pPr>
    </w:p>
    <w:p w14:paraId="1B73F92F">
      <w:pPr>
        <w:spacing w:after="0" w:line="200" w:lineRule="exact"/>
        <w:rPr>
          <w:rFonts w:ascii="Times New Roman" w:hAnsi="Times New Roman" w:eastAsia="Times New Roman" w:cs="Times New Roman"/>
          <w:sz w:val="20"/>
          <w:szCs w:val="20"/>
        </w:rPr>
      </w:pPr>
    </w:p>
    <w:p w14:paraId="4B2B4083">
      <w:pPr>
        <w:spacing w:after="0" w:line="200" w:lineRule="exact"/>
        <w:rPr>
          <w:rFonts w:ascii="Times New Roman" w:hAnsi="Times New Roman" w:eastAsia="Times New Roman" w:cs="Times New Roman"/>
          <w:sz w:val="20"/>
          <w:szCs w:val="20"/>
        </w:rPr>
      </w:pPr>
    </w:p>
    <w:p w14:paraId="5556C385">
      <w:pPr>
        <w:spacing w:after="0" w:line="200" w:lineRule="exact"/>
        <w:rPr>
          <w:rFonts w:ascii="Times New Roman" w:hAnsi="Times New Roman" w:eastAsia="Times New Roman" w:cs="Times New Roman"/>
          <w:sz w:val="20"/>
          <w:szCs w:val="20"/>
        </w:rPr>
      </w:pPr>
    </w:p>
    <w:p w14:paraId="7C97AEAA">
      <w:pPr>
        <w:spacing w:after="0" w:line="200" w:lineRule="exact"/>
        <w:rPr>
          <w:rFonts w:ascii="Times New Roman" w:hAnsi="Times New Roman" w:eastAsia="Times New Roman" w:cs="Times New Roman"/>
          <w:sz w:val="20"/>
          <w:szCs w:val="20"/>
        </w:rPr>
      </w:pPr>
    </w:p>
    <w:p w14:paraId="6214986E">
      <w:pPr>
        <w:spacing w:after="0" w:line="200" w:lineRule="exact"/>
        <w:rPr>
          <w:rFonts w:ascii="Times New Roman" w:hAnsi="Times New Roman" w:eastAsia="Times New Roman" w:cs="Times New Roman"/>
          <w:sz w:val="20"/>
          <w:szCs w:val="20"/>
        </w:rPr>
      </w:pPr>
    </w:p>
    <w:p w14:paraId="4B28AAB9">
      <w:pPr>
        <w:spacing w:after="0" w:line="200" w:lineRule="exact"/>
        <w:rPr>
          <w:rFonts w:ascii="Times New Roman" w:hAnsi="Times New Roman" w:eastAsia="Times New Roman" w:cs="Times New Roman"/>
          <w:sz w:val="20"/>
          <w:szCs w:val="20"/>
        </w:rPr>
      </w:pPr>
    </w:p>
    <w:p w14:paraId="722A5139">
      <w:pPr>
        <w:spacing w:after="0" w:line="200" w:lineRule="exact"/>
        <w:rPr>
          <w:rFonts w:ascii="Times New Roman" w:hAnsi="Times New Roman" w:eastAsia="Times New Roman" w:cs="Times New Roman"/>
          <w:sz w:val="20"/>
          <w:szCs w:val="20"/>
        </w:rPr>
      </w:pPr>
    </w:p>
    <w:p w14:paraId="5C7AE5A0">
      <w:pPr>
        <w:spacing w:after="0" w:line="200" w:lineRule="exact"/>
        <w:rPr>
          <w:rFonts w:ascii="Times New Roman" w:hAnsi="Times New Roman" w:eastAsia="Times New Roman" w:cs="Times New Roman"/>
          <w:sz w:val="20"/>
          <w:szCs w:val="20"/>
        </w:rPr>
      </w:pPr>
    </w:p>
    <w:p w14:paraId="71C816F2">
      <w:pPr>
        <w:spacing w:after="0" w:line="200" w:lineRule="exact"/>
        <w:rPr>
          <w:rFonts w:ascii="Times New Roman" w:hAnsi="Times New Roman" w:eastAsia="Times New Roman" w:cs="Times New Roman"/>
          <w:sz w:val="20"/>
          <w:szCs w:val="20"/>
        </w:rPr>
      </w:pPr>
    </w:p>
    <w:p w14:paraId="24252A5E">
      <w:pPr>
        <w:spacing w:after="0" w:line="200" w:lineRule="exact"/>
        <w:rPr>
          <w:rFonts w:ascii="Times New Roman" w:hAnsi="Times New Roman" w:eastAsia="Times New Roman" w:cs="Times New Roman"/>
          <w:sz w:val="20"/>
          <w:szCs w:val="20"/>
        </w:rPr>
      </w:pPr>
    </w:p>
    <w:p w14:paraId="40D713B7">
      <w:pPr>
        <w:spacing w:after="0" w:line="200" w:lineRule="exact"/>
        <w:rPr>
          <w:rFonts w:ascii="Times New Roman" w:hAnsi="Times New Roman" w:eastAsia="Times New Roman" w:cs="Times New Roman"/>
          <w:sz w:val="20"/>
          <w:szCs w:val="20"/>
        </w:rPr>
      </w:pPr>
    </w:p>
    <w:p w14:paraId="161C3CD5">
      <w:pPr>
        <w:spacing w:after="0" w:line="240" w:lineRule="auto"/>
        <w:ind w:left="9760"/>
        <w:rPr>
          <w:rFonts w:ascii="Times New Roman" w:hAnsi="Times New Roman" w:eastAsia="Times New Roman" w:cs="Times New Roman"/>
          <w:sz w:val="20"/>
          <w:szCs w:val="20"/>
        </w:rPr>
      </w:pPr>
      <w:r>
        <w:rPr>
          <w:rFonts w:ascii="Arial" w:hAnsi="Arial" w:eastAsia="Arial" w:cs="Arial"/>
          <w:color w:val="231F20"/>
        </w:rPr>
        <w:t>iv</w:t>
      </w:r>
    </w:p>
    <w:p w14:paraId="545679B1">
      <w:pPr>
        <w:spacing w:after="0" w:line="240" w:lineRule="auto"/>
        <w:rPr>
          <w:rFonts w:ascii="Times New Roman" w:hAnsi="Times New Roman" w:eastAsia="Times New Roman" w:cs="Times New Roman"/>
        </w:rPr>
        <w:sectPr>
          <w:type w:val="continuous"/>
          <w:pgSz w:w="11920" w:h="16840"/>
          <w:pgMar w:top="319" w:right="590" w:bottom="0" w:left="1140" w:header="0" w:footer="0" w:gutter="0"/>
          <w:cols w:space="720" w:num="1"/>
        </w:sectPr>
      </w:pPr>
    </w:p>
    <w:p w14:paraId="14874BA0">
      <w:pPr>
        <w:spacing w:after="0" w:line="240" w:lineRule="auto"/>
        <w:ind w:left="496"/>
        <w:rPr>
          <w:rFonts w:ascii="Times New Roman" w:hAnsi="Times New Roman" w:eastAsia="Times New Roman" w:cs="Times New Roman"/>
          <w:sz w:val="20"/>
          <w:szCs w:val="20"/>
        </w:rPr>
      </w:pPr>
      <w:bookmarkStart w:id="3" w:name="page5"/>
      <w:bookmarkEnd w:id="3"/>
      <w:r>
        <w:rPr>
          <w:rFonts w:ascii="Times New Roman" w:hAnsi="Times New Roman" w:eastAsia="Times New Roman" w:cs="Times New Roman"/>
          <w:b/>
          <w:bCs/>
          <w:color w:val="231F20"/>
          <w:sz w:val="24"/>
          <w:szCs w:val="24"/>
        </w:rPr>
        <w:t>INVITATION TO TENDER</w:t>
      </w:r>
    </w:p>
    <w:p w14:paraId="256D082D">
      <w:pPr>
        <w:spacing w:after="0" w:line="235" w:lineRule="exact"/>
        <w:rPr>
          <w:rFonts w:ascii="Times New Roman" w:hAnsi="Times New Roman" w:eastAsia="Times New Roman" w:cs="Times New Roman"/>
          <w:sz w:val="20"/>
          <w:szCs w:val="20"/>
        </w:rPr>
      </w:pPr>
    </w:p>
    <w:p w14:paraId="62DF7206">
      <w:pPr>
        <w:spacing w:after="0" w:line="240" w:lineRule="auto"/>
        <w:rPr>
          <w:rFonts w:ascii="Times New Roman" w:hAnsi="Times New Roman" w:eastAsia="Times New Roman" w:cs="Times New Roman"/>
          <w:sz w:val="20"/>
          <w:szCs w:val="20"/>
          <w:lang w:val="en-GB"/>
        </w:rPr>
      </w:pPr>
      <w:r>
        <w:rPr>
          <w:rFonts w:ascii="Times New Roman" w:hAnsi="Times New Roman" w:eastAsia="Times New Roman" w:cs="Times New Roman"/>
          <w:b/>
          <w:bCs/>
          <w:color w:val="231F20"/>
          <w:sz w:val="24"/>
          <w:szCs w:val="24"/>
        </w:rPr>
        <w:t xml:space="preserve">PROCURING ENTITY: </w:t>
      </w:r>
      <w:r>
        <w:rPr>
          <w:rFonts w:ascii="Times New Roman" w:hAnsi="Times New Roman" w:eastAsia="Times New Roman" w:cs="Times New Roman"/>
          <w:b/>
          <w:bCs/>
          <w:color w:val="231F20"/>
          <w:sz w:val="24"/>
          <w:szCs w:val="24"/>
          <w:lang w:val="en-GB"/>
        </w:rPr>
        <w:t>BWASCO WATER AND SEWERAGE PLC,PO BOX 1005-50205 WEBUYE.</w:t>
      </w:r>
    </w:p>
    <w:p w14:paraId="31263B8E">
      <w:pPr>
        <w:spacing w:after="0" w:line="276" w:lineRule="exact"/>
        <w:rPr>
          <w:rFonts w:ascii="Times New Roman" w:hAnsi="Times New Roman" w:eastAsia="Times New Roman" w:cs="Times New Roman"/>
          <w:sz w:val="20"/>
          <w:szCs w:val="20"/>
        </w:rPr>
      </w:pPr>
    </w:p>
    <w:p w14:paraId="22C7753A">
      <w:pPr>
        <w:spacing w:after="0" w:line="240" w:lineRule="auto"/>
        <w:rPr>
          <w:rFonts w:ascii="Times New Roman" w:hAnsi="Times New Roman" w:eastAsia="Times New Roman" w:cs="Times New Roman"/>
          <w:b/>
          <w:sz w:val="24"/>
        </w:rPr>
      </w:pPr>
      <w:r>
        <w:rPr>
          <w:rFonts w:ascii="Times New Roman" w:hAnsi="Times New Roman" w:eastAsia="Times New Roman" w:cs="Times New Roman"/>
          <w:b/>
          <w:bCs/>
          <w:color w:val="231F20"/>
          <w:sz w:val="24"/>
          <w:szCs w:val="24"/>
        </w:rPr>
        <w:t xml:space="preserve">CONTRACT NAME AND DESCRIPTION: FRAMEWORK CONTRACT FOR </w:t>
      </w:r>
      <w:r>
        <w:rPr>
          <w:rFonts w:ascii="Times New Roman" w:hAnsi="Times New Roman" w:eastAsia="Times New Roman" w:cs="Times New Roman"/>
          <w:b/>
          <w:sz w:val="24"/>
        </w:rPr>
        <w:t>CLEANING ITEMS</w:t>
      </w:r>
    </w:p>
    <w:p w14:paraId="58E90637">
      <w:pPr>
        <w:spacing w:after="0" w:line="197" w:lineRule="exact"/>
        <w:rPr>
          <w:rFonts w:ascii="Times New Roman" w:hAnsi="Times New Roman" w:eastAsia="Times New Roman" w:cs="Times New Roman"/>
          <w:sz w:val="20"/>
          <w:szCs w:val="20"/>
        </w:rPr>
      </w:pPr>
    </w:p>
    <w:p w14:paraId="7EA04524">
      <w:pPr>
        <w:numPr>
          <w:ilvl w:val="1"/>
          <w:numId w:val="1"/>
        </w:numPr>
        <w:tabs>
          <w:tab w:val="left" w:pos="356"/>
        </w:tabs>
        <w:spacing w:after="0" w:line="240" w:lineRule="auto"/>
        <w:ind w:left="356" w:hanging="290"/>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 xml:space="preserve">The </w:t>
      </w:r>
      <w:r>
        <w:rPr>
          <w:rFonts w:ascii="Times New Roman" w:hAnsi="Times New Roman" w:eastAsia="Times New Roman" w:cs="Times New Roman"/>
          <w:i/>
          <w:iCs/>
          <w:color w:val="231F20"/>
          <w:sz w:val="24"/>
          <w:szCs w:val="24"/>
          <w:lang w:val="en-GB"/>
        </w:rPr>
        <w:t>BWASCO water and sewerage PLC,</w:t>
      </w:r>
      <w:r>
        <w:rPr>
          <w:rFonts w:ascii="Times New Roman" w:hAnsi="Times New Roman" w:eastAsia="Times New Roman" w:cs="Times New Roman"/>
          <w:color w:val="231F20"/>
          <w:sz w:val="24"/>
          <w:szCs w:val="24"/>
        </w:rPr>
        <w:t xml:space="preserve"> invites all interested tenderers for provision of the above.</w:t>
      </w:r>
    </w:p>
    <w:p w14:paraId="65897C1F">
      <w:pPr>
        <w:spacing w:after="0" w:line="169" w:lineRule="exact"/>
        <w:rPr>
          <w:rFonts w:ascii="Times New Roman" w:hAnsi="Times New Roman" w:eastAsia="Times New Roman" w:cs="Times New Roman"/>
          <w:sz w:val="24"/>
          <w:szCs w:val="24"/>
        </w:rPr>
      </w:pPr>
    </w:p>
    <w:p w14:paraId="666BAFD0">
      <w:pPr>
        <w:numPr>
          <w:ilvl w:val="0"/>
          <w:numId w:val="2"/>
        </w:numPr>
        <w:tabs>
          <w:tab w:val="left" w:pos="356"/>
        </w:tabs>
        <w:spacing w:after="0" w:line="291" w:lineRule="auto"/>
        <w:ind w:left="356" w:right="1400" w:hanging="356"/>
        <w:rPr>
          <w:rFonts w:ascii="Times New Roman" w:hAnsi="Times New Roman" w:eastAsia="Times New Roman" w:cs="Times New Roman"/>
          <w:sz w:val="23"/>
          <w:szCs w:val="23"/>
        </w:rPr>
      </w:pPr>
      <w:r>
        <w:rPr>
          <w:rFonts w:ascii="Times New Roman" w:hAnsi="Times New Roman" w:eastAsia="Times New Roman" w:cs="Times New Roman"/>
          <w:color w:val="231F20"/>
          <w:sz w:val="23"/>
          <w:szCs w:val="23"/>
        </w:rPr>
        <w:t xml:space="preserve">Tendering will be conducted under the National competitive tendering method using a standardized tender document. Tendering is open to </w:t>
      </w:r>
      <w:r>
        <w:rPr>
          <w:rFonts w:ascii="Times New Roman" w:hAnsi="Times New Roman" w:eastAsia="Times New Roman" w:cs="Times New Roman"/>
          <w:color w:val="231F20"/>
          <w:sz w:val="23"/>
          <w:szCs w:val="23"/>
          <w:u w:val="single"/>
        </w:rPr>
        <w:t>all qualified and interested Tenderers</w:t>
      </w:r>
      <w:r>
        <w:rPr>
          <w:rFonts w:ascii="Times New Roman" w:hAnsi="Times New Roman" w:eastAsia="Times New Roman" w:cs="Times New Roman"/>
          <w:color w:val="231F20"/>
          <w:sz w:val="23"/>
          <w:szCs w:val="23"/>
        </w:rPr>
        <w:t>.</w:t>
      </w:r>
    </w:p>
    <w:p w14:paraId="4C44B6BF">
      <w:pPr>
        <w:spacing w:after="0" w:line="132" w:lineRule="exact"/>
        <w:rPr>
          <w:rFonts w:ascii="Times New Roman" w:hAnsi="Times New Roman" w:eastAsia="Times New Roman" w:cs="Times New Roman"/>
          <w:sz w:val="23"/>
          <w:szCs w:val="23"/>
        </w:rPr>
      </w:pPr>
    </w:p>
    <w:p w14:paraId="0323A4B8">
      <w:pPr>
        <w:numPr>
          <w:ilvl w:val="0"/>
          <w:numId w:val="2"/>
        </w:numPr>
        <w:tabs>
          <w:tab w:val="left" w:pos="356"/>
        </w:tabs>
        <w:spacing w:after="0" w:line="243" w:lineRule="auto"/>
        <w:ind w:left="356" w:right="1040"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 xml:space="preserve">Qualified and interested tenderers may obtain further information and inspect the Tender Documents during office hours </w:t>
      </w:r>
      <w:r>
        <w:rPr>
          <w:rFonts w:ascii="Times New Roman" w:hAnsi="Times New Roman" w:eastAsia="Times New Roman" w:cs="Times New Roman"/>
          <w:i/>
          <w:iCs/>
          <w:color w:val="231F20"/>
          <w:sz w:val="24"/>
          <w:szCs w:val="24"/>
        </w:rPr>
        <w:t>as from 0900 to 1600 hours</w:t>
      </w:r>
      <w:r>
        <w:rPr>
          <w:rFonts w:ascii="Times New Roman" w:hAnsi="Times New Roman" w:eastAsia="Times New Roman" w:cs="Times New Roman"/>
          <w:color w:val="231F20"/>
          <w:sz w:val="24"/>
          <w:szCs w:val="24"/>
        </w:rPr>
        <w:t xml:space="preserve"> at the address given below. More details on the Services are provided in </w:t>
      </w:r>
      <w:r>
        <w:rPr>
          <w:rFonts w:ascii="Times New Roman" w:hAnsi="Times New Roman" w:eastAsia="Times New Roman" w:cs="Times New Roman"/>
          <w:b/>
          <w:bCs/>
          <w:color w:val="231F20"/>
          <w:sz w:val="24"/>
          <w:szCs w:val="24"/>
        </w:rPr>
        <w:t>PART 2 - Services' Requirements,</w:t>
      </w:r>
      <w:r>
        <w:rPr>
          <w:rFonts w:ascii="Times New Roman" w:hAnsi="Times New Roman" w:eastAsia="Times New Roman" w:cs="Times New Roman"/>
          <w:color w:val="231F20"/>
          <w:sz w:val="24"/>
          <w:szCs w:val="24"/>
        </w:rPr>
        <w:t xml:space="preserve"> Section V - Description of Services of the Tender Document</w:t>
      </w:r>
    </w:p>
    <w:p w14:paraId="0972C678">
      <w:pPr>
        <w:spacing w:after="0" w:line="224" w:lineRule="exact"/>
        <w:rPr>
          <w:rFonts w:ascii="Times New Roman" w:hAnsi="Times New Roman" w:eastAsia="Times New Roman" w:cs="Times New Roman"/>
          <w:sz w:val="23"/>
          <w:szCs w:val="23"/>
        </w:rPr>
      </w:pPr>
    </w:p>
    <w:p w14:paraId="13348FBD">
      <w:pPr>
        <w:numPr>
          <w:ilvl w:val="0"/>
          <w:numId w:val="2"/>
        </w:numPr>
        <w:tabs>
          <w:tab w:val="left" w:pos="356"/>
        </w:tabs>
        <w:spacing w:after="0" w:line="240" w:lineRule="auto"/>
        <w:ind w:left="356" w:hanging="35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Tender documents may be viewed and downloaded for free from the websit</w:t>
      </w:r>
      <w:r>
        <w:rPr>
          <w:rFonts w:ascii="Times New Roman" w:hAnsi="Times New Roman" w:eastAsia="Times New Roman" w:cs="Times New Roman"/>
          <w:color w:val="231F20"/>
          <w:sz w:val="24"/>
          <w:szCs w:val="24"/>
          <w:lang w:val="en-GB"/>
        </w:rPr>
        <w:t>e.b</w:t>
      </w:r>
      <w:r>
        <w:rPr>
          <w:rFonts w:ascii="Times New Roman" w:hAnsi="Times New Roman" w:eastAsia="Times New Roman" w:cs="Times New Roman"/>
          <w:i/>
          <w:iCs/>
          <w:color w:val="231F20"/>
          <w:sz w:val="24"/>
          <w:szCs w:val="24"/>
          <w:lang w:val="en-GB"/>
        </w:rPr>
        <w:t>wasco.co.ke</w:t>
      </w:r>
      <w:r>
        <w:rPr>
          <w:rFonts w:ascii="Times New Roman" w:hAnsi="Times New Roman" w:eastAsia="Times New Roman" w:cs="Times New Roman"/>
          <w:color w:val="231F20"/>
          <w:sz w:val="24"/>
          <w:szCs w:val="24"/>
          <w:lang w:val="en-GB"/>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OR </w:t>
      </w:r>
      <w:r>
        <w:rPr>
          <w:rFonts w:ascii="Times New Roman" w:hAnsi="Times New Roman" w:eastAsia="Times New Roman" w:cs="Times New Roman"/>
          <w:sz w:val="24"/>
          <w:szCs w:val="24"/>
        </w:rPr>
        <w:t xml:space="preserve">from the </w:t>
      </w:r>
      <w:r>
        <w:rPr>
          <w:rFonts w:ascii="Times New Roman" w:hAnsi="Times New Roman" w:eastAsia="Times New Roman" w:cs="Times New Roman"/>
          <w:b/>
          <w:sz w:val="24"/>
          <w:szCs w:val="24"/>
        </w:rPr>
        <w:t>Public Procurement Information Portal (http://www.tender.go.ke)</w:t>
      </w:r>
    </w:p>
    <w:p w14:paraId="627AFB39">
      <w:pPr>
        <w:spacing w:after="0" w:line="269" w:lineRule="auto"/>
        <w:ind w:left="356" w:right="4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Tenderers who download the tender document must forward their particulars immediately to </w:t>
      </w:r>
      <w:r>
        <w:rPr>
          <w:rFonts w:ascii="Times New Roman" w:hAnsi="Times New Roman" w:eastAsia="Times New Roman" w:cs="Times New Roman"/>
          <w:i/>
          <w:iCs/>
          <w:color w:val="231F20"/>
          <w:sz w:val="24"/>
          <w:szCs w:val="24"/>
          <w:lang w:val="en-GB"/>
        </w:rPr>
        <w:t>Email:info@bwasco.co.ke,</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to facilitate any</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further clarification</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or addendum.</w:t>
      </w:r>
    </w:p>
    <w:p w14:paraId="2304A5CB">
      <w:pPr>
        <w:spacing w:after="0" w:line="157" w:lineRule="exact"/>
        <w:rPr>
          <w:rFonts w:ascii="Times New Roman" w:hAnsi="Times New Roman" w:eastAsia="Times New Roman" w:cs="Times New Roman"/>
          <w:sz w:val="20"/>
          <w:szCs w:val="20"/>
        </w:rPr>
      </w:pPr>
    </w:p>
    <w:p w14:paraId="04592415">
      <w:pPr>
        <w:numPr>
          <w:ilvl w:val="0"/>
          <w:numId w:val="3"/>
        </w:numPr>
        <w:tabs>
          <w:tab w:val="left" w:pos="356"/>
        </w:tabs>
        <w:spacing w:after="0" w:line="240" w:lineRule="auto"/>
        <w:ind w:left="356" w:hanging="356"/>
        <w:rPr>
          <w:rFonts w:ascii="Times New Roman" w:hAnsi="Times New Roman" w:eastAsia="Times New Roman" w:cs="Times New Roman"/>
          <w:i/>
          <w:iCs/>
          <w:sz w:val="24"/>
          <w:szCs w:val="24"/>
        </w:rPr>
      </w:pPr>
      <w:r>
        <w:rPr>
          <w:rFonts w:ascii="Times New Roman" w:hAnsi="Times New Roman" w:eastAsia="Times New Roman" w:cs="Times New Roman"/>
          <w:color w:val="231F20"/>
          <w:sz w:val="24"/>
          <w:szCs w:val="24"/>
        </w:rPr>
        <w:t>All Tenders must be accompanied by a tender securing declaration form.</w:t>
      </w:r>
    </w:p>
    <w:p w14:paraId="6AC9EA1B">
      <w:pPr>
        <w:spacing w:after="0" w:line="234" w:lineRule="exact"/>
        <w:rPr>
          <w:rFonts w:ascii="Times New Roman" w:hAnsi="Times New Roman" w:eastAsia="Times New Roman" w:cs="Times New Roman"/>
          <w:i/>
          <w:iCs/>
          <w:sz w:val="24"/>
          <w:szCs w:val="24"/>
        </w:rPr>
      </w:pPr>
    </w:p>
    <w:p w14:paraId="5F26FBA7">
      <w:pPr>
        <w:numPr>
          <w:ilvl w:val="0"/>
          <w:numId w:val="3"/>
        </w:numPr>
        <w:tabs>
          <w:tab w:val="left" w:pos="356"/>
        </w:tabs>
        <w:spacing w:after="0" w:line="280" w:lineRule="auto"/>
        <w:ind w:left="356" w:right="940"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Tenderer shall (chronologically serialize) all pages of the tender documents submitted in the sequence of 1, 2, 3.</w:t>
      </w:r>
    </w:p>
    <w:p w14:paraId="75911A98">
      <w:pPr>
        <w:spacing w:after="0" w:line="140" w:lineRule="exact"/>
        <w:rPr>
          <w:rFonts w:ascii="Times New Roman" w:hAnsi="Times New Roman" w:eastAsia="Times New Roman" w:cs="Times New Roman"/>
          <w:sz w:val="24"/>
          <w:szCs w:val="24"/>
        </w:rPr>
      </w:pPr>
    </w:p>
    <w:p w14:paraId="5AB62CC2">
      <w:pPr>
        <w:numPr>
          <w:ilvl w:val="0"/>
          <w:numId w:val="3"/>
        </w:numPr>
        <w:tabs>
          <w:tab w:val="left" w:pos="356"/>
        </w:tabs>
        <w:spacing w:after="0" w:line="224" w:lineRule="auto"/>
        <w:ind w:left="356" w:right="480" w:hanging="356"/>
        <w:rPr>
          <w:rFonts w:ascii="Times New Roman" w:hAnsi="Times New Roman" w:eastAsia="Times New Roman" w:cs="Times New Roman"/>
          <w:i/>
          <w:iCs/>
          <w:sz w:val="24"/>
          <w:szCs w:val="24"/>
        </w:rPr>
      </w:pPr>
      <w:r>
        <w:rPr>
          <w:rFonts w:ascii="Times New Roman" w:hAnsi="Times New Roman" w:eastAsia="Times New Roman" w:cs="Times New Roman"/>
          <w:color w:val="231F20"/>
          <w:sz w:val="24"/>
          <w:szCs w:val="24"/>
        </w:rPr>
        <w:t xml:space="preserve">Completed tenders must be delivered to the address below on or before </w:t>
      </w:r>
      <w:r>
        <w:rPr>
          <w:rFonts w:ascii="Times New Roman" w:hAnsi="Times New Roman" w:eastAsia="Times New Roman" w:cs="Times New Roman"/>
          <w:b/>
          <w:bCs/>
          <w:i/>
          <w:iCs/>
          <w:color w:val="231F20"/>
          <w:sz w:val="24"/>
          <w:szCs w:val="24"/>
        </w:rPr>
        <w:t xml:space="preserve">10:00 a.m., </w:t>
      </w:r>
      <w:r>
        <w:rPr>
          <w:rFonts w:ascii="Times New Roman" w:hAnsi="Times New Roman" w:eastAsia="Times New Roman" w:cs="Times New Roman"/>
          <w:b/>
          <w:bCs/>
          <w:i/>
          <w:iCs/>
          <w:color w:val="231F20"/>
          <w:sz w:val="24"/>
          <w:szCs w:val="24"/>
          <w:lang w:val="en-GB"/>
        </w:rPr>
        <w:t>9</w:t>
      </w:r>
      <w:r>
        <w:rPr>
          <w:rFonts w:ascii="Times New Roman" w:hAnsi="Times New Roman" w:eastAsia="Times New Roman" w:cs="Times New Roman"/>
          <w:b/>
          <w:bCs/>
          <w:i/>
          <w:iCs/>
          <w:color w:val="231F20"/>
          <w:sz w:val="24"/>
          <w:szCs w:val="24"/>
          <w:vertAlign w:val="superscript"/>
          <w:lang w:val="en-GB"/>
        </w:rPr>
        <w:t>TH</w:t>
      </w:r>
      <w:r>
        <w:rPr>
          <w:rFonts w:ascii="Times New Roman" w:hAnsi="Times New Roman" w:eastAsia="Times New Roman" w:cs="Times New Roman"/>
          <w:b/>
          <w:bCs/>
          <w:i/>
          <w:iCs/>
          <w:color w:val="231F20"/>
          <w:sz w:val="24"/>
          <w:szCs w:val="24"/>
          <w:lang w:val="en-GB"/>
        </w:rPr>
        <w:t xml:space="preserve"> FEBRUARY</w:t>
      </w:r>
      <w:r>
        <w:rPr>
          <w:rFonts w:ascii="Times New Roman" w:hAnsi="Times New Roman" w:eastAsia="Times New Roman" w:cs="Times New Roman"/>
          <w:b/>
          <w:bCs/>
          <w:i/>
          <w:iCs/>
          <w:color w:val="231F20"/>
          <w:sz w:val="24"/>
          <w:szCs w:val="24"/>
        </w:rPr>
        <w:t>, 202</w:t>
      </w:r>
      <w:r>
        <w:rPr>
          <w:rFonts w:ascii="Times New Roman" w:hAnsi="Times New Roman" w:eastAsia="Times New Roman" w:cs="Times New Roman"/>
          <w:b/>
          <w:bCs/>
          <w:i/>
          <w:iCs/>
          <w:color w:val="231F20"/>
          <w:sz w:val="24"/>
          <w:szCs w:val="24"/>
          <w:lang w:val="en-GB"/>
        </w:rPr>
        <w:t>6</w:t>
      </w:r>
      <w:r>
        <w:rPr>
          <w:rFonts w:ascii="Times New Roman" w:hAnsi="Times New Roman" w:eastAsia="Times New Roman" w:cs="Times New Roman"/>
          <w:i/>
          <w:iCs/>
          <w:color w:val="231F20"/>
          <w:sz w:val="24"/>
          <w:szCs w:val="24"/>
        </w:rPr>
        <w:t>.</w:t>
      </w:r>
      <w:r>
        <w:rPr>
          <w:rFonts w:ascii="Times New Roman" w:hAnsi="Times New Roman" w:eastAsia="Times New Roman" w:cs="Times New Roman"/>
          <w:b/>
          <w:bCs/>
          <w:i/>
          <w:iCs/>
          <w:color w:val="231F20"/>
          <w:sz w:val="24"/>
          <w:szCs w:val="24"/>
        </w:rPr>
        <w:t xml:space="preserve"> </w:t>
      </w:r>
      <w:r>
        <w:rPr>
          <w:rFonts w:ascii="Times New Roman" w:hAnsi="Times New Roman" w:eastAsia="Times New Roman" w:cs="Times New Roman"/>
          <w:color w:val="231F20"/>
          <w:sz w:val="24"/>
          <w:szCs w:val="24"/>
        </w:rPr>
        <w:t>Electronic Tenders</w:t>
      </w:r>
      <w:r>
        <w:rPr>
          <w:rFonts w:ascii="Times New Roman" w:hAnsi="Times New Roman" w:eastAsia="Times New Roman" w:cs="Times New Roman"/>
          <w:b/>
          <w:bCs/>
          <w:i/>
          <w:iCs/>
          <w:color w:val="231F20"/>
          <w:sz w:val="24"/>
          <w:szCs w:val="24"/>
        </w:rPr>
        <w:t xml:space="preserve"> </w:t>
      </w:r>
      <w:r>
        <w:rPr>
          <w:rFonts w:ascii="Times New Roman" w:hAnsi="Times New Roman" w:eastAsia="Times New Roman" w:cs="Times New Roman"/>
          <w:i/>
          <w:iCs/>
          <w:color w:val="231F20"/>
          <w:sz w:val="24"/>
          <w:szCs w:val="24"/>
        </w:rPr>
        <w:t>will not</w:t>
      </w:r>
      <w:r>
        <w:rPr>
          <w:rFonts w:ascii="Times New Roman" w:hAnsi="Times New Roman" w:eastAsia="Times New Roman" w:cs="Times New Roman"/>
          <w:b/>
          <w:bCs/>
          <w:i/>
          <w:iCs/>
          <w:color w:val="231F20"/>
          <w:sz w:val="24"/>
          <w:szCs w:val="24"/>
        </w:rPr>
        <w:t xml:space="preserve"> </w:t>
      </w:r>
      <w:r>
        <w:rPr>
          <w:rFonts w:ascii="Times New Roman" w:hAnsi="Times New Roman" w:eastAsia="Times New Roman" w:cs="Times New Roman"/>
          <w:color w:val="231F20"/>
          <w:sz w:val="24"/>
          <w:szCs w:val="24"/>
        </w:rPr>
        <w:t>be permitted.</w:t>
      </w:r>
    </w:p>
    <w:p w14:paraId="19DFEBEA">
      <w:pPr>
        <w:spacing w:after="0" w:line="188" w:lineRule="exact"/>
        <w:rPr>
          <w:rFonts w:ascii="Times New Roman" w:hAnsi="Times New Roman" w:eastAsia="Times New Roman" w:cs="Times New Roman"/>
          <w:i/>
          <w:iCs/>
          <w:sz w:val="24"/>
          <w:szCs w:val="24"/>
        </w:rPr>
      </w:pPr>
    </w:p>
    <w:p w14:paraId="3E6A36E4">
      <w:pPr>
        <w:numPr>
          <w:ilvl w:val="0"/>
          <w:numId w:val="3"/>
        </w:numPr>
        <w:tabs>
          <w:tab w:val="left" w:pos="356"/>
        </w:tabs>
        <w:spacing w:after="0" w:line="249" w:lineRule="auto"/>
        <w:ind w:left="356" w:right="700" w:hanging="356"/>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0BC89C3A">
      <w:pPr>
        <w:spacing w:after="0" w:line="179" w:lineRule="exact"/>
        <w:rPr>
          <w:rFonts w:ascii="Times New Roman" w:hAnsi="Times New Roman" w:eastAsia="Times New Roman" w:cs="Times New Roman"/>
          <w:sz w:val="24"/>
          <w:szCs w:val="24"/>
        </w:rPr>
      </w:pPr>
    </w:p>
    <w:p w14:paraId="2A1E16EB">
      <w:pPr>
        <w:numPr>
          <w:ilvl w:val="0"/>
          <w:numId w:val="3"/>
        </w:numPr>
        <w:tabs>
          <w:tab w:val="left" w:pos="356"/>
        </w:tabs>
        <w:spacing w:after="0" w:line="240" w:lineRule="auto"/>
        <w:ind w:left="356"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Late tenders will be rejected.</w:t>
      </w:r>
    </w:p>
    <w:p w14:paraId="5F61F189">
      <w:pPr>
        <w:spacing w:after="0" w:line="231" w:lineRule="exact"/>
        <w:rPr>
          <w:rFonts w:ascii="Times New Roman" w:hAnsi="Times New Roman" w:eastAsia="Times New Roman" w:cs="Times New Roman"/>
          <w:sz w:val="24"/>
          <w:szCs w:val="24"/>
        </w:rPr>
      </w:pPr>
    </w:p>
    <w:p w14:paraId="4B7C0F80">
      <w:pPr>
        <w:spacing w:after="0" w:line="240" w:lineRule="auto"/>
        <w:ind w:left="716"/>
        <w:rPr>
          <w:rFonts w:ascii="Times New Roman" w:hAnsi="Times New Roman" w:eastAsia="Times New Roman" w:cs="Times New Roman"/>
          <w:sz w:val="24"/>
          <w:szCs w:val="24"/>
        </w:rPr>
      </w:pPr>
      <w:r>
        <w:rPr>
          <w:rFonts w:ascii="Times New Roman" w:hAnsi="Times New Roman" w:eastAsia="Times New Roman" w:cs="Times New Roman"/>
          <w:sz w:val="24"/>
          <w:szCs w:val="24"/>
        </w:rPr>
        <w:t>a. The</w:t>
      </w:r>
      <w:r>
        <w:rPr>
          <w:rFonts w:ascii="Times New Roman" w:hAnsi="Times New Roman" w:eastAsia="Times New Roman" w:cs="Times New Roman"/>
          <w:color w:val="231F20"/>
          <w:sz w:val="24"/>
          <w:szCs w:val="24"/>
        </w:rPr>
        <w:t xml:space="preserve"> addresses referred to above are:</w:t>
      </w:r>
    </w:p>
    <w:p w14:paraId="716B8F91">
      <w:pPr>
        <w:spacing w:after="0" w:line="231" w:lineRule="exact"/>
        <w:rPr>
          <w:rFonts w:ascii="Times New Roman" w:hAnsi="Times New Roman" w:eastAsia="Times New Roman" w:cs="Times New Roman"/>
          <w:sz w:val="24"/>
          <w:szCs w:val="24"/>
        </w:rPr>
      </w:pPr>
    </w:p>
    <w:p w14:paraId="466FA75C">
      <w:pPr>
        <w:spacing w:after="0" w:line="240" w:lineRule="auto"/>
        <w:ind w:left="536"/>
        <w:rPr>
          <w:rFonts w:ascii="Times New Roman" w:hAnsi="Times New Roman" w:eastAsia="Times New Roman" w:cs="Times New Roman"/>
          <w:sz w:val="24"/>
          <w:szCs w:val="24"/>
        </w:rPr>
      </w:pPr>
      <w:r>
        <w:rPr>
          <w:rFonts w:ascii="Times New Roman" w:hAnsi="Times New Roman" w:eastAsia="Times New Roman" w:cs="Times New Roman"/>
          <w:b/>
          <w:bCs/>
          <w:color w:val="231F20"/>
        </w:rPr>
        <w:t xml:space="preserve">A.   </w:t>
      </w:r>
      <w:r>
        <w:rPr>
          <w:rFonts w:ascii="Times New Roman" w:hAnsi="Times New Roman" w:eastAsia="Times New Roman" w:cs="Times New Roman"/>
          <w:b/>
          <w:bCs/>
          <w:color w:val="231F20"/>
          <w:sz w:val="24"/>
          <w:szCs w:val="24"/>
          <w:u w:val="single"/>
        </w:rPr>
        <w:t>Address for obtaining further information and for purchasing tender documents</w:t>
      </w:r>
    </w:p>
    <w:p w14:paraId="44744DA9">
      <w:pPr>
        <w:spacing w:after="0" w:line="237" w:lineRule="exact"/>
        <w:rPr>
          <w:rFonts w:ascii="Times New Roman" w:hAnsi="Times New Roman" w:eastAsia="Times New Roman" w:cs="Times New Roman"/>
          <w:sz w:val="24"/>
          <w:szCs w:val="24"/>
        </w:rPr>
      </w:pPr>
    </w:p>
    <w:p w14:paraId="3CD4330C">
      <w:pPr>
        <w:numPr>
          <w:ilvl w:val="3"/>
          <w:numId w:val="3"/>
        </w:numPr>
        <w:tabs>
          <w:tab w:val="left" w:pos="1256"/>
        </w:tabs>
        <w:spacing w:after="0" w:line="240" w:lineRule="auto"/>
        <w:ind w:left="1256" w:hanging="356"/>
        <w:rPr>
          <w:rFonts w:ascii="Times New Roman" w:hAnsi="Times New Roman" w:eastAsia="Times New Roman" w:cs="Times New Roman"/>
          <w:i/>
          <w:iCs/>
          <w:sz w:val="24"/>
          <w:szCs w:val="24"/>
        </w:rPr>
      </w:pPr>
      <w:r>
        <w:rPr>
          <w:rFonts w:ascii="Times New Roman" w:hAnsi="Times New Roman" w:eastAsia="Times New Roman" w:cs="Times New Roman"/>
          <w:color w:val="231F20"/>
          <w:sz w:val="24"/>
          <w:szCs w:val="24"/>
        </w:rPr>
        <w:t xml:space="preserve">Name of Procuring Entity: </w:t>
      </w:r>
      <w:r>
        <w:rPr>
          <w:rFonts w:ascii="Times New Roman" w:hAnsi="Times New Roman" w:eastAsia="Times New Roman" w:cs="Times New Roman"/>
          <w:i/>
          <w:iCs/>
          <w:color w:val="231F20"/>
          <w:sz w:val="24"/>
          <w:szCs w:val="24"/>
          <w:lang w:val="en-GB"/>
        </w:rPr>
        <w:t>Bwasco water and sewerage PLC.</w:t>
      </w:r>
    </w:p>
    <w:p w14:paraId="33B7275B">
      <w:pPr>
        <w:tabs>
          <w:tab w:val="left" w:pos="1256"/>
        </w:tabs>
        <w:spacing w:after="0" w:line="240" w:lineRule="auto"/>
        <w:rPr>
          <w:rFonts w:ascii="Times New Roman" w:hAnsi="Times New Roman" w:eastAsia="Times New Roman" w:cs="Times New Roman"/>
          <w:sz w:val="24"/>
          <w:szCs w:val="24"/>
        </w:rPr>
      </w:pPr>
    </w:p>
    <w:p w14:paraId="146D994A">
      <w:pPr>
        <w:numPr>
          <w:ilvl w:val="3"/>
          <w:numId w:val="3"/>
        </w:numPr>
        <w:tabs>
          <w:tab w:val="left" w:pos="1256"/>
        </w:tabs>
        <w:spacing w:after="0" w:line="240" w:lineRule="auto"/>
        <w:ind w:left="1256" w:hanging="35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Physical address: .Opposite Rai Paper Mills – Behind Masinde Muliro University Webuye Campus.</w:t>
      </w:r>
    </w:p>
    <w:p w14:paraId="4B9E6D72">
      <w:pPr>
        <w:numPr>
          <w:ilvl w:val="3"/>
          <w:numId w:val="3"/>
        </w:numPr>
        <w:tabs>
          <w:tab w:val="left" w:pos="1256"/>
        </w:tabs>
        <w:spacing w:after="0" w:line="240" w:lineRule="auto"/>
        <w:ind w:left="1256" w:hanging="356"/>
        <w:rPr>
          <w:rFonts w:ascii="Times New Roman" w:hAnsi="Times New Roman" w:eastAsia="Times New Roman" w:cs="Times New Roman"/>
          <w:sz w:val="24"/>
          <w:szCs w:val="24"/>
        </w:rPr>
      </w:pPr>
    </w:p>
    <w:p w14:paraId="17D985C9">
      <w:pPr>
        <w:tabs>
          <w:tab w:val="left" w:pos="1256"/>
        </w:tabs>
        <w:spacing w:after="0" w:line="240" w:lineRule="auto"/>
        <w:rPr>
          <w:rFonts w:ascii="Times New Roman" w:hAnsi="Times New Roman" w:eastAsia="Times New Roman" w:cs="Times New Roman"/>
          <w:sz w:val="24"/>
          <w:szCs w:val="24"/>
        </w:rPr>
      </w:pPr>
    </w:p>
    <w:p w14:paraId="0EEE1B8E">
      <w:pPr>
        <w:numPr>
          <w:ilvl w:val="3"/>
          <w:numId w:val="3"/>
        </w:numPr>
        <w:tabs>
          <w:tab w:val="left" w:pos="1256"/>
        </w:tabs>
        <w:spacing w:after="0" w:line="240" w:lineRule="auto"/>
        <w:ind w:left="1256" w:hanging="35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Postal Address P.O Box </w:t>
      </w:r>
      <w:r>
        <w:rPr>
          <w:rFonts w:ascii="Times New Roman" w:hAnsi="Times New Roman" w:eastAsia="Times New Roman" w:cs="Times New Roman"/>
          <w:color w:val="231F20"/>
          <w:sz w:val="24"/>
          <w:szCs w:val="24"/>
          <w:lang w:val="en-GB"/>
        </w:rPr>
        <w:t>1005</w:t>
      </w:r>
      <w:r>
        <w:rPr>
          <w:rFonts w:ascii="Times New Roman" w:hAnsi="Times New Roman" w:eastAsia="Times New Roman" w:cs="Times New Roman"/>
          <w:color w:val="231F20"/>
          <w:sz w:val="24"/>
          <w:szCs w:val="24"/>
        </w:rPr>
        <w:t>– 50</w:t>
      </w:r>
      <w:r>
        <w:rPr>
          <w:rFonts w:ascii="Times New Roman" w:hAnsi="Times New Roman" w:eastAsia="Times New Roman" w:cs="Times New Roman"/>
          <w:color w:val="231F20"/>
          <w:sz w:val="24"/>
          <w:szCs w:val="24"/>
          <w:lang w:val="en-GB"/>
        </w:rPr>
        <w:t>205</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lang w:val="en-GB"/>
        </w:rPr>
        <w:t>WEBUYE</w:t>
      </w:r>
      <w:r>
        <w:rPr>
          <w:rFonts w:ascii="Times New Roman" w:hAnsi="Times New Roman" w:eastAsia="Times New Roman" w:cs="Times New Roman"/>
          <w:color w:val="231F20"/>
          <w:sz w:val="24"/>
          <w:szCs w:val="24"/>
        </w:rPr>
        <w:t>.</w:t>
      </w:r>
    </w:p>
    <w:p w14:paraId="5FA3DE84">
      <w:pPr>
        <w:spacing w:after="0" w:line="234" w:lineRule="exact"/>
        <w:rPr>
          <w:rFonts w:ascii="Times New Roman" w:hAnsi="Times New Roman" w:eastAsia="Times New Roman" w:cs="Times New Roman"/>
          <w:color w:val="231F20"/>
          <w:sz w:val="24"/>
          <w:szCs w:val="24"/>
        </w:rPr>
      </w:pPr>
    </w:p>
    <w:p w14:paraId="2C9C562E">
      <w:pPr>
        <w:numPr>
          <w:ilvl w:val="3"/>
          <w:numId w:val="3"/>
        </w:numPr>
        <w:tabs>
          <w:tab w:val="left" w:pos="1256"/>
        </w:tabs>
        <w:spacing w:after="0" w:line="240" w:lineRule="auto"/>
        <w:ind w:left="1256" w:hanging="356"/>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Email Address:</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i/>
          <w:iCs/>
          <w:color w:val="231F20"/>
          <w:sz w:val="24"/>
          <w:szCs w:val="24"/>
          <w:lang w:val="en-GB"/>
        </w:rPr>
        <w:t>info@bwaso.co.ke.</w:t>
      </w:r>
    </w:p>
    <w:p w14:paraId="04A2EF97">
      <w:pPr>
        <w:spacing w:after="0" w:line="200" w:lineRule="exact"/>
        <w:rPr>
          <w:rFonts w:ascii="Times New Roman" w:hAnsi="Times New Roman" w:eastAsia="Times New Roman" w:cs="Times New Roman"/>
          <w:sz w:val="20"/>
          <w:szCs w:val="20"/>
        </w:rPr>
      </w:pPr>
    </w:p>
    <w:p w14:paraId="79CE3544">
      <w:pPr>
        <w:spacing w:after="0" w:line="200" w:lineRule="exact"/>
        <w:rPr>
          <w:rFonts w:ascii="Times New Roman" w:hAnsi="Times New Roman" w:eastAsia="Times New Roman" w:cs="Times New Roman"/>
          <w:sz w:val="20"/>
          <w:szCs w:val="20"/>
        </w:rPr>
      </w:pPr>
    </w:p>
    <w:p w14:paraId="76DE617E">
      <w:pPr>
        <w:spacing w:after="0" w:line="307" w:lineRule="exact"/>
        <w:rPr>
          <w:rFonts w:ascii="Times New Roman" w:hAnsi="Times New Roman" w:eastAsia="Times New Roman" w:cs="Times New Roman"/>
          <w:sz w:val="20"/>
          <w:szCs w:val="20"/>
        </w:rPr>
      </w:pPr>
    </w:p>
    <w:p w14:paraId="4C4F1F46">
      <w:pPr>
        <w:spacing w:after="0" w:line="240" w:lineRule="auto"/>
        <w:rPr>
          <w:rFonts w:ascii="Times New Roman" w:hAnsi="Times New Roman" w:eastAsia="Times New Roman" w:cs="Times New Roman"/>
        </w:rPr>
        <w:sectPr>
          <w:type w:val="continuous"/>
          <w:pgSz w:w="11920" w:h="16840"/>
          <w:pgMar w:top="330" w:right="850" w:bottom="0" w:left="644" w:header="0" w:footer="0" w:gutter="0"/>
          <w:cols w:space="720" w:num="1"/>
        </w:sectPr>
      </w:pPr>
    </w:p>
    <w:p w14:paraId="126FAE0E">
      <w:pPr>
        <w:numPr>
          <w:ilvl w:val="0"/>
          <w:numId w:val="4"/>
        </w:numPr>
        <w:tabs>
          <w:tab w:val="left" w:pos="567"/>
        </w:tabs>
        <w:spacing w:after="0" w:line="240" w:lineRule="auto"/>
        <w:ind w:left="567" w:hanging="566"/>
        <w:rPr>
          <w:rFonts w:ascii="Times New Roman" w:hAnsi="Times New Roman" w:eastAsia="Times New Roman" w:cs="Times New Roman"/>
          <w:b/>
          <w:bCs/>
          <w:color w:val="231F20"/>
        </w:rPr>
      </w:pPr>
      <w:bookmarkStart w:id="4" w:name="page6"/>
      <w:bookmarkEnd w:id="4"/>
      <w:r>
        <w:rPr>
          <w:rFonts w:ascii="Times New Roman" w:hAnsi="Times New Roman" w:eastAsia="Times New Roman" w:cs="Times New Roman"/>
          <w:b/>
          <w:bCs/>
          <w:color w:val="231F20"/>
          <w:sz w:val="24"/>
          <w:szCs w:val="24"/>
          <w:u w:val="single"/>
        </w:rPr>
        <w:t>Address for Submission of Tenders.</w:t>
      </w:r>
    </w:p>
    <w:p w14:paraId="6174F898">
      <w:pPr>
        <w:spacing w:after="0" w:line="239" w:lineRule="exact"/>
        <w:rPr>
          <w:rFonts w:ascii="Times New Roman" w:hAnsi="Times New Roman" w:eastAsia="Times New Roman" w:cs="Times New Roman"/>
          <w:b/>
          <w:bCs/>
          <w:color w:val="231F20"/>
        </w:rPr>
      </w:pPr>
    </w:p>
    <w:p w14:paraId="5F71D12F">
      <w:pPr>
        <w:numPr>
          <w:ilvl w:val="1"/>
          <w:numId w:val="4"/>
        </w:numPr>
        <w:tabs>
          <w:tab w:val="left" w:pos="1087"/>
        </w:tabs>
        <w:spacing w:after="0" w:line="240" w:lineRule="auto"/>
        <w:ind w:left="1087"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of Procuring Enti</w:t>
      </w:r>
      <w:r>
        <w:rPr>
          <w:rFonts w:ascii="Times New Roman" w:hAnsi="Times New Roman" w:eastAsia="Times New Roman" w:cs="Times New Roman"/>
          <w:color w:val="231F20"/>
          <w:sz w:val="24"/>
          <w:szCs w:val="24"/>
          <w:lang w:val="en-GB"/>
        </w:rPr>
        <w:t>ty:BWASCO  water and sewerage PLC.</w:t>
      </w:r>
    </w:p>
    <w:p w14:paraId="2C72DC7B">
      <w:pPr>
        <w:spacing w:after="0" w:line="234" w:lineRule="exact"/>
        <w:rPr>
          <w:rFonts w:ascii="Times New Roman" w:hAnsi="Times New Roman" w:eastAsia="Times New Roman" w:cs="Times New Roman"/>
          <w:color w:val="231F20"/>
        </w:rPr>
      </w:pPr>
    </w:p>
    <w:p w14:paraId="4D811D72">
      <w:pPr>
        <w:numPr>
          <w:ilvl w:val="1"/>
          <w:numId w:val="4"/>
        </w:numPr>
        <w:tabs>
          <w:tab w:val="left" w:pos="1087"/>
        </w:tabs>
        <w:spacing w:after="0" w:line="234" w:lineRule="exact"/>
        <w:ind w:left="1087"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 xml:space="preserve">Postal Address: P.O BOX </w:t>
      </w:r>
      <w:r>
        <w:rPr>
          <w:rFonts w:ascii="Times New Roman" w:hAnsi="Times New Roman" w:eastAsia="Times New Roman" w:cs="Times New Roman"/>
          <w:color w:val="231F20"/>
          <w:sz w:val="24"/>
          <w:szCs w:val="24"/>
          <w:lang w:val="en-GB"/>
        </w:rPr>
        <w:t>1005</w:t>
      </w:r>
      <w:r>
        <w:rPr>
          <w:rFonts w:ascii="Times New Roman" w:hAnsi="Times New Roman" w:eastAsia="Times New Roman" w:cs="Times New Roman"/>
          <w:color w:val="231F20"/>
          <w:sz w:val="24"/>
          <w:szCs w:val="24"/>
        </w:rPr>
        <w:t>– 50</w:t>
      </w:r>
      <w:r>
        <w:rPr>
          <w:rFonts w:ascii="Times New Roman" w:hAnsi="Times New Roman" w:eastAsia="Times New Roman" w:cs="Times New Roman"/>
          <w:color w:val="231F20"/>
          <w:sz w:val="24"/>
          <w:szCs w:val="24"/>
          <w:lang w:val="en-GB"/>
        </w:rPr>
        <w:t>205,</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lang w:val="en-GB"/>
        </w:rPr>
        <w:t>WEBUYE</w:t>
      </w:r>
      <w:r>
        <w:rPr>
          <w:rFonts w:ascii="Times New Roman" w:hAnsi="Times New Roman" w:eastAsia="Times New Roman" w:cs="Times New Roman"/>
          <w:color w:val="231F20"/>
          <w:sz w:val="24"/>
          <w:szCs w:val="24"/>
        </w:rPr>
        <w:t>.</w:t>
      </w:r>
    </w:p>
    <w:p w14:paraId="6D53722E">
      <w:pPr>
        <w:tabs>
          <w:tab w:val="left" w:pos="1087"/>
        </w:tabs>
        <w:spacing w:after="0" w:line="234" w:lineRule="exact"/>
        <w:ind w:left="1087"/>
        <w:rPr>
          <w:rFonts w:ascii="Times New Roman" w:hAnsi="Times New Roman" w:eastAsia="Times New Roman" w:cs="Times New Roman"/>
          <w:color w:val="231F20"/>
        </w:rPr>
      </w:pPr>
    </w:p>
    <w:p w14:paraId="355051C3">
      <w:pPr>
        <w:numPr>
          <w:ilvl w:val="1"/>
          <w:numId w:val="4"/>
        </w:numPr>
        <w:tabs>
          <w:tab w:val="left" w:pos="1125"/>
        </w:tabs>
        <w:spacing w:after="0" w:line="279" w:lineRule="auto"/>
        <w:ind w:left="1087" w:hanging="517"/>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Physical address:Opposite Rai Paper Mills – Behind Masinde Muliro University Webuye Campus. .</w:t>
      </w:r>
    </w:p>
    <w:p w14:paraId="655D73D7">
      <w:pPr>
        <w:spacing w:after="0" w:line="144" w:lineRule="exact"/>
        <w:rPr>
          <w:rFonts w:ascii="Times New Roman" w:hAnsi="Times New Roman" w:eastAsia="Times New Roman" w:cs="Times New Roman"/>
          <w:color w:val="231F20"/>
        </w:rPr>
      </w:pPr>
    </w:p>
    <w:p w14:paraId="4D31DC51">
      <w:pPr>
        <w:numPr>
          <w:ilvl w:val="0"/>
          <w:numId w:val="4"/>
        </w:numPr>
        <w:tabs>
          <w:tab w:val="left" w:pos="567"/>
        </w:tabs>
        <w:spacing w:after="0" w:line="240" w:lineRule="auto"/>
        <w:ind w:left="567" w:hanging="567"/>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u w:val="single"/>
        </w:rPr>
        <w:t>Address for Opening of Tenders.</w:t>
      </w:r>
    </w:p>
    <w:p w14:paraId="0CDDE7C5">
      <w:pPr>
        <w:spacing w:after="0" w:line="237" w:lineRule="exact"/>
        <w:rPr>
          <w:rFonts w:ascii="Times New Roman" w:hAnsi="Times New Roman" w:eastAsia="Times New Roman" w:cs="Times New Roman"/>
          <w:b/>
          <w:bCs/>
          <w:color w:val="231F20"/>
        </w:rPr>
      </w:pPr>
    </w:p>
    <w:p w14:paraId="381129F6">
      <w:pPr>
        <w:numPr>
          <w:ilvl w:val="1"/>
          <w:numId w:val="4"/>
        </w:numPr>
        <w:tabs>
          <w:tab w:val="left" w:pos="1087"/>
        </w:tabs>
        <w:spacing w:after="0" w:line="240" w:lineRule="auto"/>
        <w:ind w:left="1087" w:hanging="517"/>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of Procuring Entit</w:t>
      </w:r>
      <w:r>
        <w:rPr>
          <w:rFonts w:ascii="Times New Roman" w:hAnsi="Times New Roman" w:eastAsia="Times New Roman" w:cs="Times New Roman"/>
          <w:color w:val="231F20"/>
          <w:sz w:val="24"/>
          <w:szCs w:val="24"/>
          <w:lang w:val="en-GB"/>
        </w:rPr>
        <w:t>y:Bwasco water and sewerage PLC.</w:t>
      </w:r>
    </w:p>
    <w:p w14:paraId="0583A175">
      <w:pPr>
        <w:spacing w:after="0" w:line="234" w:lineRule="exact"/>
        <w:rPr>
          <w:rFonts w:ascii="Times New Roman" w:hAnsi="Times New Roman" w:eastAsia="Times New Roman" w:cs="Times New Roman"/>
          <w:color w:val="231F20"/>
        </w:rPr>
      </w:pPr>
    </w:p>
    <w:p w14:paraId="25D5A5E0">
      <w:pPr>
        <w:numPr>
          <w:ilvl w:val="1"/>
          <w:numId w:val="4"/>
        </w:numPr>
        <w:tabs>
          <w:tab w:val="left" w:pos="1087"/>
        </w:tabs>
        <w:spacing w:after="0" w:line="217" w:lineRule="auto"/>
        <w:ind w:left="1087" w:hanging="517"/>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 xml:space="preserve">Physical address </w:t>
      </w:r>
      <w:r>
        <w:rPr>
          <w:rFonts w:ascii="Times New Roman" w:hAnsi="Times New Roman" w:eastAsia="Times New Roman" w:cs="Times New Roman"/>
          <w:color w:val="231F20"/>
          <w:sz w:val="24"/>
          <w:szCs w:val="24"/>
          <w:lang w:val="en-GB"/>
        </w:rPr>
        <w:t xml:space="preserve">: </w:t>
      </w:r>
      <w:r>
        <w:rPr>
          <w:rFonts w:ascii="Times New Roman" w:hAnsi="Times New Roman" w:eastAsia="Times New Roman" w:cs="Times New Roman"/>
          <w:color w:val="231F20"/>
          <w:sz w:val="24"/>
          <w:szCs w:val="24"/>
        </w:rPr>
        <w:t>Opposite Rai Paper Mills – Behind Masinde Muliro University Webuye Campus.</w:t>
      </w:r>
    </w:p>
    <w:p w14:paraId="104947D6">
      <w:pPr>
        <w:spacing w:after="0" w:line="240" w:lineRule="auto"/>
        <w:ind w:left="720"/>
        <w:rPr>
          <w:rFonts w:ascii="Times New Roman" w:hAnsi="Times New Roman" w:eastAsia="Times New Roman" w:cs="Times New Roman"/>
          <w:color w:val="231F20"/>
        </w:rPr>
      </w:pPr>
    </w:p>
    <w:p w14:paraId="66559ED4">
      <w:pPr>
        <w:tabs>
          <w:tab w:val="left" w:pos="1087"/>
        </w:tabs>
        <w:spacing w:after="0" w:line="217" w:lineRule="auto"/>
        <w:rPr>
          <w:rFonts w:ascii="Times New Roman" w:hAnsi="Times New Roman" w:eastAsia="Times New Roman" w:cs="Times New Roman"/>
          <w:color w:val="231F20"/>
        </w:rPr>
      </w:pPr>
    </w:p>
    <w:p w14:paraId="7DBB0CCB">
      <w:pPr>
        <w:spacing w:after="0" w:line="240" w:lineRule="auto"/>
        <w:ind w:left="1087"/>
        <w:rPr>
          <w:rFonts w:ascii="Times New Roman" w:hAnsi="Times New Roman" w:eastAsia="Times New Roman" w:cs="Times New Roman"/>
          <w:color w:val="231F20"/>
        </w:rPr>
      </w:pPr>
      <w:r>
        <w:rPr>
          <w:rFonts w:ascii="Times New Roman" w:hAnsi="Times New Roman" w:eastAsia="Times New Roman" w:cs="Times New Roman"/>
          <w:b/>
          <w:bCs/>
          <w:i/>
          <w:iCs/>
          <w:color w:val="231F20"/>
          <w:sz w:val="24"/>
          <w:szCs w:val="24"/>
        </w:rPr>
        <w:t>[Authorized Official (name, designation, Signature and date)]</w:t>
      </w:r>
    </w:p>
    <w:p w14:paraId="0BE6C987">
      <w:pPr>
        <w:spacing w:after="0" w:line="308" w:lineRule="exact"/>
        <w:rPr>
          <w:rFonts w:ascii="Times New Roman" w:hAnsi="Times New Roman" w:eastAsia="Times New Roman" w:cs="Times New Roman"/>
          <w:sz w:val="20"/>
          <w:szCs w:val="20"/>
        </w:rPr>
      </w:pPr>
    </w:p>
    <w:p w14:paraId="2FCDE43C">
      <w:pPr>
        <w:spacing w:after="0" w:line="240" w:lineRule="auto"/>
        <w:ind w:left="567"/>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Name………………………………………………………..… (</w:t>
      </w:r>
      <w:r>
        <w:rPr>
          <w:rFonts w:ascii="Times New Roman" w:hAnsi="Times New Roman" w:eastAsia="Times New Roman" w:cs="Times New Roman"/>
          <w:i/>
          <w:iCs/>
          <w:color w:val="231F20"/>
          <w:sz w:val="24"/>
          <w:szCs w:val="24"/>
        </w:rPr>
        <w:t>Official of</w:t>
      </w:r>
      <w:r>
        <w:rPr>
          <w:rFonts w:ascii="Times New Roman" w:hAnsi="Times New Roman" w:eastAsia="Times New Roman" w:cs="Times New Roman"/>
          <w:sz w:val="20"/>
          <w:szCs w:val="20"/>
        </w:rPr>
        <w:t xml:space="preserve"> </w:t>
      </w:r>
      <w:r>
        <w:rPr>
          <w:rFonts w:ascii="Times New Roman" w:hAnsi="Times New Roman" w:eastAsia="Times New Roman" w:cs="Times New Roman"/>
          <w:i/>
          <w:iCs/>
          <w:color w:val="231F20"/>
          <w:sz w:val="24"/>
          <w:szCs w:val="24"/>
        </w:rPr>
        <w:t>the</w:t>
      </w:r>
    </w:p>
    <w:p w14:paraId="08B9A160">
      <w:pPr>
        <w:spacing w:after="0" w:line="13" w:lineRule="exact"/>
        <w:rPr>
          <w:rFonts w:ascii="Times New Roman" w:hAnsi="Times New Roman" w:eastAsia="Times New Roman" w:cs="Times New Roman"/>
          <w:sz w:val="20"/>
          <w:szCs w:val="20"/>
        </w:rPr>
      </w:pPr>
    </w:p>
    <w:p w14:paraId="54708F9A">
      <w:pPr>
        <w:spacing w:after="0" w:line="240" w:lineRule="auto"/>
        <w:ind w:left="647"/>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Procuring Entity issuing the invitation)</w:t>
      </w:r>
    </w:p>
    <w:p w14:paraId="7D41FBD4">
      <w:pPr>
        <w:spacing w:after="0" w:line="230" w:lineRule="exact"/>
        <w:rPr>
          <w:rFonts w:ascii="Times New Roman" w:hAnsi="Times New Roman" w:eastAsia="Times New Roman" w:cs="Times New Roman"/>
          <w:sz w:val="20"/>
          <w:szCs w:val="20"/>
        </w:rPr>
      </w:pPr>
    </w:p>
    <w:p w14:paraId="67670201">
      <w:pPr>
        <w:spacing w:after="0" w:line="240" w:lineRule="auto"/>
        <w:ind w:left="567"/>
        <w:rPr>
          <w:rFonts w:ascii="Times New Roman" w:hAnsi="Times New Roman" w:eastAsia="Times New Roman" w:cs="Times New Roman"/>
          <w:sz w:val="20"/>
          <w:szCs w:val="20"/>
          <w:lang w:val="en-GB"/>
        </w:rPr>
        <w:sectPr>
          <w:pgSz w:w="11920" w:h="16840"/>
          <w:pgMar w:top="630" w:right="610" w:bottom="1440" w:left="853" w:header="0" w:footer="0" w:gutter="0"/>
          <w:cols w:space="720" w:num="1"/>
        </w:sectPr>
      </w:pPr>
      <w:r>
        <w:rPr>
          <w:rFonts w:ascii="Times New Roman" w:hAnsi="Times New Roman" w:eastAsia="Times New Roman" w:cs="Times New Roman"/>
          <w:color w:val="231F20"/>
          <w:sz w:val="24"/>
          <w:szCs w:val="24"/>
        </w:rPr>
        <w:t xml:space="preserve">Designation; The </w:t>
      </w:r>
      <w:r>
        <w:rPr>
          <w:rFonts w:ascii="Times New Roman" w:hAnsi="Times New Roman" w:eastAsia="Times New Roman" w:cs="Times New Roman"/>
          <w:color w:val="231F20"/>
          <w:sz w:val="24"/>
          <w:szCs w:val="24"/>
          <w:lang w:val="en-GB"/>
        </w:rPr>
        <w:t>Managing Director.</w:t>
      </w:r>
    </w:p>
    <w:p w14:paraId="75C4C24B">
      <w:pPr>
        <w:spacing w:after="0" w:line="200" w:lineRule="exact"/>
        <w:rPr>
          <w:rFonts w:ascii="Times New Roman" w:hAnsi="Times New Roman" w:eastAsia="Times New Roman" w:cs="Times New Roman"/>
          <w:sz w:val="20"/>
          <w:szCs w:val="20"/>
        </w:rPr>
      </w:pPr>
    </w:p>
    <w:p w14:paraId="185EA099">
      <w:pPr>
        <w:spacing w:after="0" w:line="291" w:lineRule="exact"/>
        <w:rPr>
          <w:rFonts w:ascii="Times New Roman" w:hAnsi="Times New Roman" w:eastAsia="Times New Roman" w:cs="Times New Roman"/>
          <w:sz w:val="20"/>
          <w:szCs w:val="20"/>
        </w:rPr>
      </w:pPr>
    </w:p>
    <w:p w14:paraId="0143D00C">
      <w:pPr>
        <w:spacing w:after="0" w:line="240" w:lineRule="auto"/>
        <w:ind w:left="567"/>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Signature</w:t>
      </w:r>
    </w:p>
    <w:p w14:paraId="2191144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59264" behindDoc="1" locked="0" layoutInCell="0" allowOverlap="1">
                <wp:simplePos x="0" y="0"/>
                <wp:positionH relativeFrom="column">
                  <wp:posOffset>945515</wp:posOffset>
                </wp:positionH>
                <wp:positionV relativeFrom="paragraph">
                  <wp:posOffset>3175</wp:posOffset>
                </wp:positionV>
                <wp:extent cx="303276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3032760" cy="0"/>
                        </a:xfrm>
                        <a:prstGeom prst="line">
                          <a:avLst/>
                        </a:prstGeom>
                        <a:solidFill>
                          <a:srgbClr val="FFFFFF"/>
                        </a:solidFill>
                        <a:ln w="7620">
                          <a:solidFill>
                            <a:srgbClr val="221E1F"/>
                          </a:solidFill>
                          <a:miter lim="800000"/>
                        </a:ln>
                      </wps:spPr>
                      <wps:bodyPr/>
                    </wps:wsp>
                  </a:graphicData>
                </a:graphic>
              </wp:anchor>
            </w:drawing>
          </mc:Choice>
          <mc:Fallback>
            <w:pict>
              <v:line id="_x0000_s1026" o:spid="_x0000_s1026" o:spt="20" style="position:absolute;left:0pt;margin-left:74.45pt;margin-top:0.25pt;height:0pt;width:238.8pt;z-index:-251657216;mso-width-relative:page;mso-height-relative:page;" fillcolor="#FFFFFF" filled="t" stroked="t" coordsize="21600,21600" o:allowincell="f" o:gfxdata="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RvYm9EAAAAFAQAADwAAAAAAAAABACAAAAAiAAAAZHJzL2Rvd25yZXYueG1sUEsBAhQAFAAA&#10;AAgAh07iQAygwGS9AQAApQMAAA4AAAAAAAAAAQAgAAAAIAEAAGRycy9lMm9Eb2MueG1sUEsFBgAA&#10;AAAGAAYAWQEAAE8FAAAAAA==&#10;">
                <v:fill on="t" focussize="0,0"/>
                <v:stroke weight="0.6pt" color="#221E1F" miterlimit="8" joinstyle="miter"/>
                <v:imagedata o:title=""/>
                <o:lock v:ext="edit" aspectratio="f"/>
              </v:line>
            </w:pict>
          </mc:Fallback>
        </mc:AlternateContent>
      </w:r>
    </w:p>
    <w:p w14:paraId="55C2EEC9">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br w:type="column"/>
      </w:r>
    </w:p>
    <w:p w14:paraId="324F6CF3">
      <w:pPr>
        <w:spacing w:after="0" w:line="200" w:lineRule="exact"/>
        <w:rPr>
          <w:rFonts w:ascii="Times New Roman" w:hAnsi="Times New Roman" w:eastAsia="Times New Roman" w:cs="Times New Roman"/>
          <w:sz w:val="20"/>
          <w:szCs w:val="20"/>
        </w:rPr>
      </w:pPr>
    </w:p>
    <w:p w14:paraId="2C1372DB">
      <w:pPr>
        <w:spacing w:after="0" w:line="271" w:lineRule="exact"/>
        <w:rPr>
          <w:rFonts w:ascii="Times New Roman" w:hAnsi="Times New Roman" w:eastAsia="Times New Roman" w:cs="Times New Roman"/>
          <w:sz w:val="20"/>
          <w:szCs w:val="20"/>
        </w:rPr>
      </w:pPr>
    </w:p>
    <w:p w14:paraId="012A077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Date………………………………</w:t>
      </w:r>
    </w:p>
    <w:p w14:paraId="446D13C8">
      <w:pPr>
        <w:spacing w:after="0" w:line="20" w:lineRule="exact"/>
        <w:rPr>
          <w:rFonts w:ascii="Times New Roman" w:hAnsi="Times New Roman" w:eastAsia="Times New Roman" w:cs="Times New Roman"/>
          <w:sz w:val="20"/>
          <w:szCs w:val="20"/>
        </w:rPr>
      </w:pPr>
    </w:p>
    <w:p w14:paraId="279CB84D">
      <w:pPr>
        <w:spacing w:after="0" w:line="240" w:lineRule="auto"/>
        <w:rPr>
          <w:rFonts w:ascii="Times New Roman" w:hAnsi="Times New Roman" w:eastAsia="Times New Roman" w:cs="Times New Roman"/>
        </w:rPr>
        <w:sectPr>
          <w:type w:val="continuous"/>
          <w:pgSz w:w="11920" w:h="16840"/>
          <w:pgMar w:top="1352" w:right="610" w:bottom="1440" w:left="853" w:header="0" w:footer="0" w:gutter="0"/>
          <w:cols w:equalWidth="0" w:num="2">
            <w:col w:w="5607" w:space="720"/>
            <w:col w:w="4120"/>
          </w:cols>
        </w:sectPr>
      </w:pPr>
    </w:p>
    <w:p w14:paraId="42571C58">
      <w:pPr>
        <w:spacing w:after="0" w:line="240" w:lineRule="auto"/>
        <w:rPr>
          <w:rFonts w:ascii="Times New Roman" w:hAnsi="Times New Roman" w:eastAsia="Times New Roman" w:cs="Times New Roman"/>
          <w:sz w:val="20"/>
          <w:szCs w:val="20"/>
        </w:rPr>
      </w:pPr>
      <w:bookmarkStart w:id="5" w:name="page7"/>
      <w:bookmarkEnd w:id="5"/>
      <w:r>
        <w:rPr>
          <w:rFonts w:ascii="Times New Roman" w:hAnsi="Times New Roman" w:eastAsia="Times New Roman" w:cs="Times New Roman"/>
          <w:b/>
          <w:bCs/>
          <w:color w:val="231F20"/>
          <w:sz w:val="24"/>
          <w:szCs w:val="24"/>
        </w:rPr>
        <w:t>SECTION I -INSTRUCTIONS TO TENDERERS</w:t>
      </w:r>
    </w:p>
    <w:p w14:paraId="22E7228E">
      <w:pPr>
        <w:spacing w:after="0" w:line="257" w:lineRule="exact"/>
        <w:rPr>
          <w:rFonts w:ascii="Times New Roman" w:hAnsi="Times New Roman" w:eastAsia="Times New Roman" w:cs="Times New Roman"/>
          <w:sz w:val="20"/>
          <w:szCs w:val="20"/>
        </w:rPr>
      </w:pPr>
    </w:p>
    <w:p w14:paraId="1825591C">
      <w:pPr>
        <w:numPr>
          <w:ilvl w:val="1"/>
          <w:numId w:val="5"/>
        </w:numPr>
        <w:tabs>
          <w:tab w:val="left" w:pos="580"/>
        </w:tabs>
        <w:spacing w:after="0" w:line="240" w:lineRule="auto"/>
        <w:ind w:left="580" w:hanging="57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General</w:t>
      </w:r>
    </w:p>
    <w:p w14:paraId="6BD85180">
      <w:pPr>
        <w:spacing w:after="0" w:line="255" w:lineRule="exact"/>
        <w:rPr>
          <w:rFonts w:ascii="Times New Roman" w:hAnsi="Times New Roman" w:eastAsia="Times New Roman" w:cs="Times New Roman"/>
          <w:b/>
          <w:bCs/>
          <w:color w:val="231F20"/>
          <w:sz w:val="24"/>
          <w:szCs w:val="24"/>
        </w:rPr>
      </w:pPr>
    </w:p>
    <w:p w14:paraId="64BB7C88">
      <w:pPr>
        <w:numPr>
          <w:ilvl w:val="0"/>
          <w:numId w:val="6"/>
        </w:numPr>
        <w:tabs>
          <w:tab w:val="left" w:pos="580"/>
        </w:tabs>
        <w:spacing w:after="0" w:line="240" w:lineRule="auto"/>
        <w:ind w:left="580" w:hanging="57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Scope of Tender</w:t>
      </w:r>
    </w:p>
    <w:p w14:paraId="07A54FF1">
      <w:pPr>
        <w:spacing w:after="0" w:line="258" w:lineRule="exact"/>
        <w:rPr>
          <w:rFonts w:ascii="Times New Roman" w:hAnsi="Times New Roman" w:eastAsia="Times New Roman" w:cs="Times New Roman"/>
          <w:sz w:val="20"/>
          <w:szCs w:val="20"/>
        </w:rPr>
      </w:pPr>
    </w:p>
    <w:p w14:paraId="6BF87E8E">
      <w:pPr>
        <w:tabs>
          <w:tab w:val="left" w:pos="560"/>
        </w:tabs>
        <w:spacing w:after="0" w:line="252"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This tendering document is for the delivery of Non-Consulting Services, as specified in Section V, Procuring Entity's Requirements. The name, identification and number of this tender are specified in the </w:t>
      </w:r>
      <w:r>
        <w:rPr>
          <w:rFonts w:ascii="Times New Roman" w:hAnsi="Times New Roman" w:eastAsia="Times New Roman" w:cs="Times New Roman"/>
          <w:b/>
          <w:bCs/>
          <w:color w:val="231F20"/>
          <w:sz w:val="24"/>
          <w:szCs w:val="24"/>
        </w:rPr>
        <w:t>TDS.</w:t>
      </w:r>
    </w:p>
    <w:p w14:paraId="371BFBA8">
      <w:pPr>
        <w:spacing w:after="0" w:line="189"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1.2   NOTE site visit not applicable</w:t>
      </w:r>
    </w:p>
    <w:p w14:paraId="47922F6D">
      <w:pPr>
        <w:numPr>
          <w:ilvl w:val="0"/>
          <w:numId w:val="7"/>
        </w:numPr>
        <w:tabs>
          <w:tab w:val="left" w:pos="580"/>
        </w:tabs>
        <w:spacing w:after="0" w:line="240" w:lineRule="auto"/>
        <w:ind w:left="580" w:hanging="57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Throughout this tendering document:</w:t>
      </w:r>
    </w:p>
    <w:p w14:paraId="4E3248CE">
      <w:pPr>
        <w:spacing w:after="0" w:line="259" w:lineRule="exact"/>
        <w:rPr>
          <w:rFonts w:ascii="Times New Roman" w:hAnsi="Times New Roman" w:eastAsia="Times New Roman" w:cs="Times New Roman"/>
          <w:b/>
          <w:bCs/>
          <w:color w:val="231F20"/>
          <w:sz w:val="24"/>
          <w:szCs w:val="24"/>
        </w:rPr>
      </w:pPr>
    </w:p>
    <w:p w14:paraId="7A1FE95D">
      <w:pPr>
        <w:spacing w:after="0" w:line="240" w:lineRule="auto"/>
        <w:ind w:left="580"/>
        <w:rPr>
          <w:rFonts w:ascii="Times New Roman" w:hAnsi="Times New Roman" w:eastAsia="Times New Roman" w:cs="Times New Roman"/>
          <w:b/>
          <w:bCs/>
          <w:color w:val="231F20"/>
          <w:sz w:val="24"/>
          <w:szCs w:val="24"/>
        </w:rPr>
      </w:pPr>
      <w:r>
        <w:rPr>
          <w:rFonts w:ascii="Times New Roman" w:hAnsi="Times New Roman" w:eastAsia="Times New Roman" w:cs="Times New Roman"/>
          <w:color w:val="231F20"/>
          <w:sz w:val="24"/>
          <w:szCs w:val="24"/>
        </w:rPr>
        <w:t>The terms:</w:t>
      </w:r>
    </w:p>
    <w:p w14:paraId="35488F85">
      <w:pPr>
        <w:spacing w:after="0" w:line="256" w:lineRule="exact"/>
        <w:rPr>
          <w:rFonts w:ascii="Times New Roman" w:hAnsi="Times New Roman" w:eastAsia="Times New Roman" w:cs="Times New Roman"/>
          <w:b/>
          <w:bCs/>
          <w:color w:val="231F20"/>
          <w:sz w:val="24"/>
          <w:szCs w:val="24"/>
        </w:rPr>
      </w:pPr>
    </w:p>
    <w:p w14:paraId="3BB6A92C">
      <w:pPr>
        <w:numPr>
          <w:ilvl w:val="1"/>
          <w:numId w:val="7"/>
        </w:numPr>
        <w:tabs>
          <w:tab w:val="left" w:pos="1110"/>
        </w:tabs>
        <w:spacing w:after="0" w:line="249" w:lineRule="auto"/>
        <w:ind w:left="1120" w:hanging="545"/>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The term “in writing” means communicated in written form (e.g., by mail, e-mail, fax, including if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distributed or received through the electronic-procurement system used by the Procuring Entity) with proof of receipt;</w:t>
      </w:r>
    </w:p>
    <w:p w14:paraId="6984DE3D">
      <w:pPr>
        <w:spacing w:after="0" w:line="69" w:lineRule="exact"/>
        <w:rPr>
          <w:rFonts w:ascii="Times New Roman" w:hAnsi="Times New Roman" w:eastAsia="Times New Roman" w:cs="Times New Roman"/>
          <w:color w:val="231F20"/>
          <w:sz w:val="24"/>
          <w:szCs w:val="24"/>
        </w:rPr>
      </w:pPr>
    </w:p>
    <w:p w14:paraId="294EC186">
      <w:pPr>
        <w:numPr>
          <w:ilvl w:val="1"/>
          <w:numId w:val="7"/>
        </w:numPr>
        <w:tabs>
          <w:tab w:val="left" w:pos="1120"/>
        </w:tabs>
        <w:spacing w:after="0" w:line="240" w:lineRule="auto"/>
        <w:ind w:left="1120" w:hanging="545"/>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the contexts or esquires, “singular” means “plural” and vice versa; and</w:t>
      </w:r>
    </w:p>
    <w:p w14:paraId="4D62F2B8">
      <w:pPr>
        <w:spacing w:after="0" w:line="122" w:lineRule="exact"/>
        <w:rPr>
          <w:rFonts w:ascii="Times New Roman" w:hAnsi="Times New Roman" w:eastAsia="Times New Roman" w:cs="Times New Roman"/>
          <w:color w:val="231F20"/>
          <w:sz w:val="24"/>
          <w:szCs w:val="24"/>
        </w:rPr>
      </w:pPr>
    </w:p>
    <w:p w14:paraId="680649CB">
      <w:pPr>
        <w:numPr>
          <w:ilvl w:val="1"/>
          <w:numId w:val="7"/>
        </w:numPr>
        <w:tabs>
          <w:tab w:val="left" w:pos="1110"/>
        </w:tabs>
        <w:spacing w:after="0" w:line="249" w:lineRule="auto"/>
        <w:ind w:left="1120" w:hanging="545"/>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“Day” means calendar day, unless otherwise specified as “Business Day”. A Business Day is any day that is an official working day of the Procuring Entity. It excludes the Procuring Entity's official public holidays.</w:t>
      </w:r>
    </w:p>
    <w:p w14:paraId="5449DF7D">
      <w:pPr>
        <w:spacing w:after="0" w:line="203" w:lineRule="exact"/>
        <w:rPr>
          <w:rFonts w:ascii="Times New Roman" w:hAnsi="Times New Roman" w:eastAsia="Times New Roman" w:cs="Times New Roman"/>
          <w:sz w:val="20"/>
          <w:szCs w:val="20"/>
        </w:rPr>
      </w:pPr>
    </w:p>
    <w:p w14:paraId="310FAA15">
      <w:pPr>
        <w:tabs>
          <w:tab w:val="left" w:pos="560"/>
        </w:tabs>
        <w:spacing w:after="0" w:line="274" w:lineRule="auto"/>
        <w:ind w:left="580" w:hanging="575"/>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The successful Tenderer will be expected to complete the performance of the Services by the Intended Completion Date provided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40FCC224">
      <w:pPr>
        <w:spacing w:after="0" w:line="163" w:lineRule="exact"/>
        <w:rPr>
          <w:rFonts w:ascii="Times New Roman" w:hAnsi="Times New Roman" w:eastAsia="Times New Roman" w:cs="Times New Roman"/>
          <w:sz w:val="20"/>
          <w:szCs w:val="20"/>
        </w:rPr>
      </w:pPr>
    </w:p>
    <w:p w14:paraId="3BB0C91A">
      <w:pPr>
        <w:numPr>
          <w:ilvl w:val="0"/>
          <w:numId w:val="8"/>
        </w:numPr>
        <w:tabs>
          <w:tab w:val="left" w:pos="580"/>
        </w:tabs>
        <w:spacing w:after="0" w:line="240" w:lineRule="auto"/>
        <w:ind w:left="58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Fraud and Corruption</w:t>
      </w:r>
    </w:p>
    <w:p w14:paraId="081FC51D">
      <w:pPr>
        <w:spacing w:after="0" w:line="258" w:lineRule="exact"/>
        <w:rPr>
          <w:rFonts w:ascii="Times New Roman" w:hAnsi="Times New Roman" w:eastAsia="Times New Roman" w:cs="Times New Roman"/>
          <w:sz w:val="20"/>
          <w:szCs w:val="20"/>
        </w:rPr>
      </w:pPr>
    </w:p>
    <w:p w14:paraId="45D994C5">
      <w:pPr>
        <w:tabs>
          <w:tab w:val="left" w:pos="560"/>
        </w:tabs>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Procuring Entity requires compliance with the provisions of the Public Procurement and Asset Disposal Act, 2015 (the Act),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472D1BFD">
      <w:pPr>
        <w:spacing w:after="0" w:line="219" w:lineRule="exact"/>
        <w:rPr>
          <w:rFonts w:ascii="Times New Roman" w:hAnsi="Times New Roman" w:eastAsia="Times New Roman" w:cs="Times New Roman"/>
          <w:sz w:val="20"/>
          <w:szCs w:val="20"/>
        </w:rPr>
      </w:pPr>
    </w:p>
    <w:p w14:paraId="28978B42">
      <w:pPr>
        <w:tabs>
          <w:tab w:val="left" w:pos="560"/>
        </w:tabs>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58C62E5A">
      <w:pPr>
        <w:spacing w:after="0" w:line="216" w:lineRule="exact"/>
        <w:rPr>
          <w:rFonts w:ascii="Times New Roman" w:hAnsi="Times New Roman" w:eastAsia="Times New Roman" w:cs="Times New Roman"/>
          <w:sz w:val="20"/>
          <w:szCs w:val="20"/>
        </w:rPr>
      </w:pPr>
    </w:p>
    <w:p w14:paraId="45ED288F">
      <w:pPr>
        <w:tabs>
          <w:tab w:val="left" w:pos="580"/>
        </w:tabs>
        <w:spacing w:after="0" w:line="238" w:lineRule="auto"/>
        <w:ind w:left="600" w:hanging="575"/>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3.3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 xml:space="preserve">Unfair Competitive Advantage </w:t>
      </w:r>
      <w:r>
        <w:rPr>
          <w:rFonts w:ascii="Times New Roman" w:hAnsi="Times New Roman" w:eastAsia="Times New Roman" w:cs="Times New Roman"/>
          <w:color w:val="231F20"/>
          <w:sz w:val="24"/>
          <w:szCs w:val="24"/>
        </w:rPr>
        <w:t>-</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Fairness and transparency in the tender process require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that the firms or their Affiliates competing for a specific assignment do not derive a competitive advantage from having provided consulting services related to this tender. To that end, the Procuring Entity shall </w:t>
      </w:r>
      <w:r>
        <w:rPr>
          <w:rFonts w:ascii="Times New Roman" w:hAnsi="Times New Roman" w:eastAsia="Times New Roman" w:cs="Times New Roman"/>
          <w:color w:val="000000"/>
          <w:sz w:val="24"/>
          <w:szCs w:val="24"/>
        </w:rPr>
        <w:t>i</w:t>
      </w:r>
      <w:r>
        <w:rPr>
          <w:rFonts w:ascii="Times New Roman" w:hAnsi="Times New Roman" w:eastAsia="Times New Roman" w:cs="Times New Roman"/>
          <w:color w:val="231F20"/>
          <w:sz w:val="24"/>
          <w:szCs w:val="24"/>
        </w:rPr>
        <w:t xml:space="preserve">ndicate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and make available to all the firms together with this tender document all Information that would in that respect gives such firm any unfair competitive advantage over competing firms.</w:t>
      </w:r>
    </w:p>
    <w:p w14:paraId="3639C513">
      <w:pPr>
        <w:spacing w:after="0" w:line="217" w:lineRule="exact"/>
        <w:rPr>
          <w:rFonts w:ascii="Times New Roman" w:hAnsi="Times New Roman" w:eastAsia="Times New Roman" w:cs="Times New Roman"/>
          <w:sz w:val="20"/>
          <w:szCs w:val="20"/>
        </w:rPr>
      </w:pPr>
    </w:p>
    <w:p w14:paraId="614A3C8C">
      <w:pPr>
        <w:tabs>
          <w:tab w:val="left" w:pos="580"/>
        </w:tabs>
        <w:spacing w:after="0" w:line="236" w:lineRule="auto"/>
        <w:ind w:left="60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3.4</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 xml:space="preserve">Unfair Competitive Advantage-Fairness and transparency in the tender process require that the Firms or their Affiliates competing for a specific assignment do not derive a competitive advantage from having provided consulting services related to this tender. The Procuring Entity shall indicate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w:t>
      </w:r>
    </w:p>
    <w:p w14:paraId="7801AE1C">
      <w:pPr>
        <w:spacing w:after="0" w:line="240" w:lineRule="auto"/>
        <w:rPr>
          <w:rFonts w:ascii="Times New Roman" w:hAnsi="Times New Roman" w:eastAsia="Times New Roman" w:cs="Times New Roman"/>
        </w:rPr>
        <w:sectPr>
          <w:pgSz w:w="11920" w:h="16840"/>
          <w:pgMar w:top="830" w:right="1410" w:bottom="790" w:left="840" w:header="0" w:footer="0" w:gutter="0"/>
          <w:cols w:space="720" w:num="1"/>
        </w:sectPr>
      </w:pPr>
    </w:p>
    <w:p w14:paraId="73814D8C">
      <w:pPr>
        <w:numPr>
          <w:ilvl w:val="0"/>
          <w:numId w:val="9"/>
        </w:numPr>
        <w:tabs>
          <w:tab w:val="left" w:pos="570"/>
        </w:tabs>
        <w:spacing w:after="0" w:line="240" w:lineRule="auto"/>
        <w:ind w:left="570" w:hanging="570"/>
        <w:rPr>
          <w:rFonts w:ascii="Times New Roman" w:hAnsi="Times New Roman" w:eastAsia="Times New Roman" w:cs="Times New Roman"/>
          <w:b/>
          <w:bCs/>
          <w:color w:val="231F20"/>
          <w:sz w:val="24"/>
          <w:szCs w:val="24"/>
        </w:rPr>
      </w:pPr>
      <w:bookmarkStart w:id="6" w:name="page8"/>
      <w:bookmarkEnd w:id="6"/>
      <w:r>
        <w:rPr>
          <w:rFonts w:ascii="Times New Roman" w:hAnsi="Times New Roman" w:eastAsia="Times New Roman" w:cs="Times New Roman"/>
          <w:b/>
          <w:bCs/>
          <w:color w:val="231F20"/>
          <w:sz w:val="24"/>
          <w:szCs w:val="24"/>
        </w:rPr>
        <w:t>Eligible Tenderers</w:t>
      </w:r>
    </w:p>
    <w:p w14:paraId="4288EAEC">
      <w:pPr>
        <w:spacing w:after="0" w:line="246" w:lineRule="exact"/>
        <w:rPr>
          <w:rFonts w:ascii="Times New Roman" w:hAnsi="Times New Roman" w:eastAsia="Times New Roman" w:cs="Times New Roman"/>
          <w:sz w:val="20"/>
          <w:szCs w:val="20"/>
        </w:rPr>
      </w:pPr>
    </w:p>
    <w:p w14:paraId="19A92B57">
      <w:pPr>
        <w:tabs>
          <w:tab w:val="left" w:pos="550"/>
        </w:tabs>
        <w:spacing w:after="0" w:line="245"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rFonts w:ascii="Times New Roman" w:hAnsi="Times New Roman" w:eastAsia="Times New Roman" w:cs="Times New Roman"/>
          <w:b/>
          <w:bCs/>
          <w:color w:val="231F20"/>
          <w:sz w:val="24"/>
          <w:szCs w:val="24"/>
        </w:rPr>
        <w:t>TDS.</w:t>
      </w:r>
    </w:p>
    <w:p w14:paraId="09F066A6">
      <w:pPr>
        <w:spacing w:after="0" w:line="185" w:lineRule="exact"/>
        <w:rPr>
          <w:rFonts w:ascii="Times New Roman" w:hAnsi="Times New Roman" w:eastAsia="Times New Roman" w:cs="Times New Roman"/>
          <w:sz w:val="20"/>
          <w:szCs w:val="20"/>
        </w:rPr>
      </w:pPr>
    </w:p>
    <w:p w14:paraId="669EB110">
      <w:pPr>
        <w:tabs>
          <w:tab w:val="left" w:pos="550"/>
        </w:tabs>
        <w:spacing w:after="0" w:line="242"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Public Officers, of the Procuring Entity, their Spouses, Child, Parent, Brothers or Sister. Child, Parent, Brother or Sister of a Spouse in which they have a substantial or controlling interest shall not be eligible to tender or be awarded contract. Public Officers are also not allowed to participate in any procurement proceedings.</w:t>
      </w:r>
    </w:p>
    <w:p w14:paraId="70FBACF1">
      <w:pPr>
        <w:spacing w:after="0" w:line="190" w:lineRule="exact"/>
        <w:rPr>
          <w:rFonts w:ascii="Times New Roman" w:hAnsi="Times New Roman" w:eastAsia="Times New Roman" w:cs="Times New Roman"/>
          <w:sz w:val="20"/>
          <w:szCs w:val="20"/>
        </w:rPr>
      </w:pPr>
    </w:p>
    <w:p w14:paraId="02269C9B">
      <w:pPr>
        <w:tabs>
          <w:tab w:val="left" w:pos="550"/>
        </w:tabs>
        <w:spacing w:after="0" w:line="249"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shall not have a conflict of interest. Any Tenderer found to have a conflict of interest shall be disqualified. A Tenderer may be considered to have a conflict of interest for the purpose of this Tendering process, if the Tenderer:</w:t>
      </w:r>
    </w:p>
    <w:p w14:paraId="1E528DF3">
      <w:pPr>
        <w:spacing w:after="0" w:line="4" w:lineRule="exact"/>
        <w:rPr>
          <w:rFonts w:ascii="Times New Roman" w:hAnsi="Times New Roman" w:eastAsia="Times New Roman" w:cs="Times New Roman"/>
          <w:sz w:val="20"/>
          <w:szCs w:val="20"/>
        </w:rPr>
      </w:pPr>
    </w:p>
    <w:p w14:paraId="601C5A20">
      <w:pPr>
        <w:numPr>
          <w:ilvl w:val="0"/>
          <w:numId w:val="10"/>
        </w:numPr>
        <w:tabs>
          <w:tab w:val="left" w:pos="950"/>
        </w:tabs>
        <w:spacing w:after="0" w:line="240" w:lineRule="auto"/>
        <w:ind w:left="95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Directly or indirectly controls, is controlled by or is under common control with another Tenderer; or</w:t>
      </w:r>
    </w:p>
    <w:p w14:paraId="3ABA6CF8">
      <w:pPr>
        <w:spacing w:after="0" w:line="60" w:lineRule="exact"/>
        <w:rPr>
          <w:rFonts w:ascii="Times New Roman" w:hAnsi="Times New Roman" w:eastAsia="Times New Roman" w:cs="Times New Roman"/>
          <w:color w:val="231F20"/>
          <w:sz w:val="24"/>
          <w:szCs w:val="24"/>
        </w:rPr>
      </w:pPr>
    </w:p>
    <w:p w14:paraId="1CF33CCA">
      <w:pPr>
        <w:numPr>
          <w:ilvl w:val="0"/>
          <w:numId w:val="10"/>
        </w:numPr>
        <w:tabs>
          <w:tab w:val="left" w:pos="950"/>
        </w:tabs>
        <w:spacing w:after="0" w:line="240" w:lineRule="auto"/>
        <w:ind w:left="95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Receives or has received any direct or indirect subsidy from another Tenderer; or</w:t>
      </w:r>
    </w:p>
    <w:p w14:paraId="3A6FCAEE">
      <w:pPr>
        <w:spacing w:after="0" w:line="60" w:lineRule="exact"/>
        <w:rPr>
          <w:rFonts w:ascii="Times New Roman" w:hAnsi="Times New Roman" w:eastAsia="Times New Roman" w:cs="Times New Roman"/>
          <w:color w:val="231F20"/>
          <w:sz w:val="24"/>
          <w:szCs w:val="24"/>
        </w:rPr>
      </w:pPr>
    </w:p>
    <w:p w14:paraId="6DC8D31E">
      <w:pPr>
        <w:numPr>
          <w:ilvl w:val="0"/>
          <w:numId w:val="10"/>
        </w:numPr>
        <w:tabs>
          <w:tab w:val="left" w:pos="950"/>
        </w:tabs>
        <w:spacing w:after="0" w:line="240" w:lineRule="auto"/>
        <w:ind w:left="95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has the same legal representative as another Tenderer; or</w:t>
      </w:r>
    </w:p>
    <w:p w14:paraId="4C580AC0">
      <w:pPr>
        <w:spacing w:after="0" w:line="50" w:lineRule="exact"/>
        <w:rPr>
          <w:rFonts w:ascii="Times New Roman" w:hAnsi="Times New Roman" w:eastAsia="Times New Roman" w:cs="Times New Roman"/>
          <w:color w:val="231F20"/>
          <w:sz w:val="24"/>
          <w:szCs w:val="24"/>
        </w:rPr>
      </w:pPr>
    </w:p>
    <w:p w14:paraId="68A15478">
      <w:pPr>
        <w:numPr>
          <w:ilvl w:val="0"/>
          <w:numId w:val="10"/>
        </w:numPr>
        <w:tabs>
          <w:tab w:val="left" w:pos="950"/>
        </w:tabs>
        <w:spacing w:after="0" w:line="247" w:lineRule="auto"/>
        <w:ind w:left="950" w:right="460" w:hanging="360"/>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has a relationship with another Tenderer, directly or through common third parties, that puts it in a position to influence the Tender of another Tenderer, or influence the decisions of the Procuring Entity regarding this Tendering process; or</w:t>
      </w:r>
    </w:p>
    <w:p w14:paraId="10326EF1">
      <w:pPr>
        <w:spacing w:after="0" w:line="1" w:lineRule="exact"/>
        <w:rPr>
          <w:rFonts w:ascii="Times New Roman" w:hAnsi="Times New Roman" w:eastAsia="Times New Roman" w:cs="Times New Roman"/>
          <w:color w:val="231F20"/>
          <w:sz w:val="24"/>
          <w:szCs w:val="24"/>
        </w:rPr>
      </w:pPr>
    </w:p>
    <w:p w14:paraId="79D6C3E0">
      <w:pPr>
        <w:numPr>
          <w:ilvl w:val="0"/>
          <w:numId w:val="10"/>
        </w:numPr>
        <w:tabs>
          <w:tab w:val="left" w:pos="950"/>
        </w:tabs>
        <w:spacing w:after="0" w:line="247" w:lineRule="auto"/>
        <w:ind w:left="950" w:right="460" w:hanging="360"/>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oranyofitsaffiliatesparticipatedasaconsultantinthepreparationoftheProcuringEntity'sRequirement s (including Activities Schedules, Performance Specifications and Drawings) for the Non-Consulting Services that are the subject of the Tender; or</w:t>
      </w:r>
    </w:p>
    <w:p w14:paraId="3F256EA6">
      <w:pPr>
        <w:spacing w:after="0" w:line="1" w:lineRule="exact"/>
        <w:rPr>
          <w:rFonts w:ascii="Times New Roman" w:hAnsi="Times New Roman" w:eastAsia="Times New Roman" w:cs="Times New Roman"/>
          <w:color w:val="231F20"/>
          <w:sz w:val="24"/>
          <w:szCs w:val="24"/>
        </w:rPr>
      </w:pPr>
    </w:p>
    <w:p w14:paraId="1A129CF7">
      <w:pPr>
        <w:numPr>
          <w:ilvl w:val="0"/>
          <w:numId w:val="10"/>
        </w:numPr>
        <w:tabs>
          <w:tab w:val="left" w:pos="950"/>
        </w:tabs>
        <w:spacing w:after="0" w:line="256" w:lineRule="auto"/>
        <w:ind w:left="950" w:right="46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or any of its affiliates has been hired (or is proposed to be hired) by the Procuring Entity or Procuring Entity for the Contract implementation; or</w:t>
      </w:r>
    </w:p>
    <w:p w14:paraId="571C6E38">
      <w:pPr>
        <w:numPr>
          <w:ilvl w:val="0"/>
          <w:numId w:val="10"/>
        </w:numPr>
        <w:tabs>
          <w:tab w:val="left" w:pos="950"/>
        </w:tabs>
        <w:spacing w:after="0" w:line="243" w:lineRule="auto"/>
        <w:ind w:left="950" w:right="460" w:hanging="360"/>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would be providing goods, works, or non-consulting services resulting from or directly related to consulting services for the preparation or implementation of the project specified in the TDS ITT 2. 1 that it provided or were provided by any affiliate that directly or indirectly controls, is controlled by, or is under common control with that firm; or</w:t>
      </w:r>
    </w:p>
    <w:p w14:paraId="78BD46E9">
      <w:pPr>
        <w:spacing w:after="0" w:line="1" w:lineRule="exact"/>
        <w:rPr>
          <w:rFonts w:ascii="Times New Roman" w:hAnsi="Times New Roman" w:eastAsia="Times New Roman" w:cs="Times New Roman"/>
          <w:sz w:val="20"/>
          <w:szCs w:val="20"/>
        </w:rPr>
      </w:pPr>
    </w:p>
    <w:p w14:paraId="1056606B">
      <w:pPr>
        <w:numPr>
          <w:ilvl w:val="0"/>
          <w:numId w:val="11"/>
        </w:numPr>
        <w:tabs>
          <w:tab w:val="left" w:pos="950"/>
        </w:tabs>
        <w:spacing w:after="0" w:line="255" w:lineRule="auto"/>
        <w:ind w:left="950" w:right="46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has a close business or family relationship with a professional staff of the Procuring Entity or of the project implementing agency, who:</w:t>
      </w:r>
    </w:p>
    <w:p w14:paraId="5CBDA171">
      <w:pPr>
        <w:spacing w:after="0" w:line="1" w:lineRule="exact"/>
        <w:rPr>
          <w:rFonts w:ascii="Times New Roman" w:hAnsi="Times New Roman" w:eastAsia="Times New Roman" w:cs="Times New Roman"/>
          <w:color w:val="231F20"/>
          <w:sz w:val="24"/>
          <w:szCs w:val="24"/>
        </w:rPr>
      </w:pPr>
    </w:p>
    <w:p w14:paraId="71E74B35">
      <w:pPr>
        <w:numPr>
          <w:ilvl w:val="1"/>
          <w:numId w:val="11"/>
        </w:numPr>
        <w:tabs>
          <w:tab w:val="left" w:pos="1310"/>
        </w:tabs>
        <w:spacing w:after="0" w:line="256" w:lineRule="auto"/>
        <w:ind w:left="1310" w:right="460" w:hanging="415"/>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are directly or in directly involved in the preparation of the tendering document or specifications of the contract, and/or the Tender evaluation process of such contract; or</w:t>
      </w:r>
    </w:p>
    <w:p w14:paraId="513D2451">
      <w:pPr>
        <w:numPr>
          <w:ilvl w:val="1"/>
          <w:numId w:val="11"/>
        </w:numPr>
        <w:tabs>
          <w:tab w:val="left" w:pos="1310"/>
        </w:tabs>
        <w:spacing w:after="0" w:line="249" w:lineRule="auto"/>
        <w:ind w:left="1310" w:right="460" w:hanging="481"/>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Would be involved in the implementation or supervision of such contract unless the conflicts teeming from such relationship has been resolved in a manner acceptable to the Procuring Entity throughout the procurement process and execution of the Contract.</w:t>
      </w:r>
    </w:p>
    <w:p w14:paraId="31A71F34">
      <w:pPr>
        <w:spacing w:after="0" w:line="180" w:lineRule="exact"/>
        <w:rPr>
          <w:rFonts w:ascii="Times New Roman" w:hAnsi="Times New Roman" w:eastAsia="Times New Roman" w:cs="Times New Roman"/>
          <w:sz w:val="20"/>
          <w:szCs w:val="20"/>
        </w:rPr>
      </w:pPr>
    </w:p>
    <w:p w14:paraId="7364D751">
      <w:pPr>
        <w:tabs>
          <w:tab w:val="left" w:pos="550"/>
        </w:tabs>
        <w:spacing w:after="0" w:line="240"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4.4</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w:t>
      </w:r>
    </w:p>
    <w:p w14:paraId="7EA53EED">
      <w:pPr>
        <w:spacing w:after="0" w:line="191" w:lineRule="exact"/>
        <w:rPr>
          <w:rFonts w:ascii="Times New Roman" w:hAnsi="Times New Roman" w:eastAsia="Times New Roman" w:cs="Times New Roman"/>
          <w:sz w:val="20"/>
          <w:szCs w:val="20"/>
        </w:rPr>
      </w:pPr>
    </w:p>
    <w:p w14:paraId="246BF7B8">
      <w:pPr>
        <w:tabs>
          <w:tab w:val="left" w:pos="550"/>
        </w:tabs>
        <w:spacing w:after="0" w:line="240" w:lineRule="auto"/>
        <w:ind w:left="1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4.5</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may have the nationality of any country, subject to the restrictions pursuant to ITT 4 .9.</w:t>
      </w:r>
    </w:p>
    <w:p w14:paraId="5D0B1DCA">
      <w:pPr>
        <w:spacing w:after="0" w:line="234" w:lineRule="exact"/>
        <w:rPr>
          <w:rFonts w:ascii="Times New Roman" w:hAnsi="Times New Roman" w:eastAsia="Times New Roman" w:cs="Times New Roman"/>
          <w:sz w:val="20"/>
          <w:szCs w:val="20"/>
        </w:rPr>
      </w:pPr>
    </w:p>
    <w:p w14:paraId="0E82C752">
      <w:pPr>
        <w:tabs>
          <w:tab w:val="left" w:pos="550"/>
        </w:tabs>
        <w:spacing w:after="0" w:line="243" w:lineRule="auto"/>
        <w:ind w:left="570" w:right="4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that has been sanctioned by PPRA or are under a temporary suspension or a debarment imposed by any other entity of the Government of Kenya shall be ineligible to be pre-qualified for, initially selected for, tender for, propose for, or be awarded a contract during such period of sanctioning. The list of debarred firms and individuals is available at the PPRA Website</w:t>
      </w:r>
    </w:p>
    <w:p w14:paraId="4A254EB5">
      <w:pPr>
        <w:spacing w:after="0" w:line="240" w:lineRule="auto"/>
        <w:rPr>
          <w:rFonts w:ascii="Times New Roman" w:hAnsi="Times New Roman" w:eastAsia="Times New Roman" w:cs="Times New Roman"/>
        </w:rPr>
        <w:sectPr>
          <w:pgSz w:w="11920" w:h="16840"/>
          <w:pgMar w:top="900" w:right="390" w:bottom="178" w:left="850" w:header="0" w:footer="0" w:gutter="0"/>
          <w:cols w:space="720" w:num="1"/>
        </w:sectPr>
      </w:pPr>
    </w:p>
    <w:p w14:paraId="14495F42">
      <w:pPr>
        <w:spacing w:after="0" w:line="240" w:lineRule="auto"/>
        <w:rPr>
          <w:rFonts w:ascii="Times New Roman" w:hAnsi="Times New Roman" w:eastAsia="Times New Roman" w:cs="Times New Roman"/>
          <w:color w:val="0563C1"/>
          <w:sz w:val="24"/>
          <w:szCs w:val="24"/>
          <w:u w:val="single"/>
        </w:rPr>
      </w:pPr>
      <w:bookmarkStart w:id="7" w:name="page9"/>
      <w:bookmarkEnd w:id="7"/>
    </w:p>
    <w:p w14:paraId="5DD810DC">
      <w:pPr>
        <w:spacing w:after="0" w:line="222" w:lineRule="exact"/>
        <w:rPr>
          <w:rFonts w:ascii="Times New Roman" w:hAnsi="Times New Roman" w:eastAsia="Times New Roman" w:cs="Times New Roman"/>
          <w:sz w:val="20"/>
          <w:szCs w:val="20"/>
        </w:rPr>
      </w:pPr>
    </w:p>
    <w:p w14:paraId="450BB65E">
      <w:pPr>
        <w:tabs>
          <w:tab w:val="left" w:pos="540"/>
        </w:tabs>
        <w:spacing w:after="0" w:line="231" w:lineRule="auto"/>
        <w:ind w:left="5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4.7</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Tenderers that are state-owned enterprises or institutions in Kenya may be eligible to compete and be awarded a Contract(s) only if they can establish that they: (i) are legally and financially autonomous; (ii) operate under Commercial law; and (iii) are not under supervision of the Procuring Entity.</w:t>
      </w:r>
    </w:p>
    <w:p w14:paraId="6D6003F2">
      <w:pPr>
        <w:spacing w:after="0" w:line="200" w:lineRule="exact"/>
        <w:rPr>
          <w:rFonts w:ascii="Times New Roman" w:hAnsi="Times New Roman" w:eastAsia="Times New Roman" w:cs="Times New Roman"/>
          <w:sz w:val="20"/>
          <w:szCs w:val="20"/>
        </w:rPr>
      </w:pPr>
    </w:p>
    <w:p w14:paraId="178445EA">
      <w:pPr>
        <w:spacing w:after="0" w:line="247" w:lineRule="exact"/>
        <w:rPr>
          <w:rFonts w:ascii="Times New Roman" w:hAnsi="Times New Roman" w:eastAsia="Times New Roman" w:cs="Times New Roman"/>
          <w:sz w:val="20"/>
          <w:szCs w:val="20"/>
        </w:rPr>
      </w:pPr>
    </w:p>
    <w:p w14:paraId="487AE42B">
      <w:pPr>
        <w:tabs>
          <w:tab w:val="left" w:pos="540"/>
        </w:tabs>
        <w:spacing w:after="0" w:line="239" w:lineRule="auto"/>
        <w:ind w:left="5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4.8</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2D902E5F">
      <w:pPr>
        <w:spacing w:after="0" w:line="194" w:lineRule="exact"/>
        <w:rPr>
          <w:rFonts w:ascii="Times New Roman" w:hAnsi="Times New Roman" w:eastAsia="Times New Roman" w:cs="Times New Roman"/>
          <w:sz w:val="20"/>
          <w:szCs w:val="20"/>
        </w:rPr>
      </w:pPr>
    </w:p>
    <w:p w14:paraId="0F4FC9CE">
      <w:pPr>
        <w:tabs>
          <w:tab w:val="left" w:pos="540"/>
        </w:tabs>
        <w:spacing w:after="0" w:line="238" w:lineRule="auto"/>
        <w:ind w:left="56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4.9</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02FDAEC5">
      <w:pPr>
        <w:spacing w:after="0" w:line="194" w:lineRule="exact"/>
        <w:rPr>
          <w:rFonts w:ascii="Times New Roman" w:hAnsi="Times New Roman" w:eastAsia="Times New Roman" w:cs="Times New Roman"/>
          <w:sz w:val="20"/>
          <w:szCs w:val="20"/>
        </w:rPr>
      </w:pPr>
    </w:p>
    <w:p w14:paraId="59266141">
      <w:pPr>
        <w:spacing w:after="0" w:line="238"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4.10 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shall be provided in for this purpose is be provided in </w:t>
      </w:r>
      <w:r>
        <w:rPr>
          <w:rFonts w:ascii="Times New Roman" w:hAnsi="Times New Roman" w:eastAsia="Times New Roman" w:cs="Times New Roman"/>
          <w:i/>
          <w:iCs/>
          <w:color w:val="231F20"/>
          <w:sz w:val="24"/>
          <w:szCs w:val="24"/>
        </w:rPr>
        <w:t>“SECTION III-EVALUATION AND QUALIFICATION CRITERIA, Item 9”.</w:t>
      </w:r>
    </w:p>
    <w:p w14:paraId="306DE278">
      <w:pPr>
        <w:spacing w:after="0" w:line="193" w:lineRule="exact"/>
        <w:rPr>
          <w:rFonts w:ascii="Times New Roman" w:hAnsi="Times New Roman" w:eastAsia="Times New Roman" w:cs="Times New Roman"/>
          <w:sz w:val="20"/>
          <w:szCs w:val="20"/>
        </w:rPr>
      </w:pPr>
    </w:p>
    <w:p w14:paraId="0295D6A3">
      <w:pPr>
        <w:spacing w:after="0" w:line="238"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4.11 Pursuant to the eligibility requirements of ITT 4.10, a tender is considered a foreign tenderer, if the tenderer is not registered in Kenya or if the tenderer is registered in Kenya and has </w:t>
      </w:r>
      <w:r>
        <w:rPr>
          <w:rFonts w:ascii="Times New Roman" w:hAnsi="Times New Roman" w:eastAsia="Times New Roman" w:cs="Times New Roman"/>
          <w:color w:val="231F20"/>
          <w:sz w:val="24"/>
          <w:szCs w:val="24"/>
          <w:u w:val="single"/>
        </w:rPr>
        <w:t>less than</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u w:val="single"/>
        </w:rPr>
        <w:t>51</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color w:val="231F20"/>
          <w:sz w:val="24"/>
          <w:szCs w:val="24"/>
          <w:u w:val="single"/>
        </w:rPr>
        <w:t>percent</w:t>
      </w:r>
      <w:r>
        <w:rPr>
          <w:rFonts w:ascii="Times New Roman" w:hAnsi="Times New Roman" w:eastAsia="Times New Roman" w:cs="Times New Roman"/>
          <w:color w:val="231F20"/>
          <w:sz w:val="24"/>
          <w:szCs w:val="24"/>
        </w:rPr>
        <w:t xml:space="preserve"> ownership by Kenyan citizens. JVs are considered as foreign tenderers if the individual member firms are not registered in Kenya or if are registered in Kenya and have less than 51 percent ownership by Kenyan citizens. The JV shall not sub contract to foreign firms more than 10 percent of the contract price, excluding provisional sums.</w:t>
      </w:r>
    </w:p>
    <w:p w14:paraId="4957D1CD">
      <w:pPr>
        <w:spacing w:after="0" w:line="193" w:lineRule="exact"/>
        <w:rPr>
          <w:rFonts w:ascii="Times New Roman" w:hAnsi="Times New Roman" w:eastAsia="Times New Roman" w:cs="Times New Roman"/>
          <w:sz w:val="20"/>
          <w:szCs w:val="20"/>
        </w:rPr>
      </w:pPr>
    </w:p>
    <w:p w14:paraId="49189438">
      <w:pPr>
        <w:spacing w:after="0" w:line="236" w:lineRule="auto"/>
        <w:ind w:left="580" w:hanging="575"/>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4.12 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w:t>
      </w:r>
      <w:r>
        <w:rPr>
          <w:rFonts w:ascii="Times New Roman" w:hAnsi="Times New Roman" w:eastAsia="Times New Roman" w:cs="Times New Roman"/>
          <w:color w:val="231F20"/>
          <w:sz w:val="24"/>
          <w:szCs w:val="24"/>
          <w:lang w:val="en-GB"/>
        </w:rPr>
        <w:t>BWASCO water and sewerage PLC,</w:t>
      </w:r>
      <w:r>
        <w:rPr>
          <w:rFonts w:ascii="Times New Roman" w:hAnsi="Times New Roman" w:eastAsia="Times New Roman" w:cs="Times New Roman"/>
          <w:color w:val="231F20"/>
          <w:sz w:val="24"/>
          <w:szCs w:val="24"/>
        </w:rPr>
        <w:t xml:space="preserve"> may be accessed from the website </w:t>
      </w:r>
      <w:r>
        <w:rPr>
          <w:rFonts w:ascii="Times New Roman" w:hAnsi="Times New Roman" w:eastAsia="Times New Roman" w:cs="Times New Roman"/>
          <w:color w:val="0563C1"/>
          <w:sz w:val="24"/>
          <w:szCs w:val="24"/>
          <w:u w:val="single"/>
        </w:rPr>
        <w:t>www.</w:t>
      </w:r>
      <w:r>
        <w:rPr>
          <w:rFonts w:ascii="Times New Roman" w:hAnsi="Times New Roman" w:eastAsia="Times New Roman" w:cs="Times New Roman"/>
          <w:color w:val="0563C1"/>
          <w:sz w:val="24"/>
          <w:szCs w:val="24"/>
          <w:u w:val="single"/>
          <w:lang w:val="en-GB"/>
        </w:rPr>
        <w:t>bwasco</w:t>
      </w:r>
      <w:r>
        <w:rPr>
          <w:rFonts w:ascii="Times New Roman" w:hAnsi="Times New Roman" w:eastAsia="Times New Roman" w:cs="Times New Roman"/>
          <w:color w:val="0563C1"/>
          <w:sz w:val="24"/>
          <w:szCs w:val="24"/>
          <w:u w:val="single"/>
        </w:rPr>
        <w:t>.or.ke</w:t>
      </w:r>
    </w:p>
    <w:p w14:paraId="4EFB04A8">
      <w:pPr>
        <w:spacing w:after="0" w:line="193" w:lineRule="exact"/>
        <w:rPr>
          <w:rFonts w:ascii="Times New Roman" w:hAnsi="Times New Roman" w:eastAsia="Times New Roman" w:cs="Times New Roman"/>
          <w:sz w:val="20"/>
          <w:szCs w:val="20"/>
        </w:rPr>
      </w:pPr>
    </w:p>
    <w:p w14:paraId="0EEE727B">
      <w:pPr>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4.13 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6CAA9D2A">
      <w:pPr>
        <w:spacing w:after="0" w:line="187" w:lineRule="exact"/>
        <w:rPr>
          <w:rFonts w:ascii="Times New Roman" w:hAnsi="Times New Roman" w:eastAsia="Times New Roman" w:cs="Times New Roman"/>
          <w:sz w:val="20"/>
          <w:szCs w:val="20"/>
        </w:rPr>
      </w:pPr>
    </w:p>
    <w:p w14:paraId="685C5535">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4.14 A Kenyan tenderer shall be eligible to tender if it provides evidence of having fulfilled his/her tax obligations by producing a valid tax compliance certificate or tax exemption certificate is sued by the Kenya Revenue Authority.</w:t>
      </w:r>
    </w:p>
    <w:p w14:paraId="393DC352">
      <w:pPr>
        <w:spacing w:after="0" w:line="176" w:lineRule="exact"/>
        <w:rPr>
          <w:rFonts w:ascii="Times New Roman" w:hAnsi="Times New Roman" w:eastAsia="Times New Roman" w:cs="Times New Roman"/>
          <w:sz w:val="20"/>
          <w:szCs w:val="20"/>
        </w:rPr>
      </w:pPr>
    </w:p>
    <w:p w14:paraId="117AFE4E">
      <w:pPr>
        <w:numPr>
          <w:ilvl w:val="0"/>
          <w:numId w:val="12"/>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Qualification of the Tenderer</w:t>
      </w:r>
    </w:p>
    <w:p w14:paraId="367A9DD3">
      <w:pPr>
        <w:spacing w:after="0" w:line="237" w:lineRule="exact"/>
        <w:rPr>
          <w:rFonts w:ascii="Times New Roman" w:hAnsi="Times New Roman" w:eastAsia="Times New Roman" w:cs="Times New Roman"/>
          <w:sz w:val="20"/>
          <w:szCs w:val="20"/>
        </w:rPr>
      </w:pPr>
    </w:p>
    <w:p w14:paraId="190576EE">
      <w:pPr>
        <w:tabs>
          <w:tab w:val="left" w:pos="540"/>
        </w:tabs>
        <w:spacing w:after="0" w:line="269" w:lineRule="auto"/>
        <w:ind w:left="560" w:hanging="575"/>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5.1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All Tenderers shall provide in Section IV, Tendering Forms, a preliminary description of the proposed work method and schedule, including drawings and charts, as necessary.</w:t>
      </w:r>
    </w:p>
    <w:p w14:paraId="01B042AF">
      <w:pPr>
        <w:spacing w:after="0" w:line="157" w:lineRule="exact"/>
        <w:rPr>
          <w:rFonts w:ascii="Times New Roman" w:hAnsi="Times New Roman" w:eastAsia="Times New Roman" w:cs="Times New Roman"/>
          <w:sz w:val="20"/>
          <w:szCs w:val="20"/>
        </w:rPr>
      </w:pPr>
    </w:p>
    <w:p w14:paraId="61FAEC38">
      <w:pPr>
        <w:spacing w:after="0" w:line="269"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5.2 In the event that pre-qualification of Tenderers has been undertaken as stated in ITT 18.3, the provisions on qualifications of the Section III, Evaluation and Qualification Criteria shall not apply.</w:t>
      </w:r>
    </w:p>
    <w:p w14:paraId="72450678">
      <w:pPr>
        <w:spacing w:after="0" w:line="240" w:lineRule="auto"/>
        <w:rPr>
          <w:rFonts w:ascii="Times New Roman" w:hAnsi="Times New Roman" w:eastAsia="Times New Roman" w:cs="Times New Roman"/>
        </w:rPr>
        <w:sectPr>
          <w:pgSz w:w="11920" w:h="16840"/>
          <w:pgMar w:top="304" w:right="850" w:bottom="278" w:left="860" w:header="0" w:footer="0" w:gutter="0"/>
          <w:cols w:space="720" w:num="1"/>
        </w:sectPr>
      </w:pPr>
    </w:p>
    <w:p w14:paraId="5D16308A">
      <w:pPr>
        <w:numPr>
          <w:ilvl w:val="0"/>
          <w:numId w:val="13"/>
        </w:numPr>
        <w:tabs>
          <w:tab w:val="left" w:pos="560"/>
        </w:tabs>
        <w:spacing w:after="0" w:line="240" w:lineRule="auto"/>
        <w:ind w:left="560" w:hanging="556"/>
        <w:rPr>
          <w:rFonts w:ascii="Times New Roman" w:hAnsi="Times New Roman" w:eastAsia="Times New Roman" w:cs="Times New Roman"/>
          <w:b/>
          <w:bCs/>
          <w:color w:val="231F20"/>
          <w:sz w:val="24"/>
          <w:szCs w:val="24"/>
        </w:rPr>
      </w:pPr>
      <w:bookmarkStart w:id="8" w:name="page10"/>
      <w:bookmarkEnd w:id="8"/>
      <w:r>
        <w:rPr>
          <w:rFonts w:ascii="Times New Roman" w:hAnsi="Times New Roman" w:eastAsia="Times New Roman" w:cs="Times New Roman"/>
          <w:b/>
          <w:bCs/>
          <w:color w:val="231F20"/>
          <w:sz w:val="24"/>
          <w:szCs w:val="24"/>
        </w:rPr>
        <w:t>Contents of Tendering Document</w:t>
      </w:r>
    </w:p>
    <w:p w14:paraId="3750FD38">
      <w:pPr>
        <w:spacing w:after="0" w:line="234" w:lineRule="exact"/>
        <w:rPr>
          <w:rFonts w:ascii="Times New Roman" w:hAnsi="Times New Roman" w:eastAsia="Times New Roman" w:cs="Times New Roman"/>
          <w:b/>
          <w:bCs/>
          <w:color w:val="231F20"/>
          <w:sz w:val="24"/>
          <w:szCs w:val="24"/>
        </w:rPr>
      </w:pPr>
    </w:p>
    <w:p w14:paraId="390F1414">
      <w:pPr>
        <w:spacing w:after="0" w:line="240" w:lineRule="auto"/>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6    Sections of Tendering Document</w:t>
      </w:r>
    </w:p>
    <w:p w14:paraId="128208BA">
      <w:pPr>
        <w:spacing w:after="0" w:line="237" w:lineRule="exact"/>
        <w:rPr>
          <w:rFonts w:ascii="Times New Roman" w:hAnsi="Times New Roman" w:eastAsia="Times New Roman" w:cs="Times New Roman"/>
          <w:sz w:val="20"/>
          <w:szCs w:val="20"/>
        </w:rPr>
      </w:pPr>
    </w:p>
    <w:p w14:paraId="219589A9">
      <w:pPr>
        <w:tabs>
          <w:tab w:val="left" w:pos="540"/>
        </w:tabs>
        <w:spacing w:after="0" w:line="269" w:lineRule="auto"/>
        <w:ind w:left="560" w:hanging="575"/>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tendering document consists of Parts 1, 2, and 3, which include all the sections indicated below and should be read in conjunction with any Addenda issued in accordance with ITT 10.</w:t>
      </w:r>
    </w:p>
    <w:p w14:paraId="00CED3D1">
      <w:pPr>
        <w:spacing w:after="0" w:line="153" w:lineRule="exact"/>
        <w:rPr>
          <w:rFonts w:ascii="Times New Roman" w:hAnsi="Times New Roman" w:eastAsia="Times New Roman" w:cs="Times New Roman"/>
          <w:sz w:val="20"/>
          <w:szCs w:val="20"/>
        </w:rPr>
      </w:pPr>
    </w:p>
    <w:p w14:paraId="19A0ADF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PART 1: Tendering Procedures</w:t>
      </w:r>
    </w:p>
    <w:p w14:paraId="443F1A60">
      <w:pPr>
        <w:spacing w:after="0" w:line="4" w:lineRule="exact"/>
        <w:rPr>
          <w:rFonts w:ascii="Times New Roman" w:hAnsi="Times New Roman" w:eastAsia="Times New Roman" w:cs="Times New Roman"/>
          <w:sz w:val="20"/>
          <w:szCs w:val="20"/>
        </w:rPr>
      </w:pPr>
    </w:p>
    <w:p w14:paraId="43E3AFF3">
      <w:pPr>
        <w:numPr>
          <w:ilvl w:val="0"/>
          <w:numId w:val="14"/>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 - Instructions to Tenderers (ITT)</w:t>
      </w:r>
    </w:p>
    <w:p w14:paraId="10E1E1FC">
      <w:pPr>
        <w:numPr>
          <w:ilvl w:val="0"/>
          <w:numId w:val="14"/>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II - Tender Data Sheet (TDS)</w:t>
      </w:r>
    </w:p>
    <w:p w14:paraId="44A738D1">
      <w:pPr>
        <w:numPr>
          <w:ilvl w:val="0"/>
          <w:numId w:val="14"/>
        </w:numPr>
        <w:tabs>
          <w:tab w:val="left" w:pos="580"/>
        </w:tabs>
        <w:spacing w:after="0" w:line="218"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III - Evaluation and Qualification Criteria</w:t>
      </w:r>
    </w:p>
    <w:p w14:paraId="5E3B9393">
      <w:pPr>
        <w:numPr>
          <w:ilvl w:val="0"/>
          <w:numId w:val="14"/>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IV - Tendering Forms</w:t>
      </w:r>
    </w:p>
    <w:p w14:paraId="2E994C97">
      <w:pPr>
        <w:spacing w:after="0" w:line="200" w:lineRule="exact"/>
        <w:rPr>
          <w:rFonts w:ascii="Times New Roman" w:hAnsi="Times New Roman" w:eastAsia="Times New Roman" w:cs="Times New Roman"/>
          <w:sz w:val="20"/>
          <w:szCs w:val="20"/>
        </w:rPr>
      </w:pPr>
    </w:p>
    <w:p w14:paraId="4A1BFCB2">
      <w:pPr>
        <w:spacing w:after="0" w:line="267" w:lineRule="exact"/>
        <w:rPr>
          <w:rFonts w:ascii="Times New Roman" w:hAnsi="Times New Roman" w:eastAsia="Times New Roman" w:cs="Times New Roman"/>
          <w:sz w:val="20"/>
          <w:szCs w:val="20"/>
        </w:rPr>
      </w:pPr>
    </w:p>
    <w:p w14:paraId="2EBA093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PART 2: Procuring Entity's Requirements</w:t>
      </w:r>
    </w:p>
    <w:p w14:paraId="32004093">
      <w:pPr>
        <w:spacing w:after="0" w:line="65" w:lineRule="exact"/>
        <w:rPr>
          <w:rFonts w:ascii="Times New Roman" w:hAnsi="Times New Roman" w:eastAsia="Times New Roman" w:cs="Times New Roman"/>
          <w:sz w:val="20"/>
          <w:szCs w:val="20"/>
        </w:rPr>
      </w:pPr>
    </w:p>
    <w:p w14:paraId="4EBA06B7">
      <w:pPr>
        <w:numPr>
          <w:ilvl w:val="0"/>
          <w:numId w:val="15"/>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V-Procuring Entity's Requirements</w:t>
      </w:r>
    </w:p>
    <w:p w14:paraId="51A086FA">
      <w:pPr>
        <w:spacing w:after="0" w:line="231" w:lineRule="exact"/>
        <w:rPr>
          <w:rFonts w:ascii="Times New Roman" w:hAnsi="Times New Roman" w:eastAsia="Times New Roman" w:cs="Times New Roman"/>
          <w:sz w:val="20"/>
          <w:szCs w:val="20"/>
        </w:rPr>
      </w:pPr>
    </w:p>
    <w:p w14:paraId="1666FF4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PART 3: Contract</w:t>
      </w:r>
    </w:p>
    <w:p w14:paraId="085B6A09">
      <w:pPr>
        <w:spacing w:after="0" w:line="67" w:lineRule="exact"/>
        <w:rPr>
          <w:rFonts w:ascii="Times New Roman" w:hAnsi="Times New Roman" w:eastAsia="Times New Roman" w:cs="Times New Roman"/>
          <w:sz w:val="20"/>
          <w:szCs w:val="20"/>
        </w:rPr>
      </w:pPr>
    </w:p>
    <w:p w14:paraId="35FF93B1">
      <w:pPr>
        <w:numPr>
          <w:ilvl w:val="0"/>
          <w:numId w:val="16"/>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VI - General Conditions of Contract (GCC)</w:t>
      </w:r>
    </w:p>
    <w:p w14:paraId="28D1BE86">
      <w:pPr>
        <w:spacing w:after="0" w:line="63" w:lineRule="exact"/>
        <w:rPr>
          <w:rFonts w:ascii="Times New Roman" w:hAnsi="Times New Roman" w:eastAsia="Times New Roman" w:cs="Times New Roman"/>
          <w:color w:val="231F20"/>
        </w:rPr>
      </w:pPr>
    </w:p>
    <w:p w14:paraId="1186F0A0">
      <w:pPr>
        <w:numPr>
          <w:ilvl w:val="0"/>
          <w:numId w:val="16"/>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VII - Special Conditions of Contract (SCC)</w:t>
      </w:r>
    </w:p>
    <w:p w14:paraId="00C9EAB8">
      <w:pPr>
        <w:spacing w:after="0" w:line="62" w:lineRule="exact"/>
        <w:rPr>
          <w:rFonts w:ascii="Times New Roman" w:hAnsi="Times New Roman" w:eastAsia="Times New Roman" w:cs="Times New Roman"/>
          <w:color w:val="231F20"/>
        </w:rPr>
      </w:pPr>
    </w:p>
    <w:p w14:paraId="5D3E37FC">
      <w:pPr>
        <w:numPr>
          <w:ilvl w:val="0"/>
          <w:numId w:val="16"/>
        </w:numPr>
        <w:tabs>
          <w:tab w:val="left" w:pos="580"/>
        </w:tabs>
        <w:spacing w:after="0" w:line="240" w:lineRule="auto"/>
        <w:ind w:left="58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Section VIII - Contract Forms</w:t>
      </w:r>
    </w:p>
    <w:p w14:paraId="36F69FA8">
      <w:pPr>
        <w:spacing w:after="0" w:line="274" w:lineRule="exact"/>
        <w:rPr>
          <w:rFonts w:ascii="Times New Roman" w:hAnsi="Times New Roman" w:eastAsia="Times New Roman" w:cs="Times New Roman"/>
          <w:sz w:val="20"/>
          <w:szCs w:val="20"/>
        </w:rPr>
      </w:pPr>
    </w:p>
    <w:p w14:paraId="2E57BE8F">
      <w:pPr>
        <w:tabs>
          <w:tab w:val="left" w:pos="560"/>
        </w:tabs>
        <w:spacing w:after="0" w:line="26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Invitation to Tender (ITT) notice or the notice to pre-qualify Tenderers, as the case may be, issued by the Procuring Entity is not part of this tendering document.</w:t>
      </w:r>
    </w:p>
    <w:p w14:paraId="77363535">
      <w:pPr>
        <w:spacing w:after="0" w:line="155" w:lineRule="exact"/>
        <w:rPr>
          <w:rFonts w:ascii="Times New Roman" w:hAnsi="Times New Roman" w:eastAsia="Times New Roman" w:cs="Times New Roman"/>
          <w:sz w:val="20"/>
          <w:szCs w:val="20"/>
        </w:rPr>
      </w:pPr>
    </w:p>
    <w:p w14:paraId="75A43A78">
      <w:pPr>
        <w:tabs>
          <w:tab w:val="left" w:pos="560"/>
        </w:tabs>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6.3</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Unless obtained directly from the Procuring Entity, the Procuring Entity is not responsible for the completeness of the document, responses to requests for clarification, the Minutes of the pre- Tender meeting (if any), or Addenda to the tendering document in accordance with ITT 10. In case of any contradiction, documents obtained directly from the Procuring Entity shall prevail.</w:t>
      </w:r>
    </w:p>
    <w:p w14:paraId="3864167D">
      <w:pPr>
        <w:spacing w:after="0" w:line="187" w:lineRule="exact"/>
        <w:rPr>
          <w:rFonts w:ascii="Times New Roman" w:hAnsi="Times New Roman" w:eastAsia="Times New Roman" w:cs="Times New Roman"/>
          <w:sz w:val="20"/>
          <w:szCs w:val="20"/>
        </w:rPr>
      </w:pPr>
    </w:p>
    <w:p w14:paraId="72BF8DDA">
      <w:pPr>
        <w:tabs>
          <w:tab w:val="left" w:pos="560"/>
        </w:tabs>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6.4</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Tenderer is expected to examine all instructions, forms, terms, and specifications in the tendering document and to furnish with its Tender all information or documentation as is required by the tendering document.</w:t>
      </w:r>
    </w:p>
    <w:p w14:paraId="39B1D93C">
      <w:pPr>
        <w:spacing w:after="0" w:line="176" w:lineRule="exact"/>
        <w:rPr>
          <w:rFonts w:ascii="Times New Roman" w:hAnsi="Times New Roman" w:eastAsia="Times New Roman" w:cs="Times New Roman"/>
          <w:sz w:val="20"/>
          <w:szCs w:val="20"/>
        </w:rPr>
      </w:pPr>
    </w:p>
    <w:p w14:paraId="76E7A225">
      <w:pPr>
        <w:numPr>
          <w:ilvl w:val="0"/>
          <w:numId w:val="17"/>
        </w:numPr>
        <w:tabs>
          <w:tab w:val="left" w:pos="580"/>
        </w:tabs>
        <w:spacing w:after="0" w:line="240" w:lineRule="auto"/>
        <w:ind w:left="580" w:hanging="576"/>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rPr>
        <w:t>Site Visit</w:t>
      </w:r>
    </w:p>
    <w:p w14:paraId="2F444CFE">
      <w:pPr>
        <w:spacing w:after="0" w:line="238" w:lineRule="exact"/>
        <w:rPr>
          <w:rFonts w:ascii="Times New Roman" w:hAnsi="Times New Roman" w:eastAsia="Times New Roman" w:cs="Times New Roman"/>
          <w:sz w:val="20"/>
          <w:szCs w:val="20"/>
        </w:rPr>
      </w:pPr>
    </w:p>
    <w:p w14:paraId="6A4A874F">
      <w:pPr>
        <w:tabs>
          <w:tab w:val="left" w:pos="560"/>
        </w:tabs>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7.1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Tenderer, at the Tenderer's own responsibility and risk, is encouraged to visit and examine and inspect the Site of the Required Services and its surroundings and obtain all information that may be necessary for preparing the Tender and entering in to a contract for the Services. The costs of visiting the Site shall beat the Tenderer's own expense.</w:t>
      </w:r>
    </w:p>
    <w:p w14:paraId="4835D623">
      <w:pPr>
        <w:spacing w:after="0" w:line="184" w:lineRule="exact"/>
        <w:rPr>
          <w:rFonts w:ascii="Times New Roman" w:hAnsi="Times New Roman" w:eastAsia="Times New Roman" w:cs="Times New Roman"/>
          <w:sz w:val="20"/>
          <w:szCs w:val="20"/>
        </w:rPr>
      </w:pPr>
    </w:p>
    <w:p w14:paraId="5464E0E5">
      <w:pPr>
        <w:tabs>
          <w:tab w:val="left" w:pos="56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Pre-Tender Meeting</w:t>
      </w:r>
    </w:p>
    <w:p w14:paraId="3D148569">
      <w:pPr>
        <w:spacing w:after="0" w:line="233" w:lineRule="exact"/>
        <w:rPr>
          <w:rFonts w:ascii="Times New Roman" w:hAnsi="Times New Roman" w:eastAsia="Times New Roman" w:cs="Times New Roman"/>
          <w:sz w:val="20"/>
          <w:szCs w:val="20"/>
        </w:rPr>
      </w:pPr>
    </w:p>
    <w:p w14:paraId="574EED47">
      <w:pPr>
        <w:tabs>
          <w:tab w:val="left" w:pos="560"/>
        </w:tabs>
        <w:spacing w:after="0" w:line="240"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The Procuring Entity shall specify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if a pre-tender conference will be held, when and where. The Procuring Entity shall also specify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09F1985C">
      <w:pPr>
        <w:spacing w:after="0" w:line="195" w:lineRule="exact"/>
        <w:rPr>
          <w:rFonts w:ascii="Times New Roman" w:hAnsi="Times New Roman" w:eastAsia="Times New Roman" w:cs="Times New Roman"/>
          <w:sz w:val="20"/>
          <w:szCs w:val="20"/>
        </w:rPr>
      </w:pPr>
    </w:p>
    <w:p w14:paraId="146EB38D">
      <w:pPr>
        <w:tabs>
          <w:tab w:val="left" w:pos="560"/>
        </w:tabs>
        <w:spacing w:after="0" w:line="274"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8.2</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The Tenderer is requested to submit any questions in writing, to reach the Procuring Entity not later than the period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before the meeting.</w:t>
      </w:r>
    </w:p>
    <w:p w14:paraId="75EAEF8D">
      <w:pPr>
        <w:spacing w:after="0" w:line="144" w:lineRule="exact"/>
        <w:rPr>
          <w:rFonts w:ascii="Times New Roman" w:hAnsi="Times New Roman" w:eastAsia="Times New Roman" w:cs="Times New Roman"/>
          <w:sz w:val="20"/>
          <w:szCs w:val="20"/>
        </w:rPr>
      </w:pPr>
    </w:p>
    <w:p w14:paraId="50F4F16D">
      <w:pPr>
        <w:tabs>
          <w:tab w:val="left" w:pos="560"/>
        </w:tabs>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8.3</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5FDED084">
      <w:pPr>
        <w:spacing w:after="0" w:line="194" w:lineRule="exact"/>
        <w:rPr>
          <w:rFonts w:ascii="Times New Roman" w:hAnsi="Times New Roman" w:eastAsia="Times New Roman" w:cs="Times New Roman"/>
          <w:sz w:val="20"/>
          <w:szCs w:val="20"/>
        </w:rPr>
      </w:pPr>
    </w:p>
    <w:p w14:paraId="01F243B4">
      <w:pPr>
        <w:tabs>
          <w:tab w:val="left" w:pos="56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The Procuring Entity shall also promptly publish anonymized (</w:t>
      </w:r>
      <w:r>
        <w:rPr>
          <w:rFonts w:ascii="Times New Roman" w:hAnsi="Times New Roman" w:eastAsia="Times New Roman" w:cs="Times New Roman"/>
          <w:i/>
          <w:iCs/>
          <w:color w:val="231F20"/>
          <w:sz w:val="24"/>
          <w:szCs w:val="24"/>
        </w:rPr>
        <w:t>no names</w:t>
      </w:r>
      <w:r>
        <w:rPr>
          <w:rFonts w:ascii="Times New Roman" w:hAnsi="Times New Roman" w:eastAsia="Times New Roman" w:cs="Times New Roman"/>
          <w:color w:val="231F20"/>
          <w:sz w:val="24"/>
          <w:szCs w:val="24"/>
        </w:rPr>
        <w:t>) Minutes of the pre-</w:t>
      </w:r>
    </w:p>
    <w:p w14:paraId="461C0B82">
      <w:pPr>
        <w:spacing w:after="0" w:line="240" w:lineRule="auto"/>
        <w:rPr>
          <w:rFonts w:ascii="Times New Roman" w:hAnsi="Times New Roman" w:eastAsia="Times New Roman" w:cs="Times New Roman"/>
        </w:rPr>
        <w:sectPr>
          <w:pgSz w:w="11920" w:h="16840"/>
          <w:pgMar w:top="720" w:right="850" w:bottom="295" w:left="860" w:header="0" w:footer="0" w:gutter="0"/>
          <w:cols w:space="720" w:num="1"/>
        </w:sectPr>
      </w:pPr>
    </w:p>
    <w:p w14:paraId="3CF26022">
      <w:pPr>
        <w:spacing w:after="0" w:line="240" w:lineRule="auto"/>
        <w:ind w:left="580"/>
        <w:jc w:val="both"/>
        <w:rPr>
          <w:rFonts w:ascii="Times New Roman" w:hAnsi="Times New Roman" w:eastAsia="Times New Roman" w:cs="Times New Roman"/>
          <w:sz w:val="20"/>
          <w:szCs w:val="20"/>
        </w:rPr>
      </w:pPr>
      <w:bookmarkStart w:id="9" w:name="page11"/>
      <w:bookmarkEnd w:id="9"/>
      <w:r>
        <w:rPr>
          <w:rFonts w:ascii="Times New Roman" w:hAnsi="Times New Roman" w:eastAsia="Times New Roman" w:cs="Times New Roman"/>
          <w:color w:val="231F20"/>
          <w:sz w:val="24"/>
          <w:szCs w:val="24"/>
        </w:rPr>
        <w:t xml:space="preserve">Tender meeting and the pre-arranged pretender visit of the site of the service at the web page identified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Any modification to the Tender Documents that may become necessary as a result of the pre-Tender meeting shall be made by the Procuring Entity exclusively through the issue of an Addendum pursuant to ITT10 and not through the minutes of the pre- Tender meeting. Nonattendance at the pre-Tender meeting will not be a cause for disqualification of a Tenderer.</w:t>
      </w:r>
    </w:p>
    <w:p w14:paraId="395EC408">
      <w:pPr>
        <w:spacing w:after="0" w:line="188" w:lineRule="exact"/>
        <w:rPr>
          <w:rFonts w:ascii="Times New Roman" w:hAnsi="Times New Roman" w:eastAsia="Times New Roman" w:cs="Times New Roman"/>
          <w:sz w:val="20"/>
          <w:szCs w:val="20"/>
        </w:rPr>
      </w:pPr>
    </w:p>
    <w:p w14:paraId="03932BEB">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9</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Clarification of Tender Documents</w:t>
      </w:r>
    </w:p>
    <w:p w14:paraId="40089503">
      <w:pPr>
        <w:spacing w:after="0" w:line="238" w:lineRule="exact"/>
        <w:rPr>
          <w:rFonts w:ascii="Times New Roman" w:hAnsi="Times New Roman" w:eastAsia="Times New Roman" w:cs="Times New Roman"/>
          <w:sz w:val="20"/>
          <w:szCs w:val="20"/>
        </w:rPr>
      </w:pPr>
    </w:p>
    <w:p w14:paraId="2449683D">
      <w:pPr>
        <w:tabs>
          <w:tab w:val="left" w:pos="560"/>
        </w:tabs>
        <w:spacing w:after="0" w:line="234"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9.1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 xml:space="preserve">A Tenderer requiring any clarification of the Tender Document shall contact the Procuring Entity in writing at the Procuring Entity's address specified in the TDS or raise its enquiries during the pre-Tender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the Procuring Entity shall also promptly publish its response at the webpage identified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Should the clarification result in changes to the essential elements of the Tender Documents, the Procuring Entity shall amend the Tender Documents appropriately following the procedure under ITT 8.4.</w:t>
      </w:r>
    </w:p>
    <w:p w14:paraId="2F309EF7">
      <w:pPr>
        <w:spacing w:after="0" w:line="187" w:lineRule="exact"/>
        <w:rPr>
          <w:rFonts w:ascii="Times New Roman" w:hAnsi="Times New Roman" w:eastAsia="Times New Roman" w:cs="Times New Roman"/>
          <w:sz w:val="20"/>
          <w:szCs w:val="20"/>
        </w:rPr>
      </w:pPr>
    </w:p>
    <w:p w14:paraId="774F230C">
      <w:pPr>
        <w:tabs>
          <w:tab w:val="left" w:pos="56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10</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Amendment of Tender Documents</w:t>
      </w:r>
    </w:p>
    <w:p w14:paraId="320081D7">
      <w:pPr>
        <w:spacing w:after="0" w:line="238" w:lineRule="exact"/>
        <w:rPr>
          <w:rFonts w:ascii="Times New Roman" w:hAnsi="Times New Roman" w:eastAsia="Times New Roman" w:cs="Times New Roman"/>
          <w:sz w:val="20"/>
          <w:szCs w:val="20"/>
        </w:rPr>
      </w:pPr>
    </w:p>
    <w:p w14:paraId="5881DFF5">
      <w:pPr>
        <w:spacing w:after="0" w:line="26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10.1 At any time prior to the deadline for submission of Tenders, the Procuring Entity may amend the Tendering document by issuing addenda.</w:t>
      </w:r>
    </w:p>
    <w:p w14:paraId="0979A574">
      <w:pPr>
        <w:spacing w:after="0" w:line="155" w:lineRule="exact"/>
        <w:rPr>
          <w:rFonts w:ascii="Times New Roman" w:hAnsi="Times New Roman" w:eastAsia="Times New Roman" w:cs="Times New Roman"/>
          <w:sz w:val="20"/>
          <w:szCs w:val="20"/>
        </w:rPr>
      </w:pPr>
    </w:p>
    <w:p w14:paraId="1ACD18C0">
      <w:pPr>
        <w:spacing w:after="0" w:line="243"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10.2 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8.4.</w:t>
      </w:r>
    </w:p>
    <w:p w14:paraId="493B4DC6">
      <w:pPr>
        <w:spacing w:after="0" w:line="185" w:lineRule="exact"/>
        <w:rPr>
          <w:rFonts w:ascii="Times New Roman" w:hAnsi="Times New Roman" w:eastAsia="Times New Roman" w:cs="Times New Roman"/>
          <w:sz w:val="20"/>
          <w:szCs w:val="20"/>
        </w:rPr>
      </w:pPr>
    </w:p>
    <w:p w14:paraId="03237E79">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10.3 To give prospective Tenderers reasonable time in which to take an addendum into account in preparing their Tenders, the Procuring Entity shall extend, as necessary, the deadline for submission of Tenders, in accordance with ITT 24.2 below.</w:t>
      </w:r>
    </w:p>
    <w:p w14:paraId="03B79DC2">
      <w:pPr>
        <w:spacing w:after="0" w:line="178" w:lineRule="exact"/>
        <w:rPr>
          <w:rFonts w:ascii="Times New Roman" w:hAnsi="Times New Roman" w:eastAsia="Times New Roman" w:cs="Times New Roman"/>
          <w:sz w:val="20"/>
          <w:szCs w:val="20"/>
        </w:rPr>
      </w:pPr>
    </w:p>
    <w:p w14:paraId="362BDEF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C. </w:t>
      </w:r>
      <w:r>
        <w:rPr>
          <w:rFonts w:ascii="Times New Roman" w:hAnsi="Times New Roman" w:eastAsia="Times New Roman" w:cs="Times New Roman"/>
          <w:b/>
          <w:bCs/>
          <w:color w:val="231F20"/>
          <w:sz w:val="24"/>
          <w:szCs w:val="24"/>
          <w:u w:val="single"/>
        </w:rPr>
        <w:t>Preparation of Tenders</w:t>
      </w:r>
    </w:p>
    <w:p w14:paraId="4C1673A1">
      <w:pPr>
        <w:spacing w:after="0" w:line="235" w:lineRule="exact"/>
        <w:rPr>
          <w:rFonts w:ascii="Times New Roman" w:hAnsi="Times New Roman" w:eastAsia="Times New Roman" w:cs="Times New Roman"/>
          <w:sz w:val="20"/>
          <w:szCs w:val="20"/>
        </w:rPr>
      </w:pPr>
    </w:p>
    <w:p w14:paraId="145ECF58">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11</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Cost of Tendering</w:t>
      </w:r>
    </w:p>
    <w:p w14:paraId="14450D02">
      <w:pPr>
        <w:spacing w:after="0" w:line="237" w:lineRule="exact"/>
        <w:rPr>
          <w:rFonts w:ascii="Times New Roman" w:hAnsi="Times New Roman" w:eastAsia="Times New Roman" w:cs="Times New Roman"/>
          <w:sz w:val="20"/>
          <w:szCs w:val="20"/>
        </w:rPr>
      </w:pPr>
    </w:p>
    <w:p w14:paraId="3810B562">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11.1 The Tenderer shall bear all costs associated with the preparation and submission of its Tender, and the Procuring Entity shall not be responsible or liable for those costs, regardless of the conduct or outcome of the Tendering process.</w:t>
      </w:r>
    </w:p>
    <w:p w14:paraId="740B3828">
      <w:pPr>
        <w:spacing w:after="0" w:line="176" w:lineRule="exact"/>
        <w:rPr>
          <w:rFonts w:ascii="Times New Roman" w:hAnsi="Times New Roman" w:eastAsia="Times New Roman" w:cs="Times New Roman"/>
          <w:sz w:val="20"/>
          <w:szCs w:val="20"/>
        </w:rPr>
      </w:pPr>
    </w:p>
    <w:p w14:paraId="6D764247">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Language of Tender</w:t>
      </w:r>
    </w:p>
    <w:p w14:paraId="6CD97F6C">
      <w:pPr>
        <w:spacing w:after="0" w:line="239" w:lineRule="exact"/>
        <w:rPr>
          <w:rFonts w:ascii="Times New Roman" w:hAnsi="Times New Roman" w:eastAsia="Times New Roman" w:cs="Times New Roman"/>
          <w:sz w:val="20"/>
          <w:szCs w:val="20"/>
        </w:rPr>
      </w:pPr>
    </w:p>
    <w:p w14:paraId="6EFA4625">
      <w:pPr>
        <w:spacing w:after="0" w:line="23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12.1 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1261F9A6">
      <w:pPr>
        <w:spacing w:after="0" w:line="192" w:lineRule="exact"/>
        <w:rPr>
          <w:rFonts w:ascii="Times New Roman" w:hAnsi="Times New Roman" w:eastAsia="Times New Roman" w:cs="Times New Roman"/>
          <w:sz w:val="20"/>
          <w:szCs w:val="20"/>
        </w:rPr>
      </w:pPr>
    </w:p>
    <w:p w14:paraId="53B300B0">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Documents Comprising the Tender</w:t>
      </w:r>
    </w:p>
    <w:p w14:paraId="152E404C">
      <w:pPr>
        <w:spacing w:after="0" w:line="239" w:lineRule="exact"/>
        <w:rPr>
          <w:rFonts w:ascii="Times New Roman" w:hAnsi="Times New Roman" w:eastAsia="Times New Roman" w:cs="Times New Roman"/>
          <w:sz w:val="20"/>
          <w:szCs w:val="20"/>
        </w:rPr>
      </w:pPr>
    </w:p>
    <w:p w14:paraId="2A656DB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13.1 The Tender shall comprise the following:</w:t>
      </w:r>
    </w:p>
    <w:p w14:paraId="102ED19C">
      <w:pPr>
        <w:spacing w:after="0" w:line="200" w:lineRule="exact"/>
        <w:rPr>
          <w:rFonts w:ascii="Times New Roman" w:hAnsi="Times New Roman" w:eastAsia="Times New Roman" w:cs="Times New Roman"/>
          <w:sz w:val="20"/>
          <w:szCs w:val="20"/>
        </w:rPr>
      </w:pPr>
    </w:p>
    <w:p w14:paraId="6F2C1620">
      <w:pPr>
        <w:spacing w:after="0" w:line="203" w:lineRule="exact"/>
        <w:rPr>
          <w:rFonts w:ascii="Times New Roman" w:hAnsi="Times New Roman" w:eastAsia="Times New Roman" w:cs="Times New Roman"/>
          <w:sz w:val="20"/>
          <w:szCs w:val="20"/>
        </w:rPr>
      </w:pPr>
    </w:p>
    <w:p w14:paraId="0959BC45">
      <w:pPr>
        <w:numPr>
          <w:ilvl w:val="0"/>
          <w:numId w:val="18"/>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Form of Tender </w:t>
      </w:r>
      <w:r>
        <w:rPr>
          <w:rFonts w:ascii="Times New Roman" w:hAnsi="Times New Roman" w:eastAsia="Times New Roman" w:cs="Times New Roman"/>
          <w:color w:val="231F20"/>
          <w:sz w:val="24"/>
          <w:szCs w:val="24"/>
        </w:rPr>
        <w:t>prepared in accordance with ITT 14;</w:t>
      </w:r>
    </w:p>
    <w:p w14:paraId="5298533F">
      <w:pPr>
        <w:spacing w:after="0" w:line="112" w:lineRule="exact"/>
        <w:rPr>
          <w:rFonts w:ascii="Times New Roman" w:hAnsi="Times New Roman" w:eastAsia="Times New Roman" w:cs="Times New Roman"/>
          <w:color w:val="231F20"/>
          <w:sz w:val="24"/>
          <w:szCs w:val="24"/>
        </w:rPr>
      </w:pPr>
    </w:p>
    <w:p w14:paraId="38BE69DC">
      <w:pPr>
        <w:numPr>
          <w:ilvl w:val="0"/>
          <w:numId w:val="18"/>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Schedules: </w:t>
      </w:r>
      <w:r>
        <w:rPr>
          <w:rFonts w:ascii="Times New Roman" w:hAnsi="Times New Roman" w:eastAsia="Times New Roman" w:cs="Times New Roman"/>
          <w:color w:val="231F20"/>
          <w:sz w:val="24"/>
          <w:szCs w:val="24"/>
        </w:rPr>
        <w:t>priced Activity Schedule completed in accordance with ITT 14 and ITT 16;</w:t>
      </w:r>
    </w:p>
    <w:p w14:paraId="7BEFEBD1">
      <w:pPr>
        <w:spacing w:after="0" w:line="111" w:lineRule="exact"/>
        <w:rPr>
          <w:rFonts w:ascii="Times New Roman" w:hAnsi="Times New Roman" w:eastAsia="Times New Roman" w:cs="Times New Roman"/>
          <w:color w:val="231F20"/>
          <w:sz w:val="24"/>
          <w:szCs w:val="24"/>
        </w:rPr>
      </w:pPr>
    </w:p>
    <w:p w14:paraId="3E36BB65">
      <w:pPr>
        <w:numPr>
          <w:ilvl w:val="0"/>
          <w:numId w:val="18"/>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Tender Security or Tender-Securing Declaration </w:t>
      </w:r>
      <w:r>
        <w:rPr>
          <w:rFonts w:ascii="Times New Roman" w:hAnsi="Times New Roman" w:eastAsia="Times New Roman" w:cs="Times New Roman"/>
          <w:color w:val="231F20"/>
          <w:sz w:val="24"/>
          <w:szCs w:val="24"/>
        </w:rPr>
        <w:t>in accordance with ITT 21.1;</w:t>
      </w:r>
    </w:p>
    <w:p w14:paraId="54BFDEF1">
      <w:pPr>
        <w:spacing w:after="0" w:line="240" w:lineRule="auto"/>
        <w:rPr>
          <w:rFonts w:ascii="Times New Roman" w:hAnsi="Times New Roman" w:eastAsia="Times New Roman" w:cs="Times New Roman"/>
        </w:rPr>
        <w:sectPr>
          <w:pgSz w:w="11920" w:h="16840"/>
          <w:pgMar w:top="304" w:right="850" w:bottom="458" w:left="860" w:header="0" w:footer="0" w:gutter="0"/>
          <w:cols w:space="720" w:num="1"/>
        </w:sectPr>
      </w:pPr>
    </w:p>
    <w:p w14:paraId="5FD8A7CE">
      <w:pPr>
        <w:numPr>
          <w:ilvl w:val="0"/>
          <w:numId w:val="19"/>
        </w:numPr>
        <w:tabs>
          <w:tab w:val="left" w:pos="940"/>
        </w:tabs>
        <w:spacing w:after="0" w:line="240" w:lineRule="auto"/>
        <w:ind w:left="940" w:hanging="360"/>
        <w:rPr>
          <w:rFonts w:ascii="Times New Roman" w:hAnsi="Times New Roman" w:eastAsia="Times New Roman" w:cs="Times New Roman"/>
          <w:color w:val="231F20"/>
          <w:sz w:val="24"/>
          <w:szCs w:val="24"/>
        </w:rPr>
      </w:pPr>
      <w:bookmarkStart w:id="10" w:name="page12"/>
      <w:bookmarkEnd w:id="10"/>
      <w:r>
        <w:rPr>
          <w:rFonts w:ascii="Times New Roman" w:hAnsi="Times New Roman" w:eastAsia="Times New Roman" w:cs="Times New Roman"/>
          <w:b/>
          <w:bCs/>
          <w:color w:val="231F20"/>
          <w:sz w:val="24"/>
          <w:szCs w:val="24"/>
        </w:rPr>
        <w:t>Alternative Tender</w:t>
      </w:r>
      <w:r>
        <w:rPr>
          <w:rFonts w:ascii="Times New Roman" w:hAnsi="Times New Roman" w:eastAsia="Times New Roman" w:cs="Times New Roman"/>
          <w:color w:val="231F20"/>
          <w:sz w:val="24"/>
          <w:szCs w:val="24"/>
        </w:rPr>
        <w:t>: if permissible in accordance with ITT 15;</w:t>
      </w:r>
    </w:p>
    <w:p w14:paraId="15AA6507">
      <w:pPr>
        <w:spacing w:after="0" w:line="111" w:lineRule="exact"/>
        <w:rPr>
          <w:rFonts w:ascii="Times New Roman" w:hAnsi="Times New Roman" w:eastAsia="Times New Roman" w:cs="Times New Roman"/>
          <w:color w:val="231F20"/>
          <w:sz w:val="24"/>
          <w:szCs w:val="24"/>
        </w:rPr>
      </w:pPr>
    </w:p>
    <w:p w14:paraId="44F27331">
      <w:pPr>
        <w:numPr>
          <w:ilvl w:val="0"/>
          <w:numId w:val="19"/>
        </w:numPr>
        <w:tabs>
          <w:tab w:val="left" w:pos="940"/>
        </w:tabs>
        <w:spacing w:after="0" w:line="273" w:lineRule="auto"/>
        <w:ind w:left="940" w:right="126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Authorization: </w:t>
      </w:r>
      <w:r>
        <w:rPr>
          <w:rFonts w:ascii="Times New Roman" w:hAnsi="Times New Roman" w:eastAsia="Times New Roman" w:cs="Times New Roman"/>
          <w:color w:val="231F20"/>
          <w:sz w:val="24"/>
          <w:szCs w:val="24"/>
        </w:rPr>
        <w:t>written confirmation authorizing the signatory of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 to commit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Tenderer, in accordance with ITT 22.3;</w:t>
      </w:r>
    </w:p>
    <w:p w14:paraId="2439FABD">
      <w:pPr>
        <w:spacing w:after="0" w:line="24" w:lineRule="exact"/>
        <w:rPr>
          <w:rFonts w:ascii="Times New Roman" w:hAnsi="Times New Roman" w:eastAsia="Times New Roman" w:cs="Times New Roman"/>
          <w:color w:val="231F20"/>
          <w:sz w:val="24"/>
          <w:szCs w:val="24"/>
        </w:rPr>
      </w:pPr>
    </w:p>
    <w:p w14:paraId="5F54F9A1">
      <w:pPr>
        <w:numPr>
          <w:ilvl w:val="0"/>
          <w:numId w:val="19"/>
        </w:numPr>
        <w:tabs>
          <w:tab w:val="left" w:pos="940"/>
        </w:tabs>
        <w:spacing w:after="0" w:line="272" w:lineRule="auto"/>
        <w:ind w:left="940" w:right="104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Qualifications: </w:t>
      </w:r>
      <w:r>
        <w:rPr>
          <w:rFonts w:ascii="Times New Roman" w:hAnsi="Times New Roman" w:eastAsia="Times New Roman" w:cs="Times New Roman"/>
          <w:color w:val="231F20"/>
          <w:sz w:val="24"/>
          <w:szCs w:val="24"/>
        </w:rPr>
        <w:t>documentary evidence in accordance with ITT 19 establishing the Tenderer's</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qualifications to perform the Contract if its Tender is accepted;</w:t>
      </w:r>
    </w:p>
    <w:p w14:paraId="59F96E94">
      <w:pPr>
        <w:spacing w:after="0" w:line="26" w:lineRule="exact"/>
        <w:rPr>
          <w:rFonts w:ascii="Times New Roman" w:hAnsi="Times New Roman" w:eastAsia="Times New Roman" w:cs="Times New Roman"/>
          <w:sz w:val="20"/>
          <w:szCs w:val="20"/>
        </w:rPr>
      </w:pPr>
    </w:p>
    <w:p w14:paraId="5113FC7B">
      <w:pPr>
        <w:numPr>
          <w:ilvl w:val="0"/>
          <w:numId w:val="20"/>
        </w:numPr>
        <w:tabs>
          <w:tab w:val="left" w:pos="940"/>
        </w:tabs>
        <w:spacing w:after="0" w:line="272" w:lineRule="auto"/>
        <w:ind w:left="940" w:right="138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Tenderer's Eligibility</w:t>
      </w:r>
      <w:r>
        <w:rPr>
          <w:rFonts w:ascii="Times New Roman" w:hAnsi="Times New Roman" w:eastAsia="Times New Roman" w:cs="Times New Roman"/>
          <w:color w:val="231F20"/>
          <w:sz w:val="24"/>
          <w:szCs w:val="24"/>
        </w:rPr>
        <w:t>: documentary evidence in accordance with ITT 19 establishing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Tenderer's eligibility to Tender;</w:t>
      </w:r>
    </w:p>
    <w:p w14:paraId="06C9D6ED">
      <w:pPr>
        <w:spacing w:after="0" w:line="27" w:lineRule="exact"/>
        <w:rPr>
          <w:rFonts w:ascii="Times New Roman" w:hAnsi="Times New Roman" w:eastAsia="Times New Roman" w:cs="Times New Roman"/>
          <w:sz w:val="20"/>
          <w:szCs w:val="20"/>
        </w:rPr>
      </w:pPr>
    </w:p>
    <w:p w14:paraId="0846E638">
      <w:pPr>
        <w:numPr>
          <w:ilvl w:val="0"/>
          <w:numId w:val="21"/>
        </w:numPr>
        <w:tabs>
          <w:tab w:val="left" w:pos="940"/>
        </w:tabs>
        <w:spacing w:after="0" w:line="272" w:lineRule="auto"/>
        <w:ind w:left="940" w:right="1080" w:hanging="36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Conformity</w:t>
      </w:r>
      <w:r>
        <w:rPr>
          <w:rFonts w:ascii="Times New Roman" w:hAnsi="Times New Roman" w:eastAsia="Times New Roman" w:cs="Times New Roman"/>
          <w:color w:val="231F20"/>
          <w:sz w:val="24"/>
          <w:szCs w:val="24"/>
        </w:rPr>
        <w:t>: documentary evidence in accordance with ITT 18, that the Services conform to</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the tendering document; and</w:t>
      </w:r>
    </w:p>
    <w:p w14:paraId="22FA9497">
      <w:pPr>
        <w:spacing w:after="0" w:line="28" w:lineRule="exact"/>
        <w:rPr>
          <w:rFonts w:ascii="Times New Roman" w:hAnsi="Times New Roman" w:eastAsia="Times New Roman" w:cs="Times New Roman"/>
          <w:color w:val="231F20"/>
          <w:sz w:val="24"/>
          <w:szCs w:val="24"/>
        </w:rPr>
      </w:pPr>
    </w:p>
    <w:p w14:paraId="022318B6">
      <w:pPr>
        <w:numPr>
          <w:ilvl w:val="0"/>
          <w:numId w:val="21"/>
        </w:numPr>
        <w:tabs>
          <w:tab w:val="left" w:pos="940"/>
        </w:tabs>
        <w:spacing w:after="0" w:line="240" w:lineRule="auto"/>
        <w:ind w:left="940"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Any other document required in the </w:t>
      </w:r>
      <w:r>
        <w:rPr>
          <w:rFonts w:ascii="Times New Roman" w:hAnsi="Times New Roman" w:eastAsia="Times New Roman" w:cs="Times New Roman"/>
          <w:b/>
          <w:bCs/>
          <w:color w:val="231F20"/>
          <w:sz w:val="24"/>
          <w:szCs w:val="24"/>
        </w:rPr>
        <w:t>TDS.</w:t>
      </w:r>
    </w:p>
    <w:p w14:paraId="1777A5E8">
      <w:pPr>
        <w:spacing w:after="0" w:line="259" w:lineRule="exact"/>
        <w:rPr>
          <w:rFonts w:ascii="Times New Roman" w:hAnsi="Times New Roman" w:eastAsia="Times New Roman" w:cs="Times New Roman"/>
          <w:sz w:val="20"/>
          <w:szCs w:val="20"/>
        </w:rPr>
      </w:pPr>
    </w:p>
    <w:p w14:paraId="64247A11">
      <w:pPr>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Tenderer shall chronologically serialize pages of all tender documents submitted.</w:t>
      </w:r>
    </w:p>
    <w:p w14:paraId="666BC546">
      <w:pPr>
        <w:spacing w:after="0" w:line="253" w:lineRule="exact"/>
        <w:rPr>
          <w:rFonts w:ascii="Times New Roman" w:hAnsi="Times New Roman" w:eastAsia="Times New Roman" w:cs="Times New Roman"/>
          <w:sz w:val="20"/>
          <w:szCs w:val="20"/>
        </w:rPr>
      </w:pPr>
    </w:p>
    <w:p w14:paraId="4F7C0C3C">
      <w:pPr>
        <w:spacing w:after="0" w:line="243"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13.2 In addition to the requirements under ITT 13.1, Tenders submitted by a JV shall include a copy of the Joint Venture Agreement entered into by all members. Alternatively, a Form of intent to execute a Joint Venture Agreement in the event of a successful Tender shall be signed by all members and submitted with the Tender, together with a copy of the proposed Agreement.</w:t>
      </w:r>
    </w:p>
    <w:p w14:paraId="64EE32A9">
      <w:pPr>
        <w:spacing w:after="0" w:line="220" w:lineRule="exact"/>
        <w:rPr>
          <w:rFonts w:ascii="Times New Roman" w:hAnsi="Times New Roman" w:eastAsia="Times New Roman" w:cs="Times New Roman"/>
          <w:sz w:val="20"/>
          <w:szCs w:val="20"/>
        </w:rPr>
      </w:pPr>
    </w:p>
    <w:p w14:paraId="211A6792">
      <w:pPr>
        <w:spacing w:after="0" w:line="279" w:lineRule="auto"/>
        <w:ind w:left="580" w:hanging="575"/>
        <w:rPr>
          <w:rFonts w:ascii="Times New Roman" w:hAnsi="Times New Roman" w:eastAsia="Times New Roman" w:cs="Times New Roman"/>
          <w:sz w:val="20"/>
          <w:szCs w:val="20"/>
        </w:rPr>
      </w:pPr>
      <w:r>
        <w:rPr>
          <w:rFonts w:ascii="Times New Roman" w:hAnsi="Times New Roman" w:eastAsia="Times New Roman" w:cs="Times New Roman"/>
          <w:sz w:val="24"/>
          <w:szCs w:val="24"/>
        </w:rPr>
        <w:t>13.3 The Tenderer shall furnish in the Form of Tender information on commissions and gratuities, if any, paid or to be paid to agents or any other party relating to this Tender.</w:t>
      </w:r>
    </w:p>
    <w:p w14:paraId="0D040E47">
      <w:pPr>
        <w:spacing w:after="0" w:line="200" w:lineRule="exact"/>
        <w:rPr>
          <w:rFonts w:ascii="Times New Roman" w:hAnsi="Times New Roman" w:eastAsia="Times New Roman" w:cs="Times New Roman"/>
          <w:sz w:val="20"/>
          <w:szCs w:val="20"/>
        </w:rPr>
      </w:pPr>
    </w:p>
    <w:p w14:paraId="6FA48325">
      <w:pPr>
        <w:spacing w:after="0" w:line="219" w:lineRule="exact"/>
        <w:rPr>
          <w:rFonts w:ascii="Times New Roman" w:hAnsi="Times New Roman" w:eastAsia="Times New Roman" w:cs="Times New Roman"/>
          <w:sz w:val="20"/>
          <w:szCs w:val="20"/>
        </w:rPr>
      </w:pPr>
    </w:p>
    <w:p w14:paraId="15481BFA">
      <w:pPr>
        <w:numPr>
          <w:ilvl w:val="0"/>
          <w:numId w:val="22"/>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Form of Tender and Activity Schedule</w:t>
      </w:r>
    </w:p>
    <w:p w14:paraId="0A661147">
      <w:pPr>
        <w:spacing w:after="0" w:line="237" w:lineRule="exact"/>
        <w:rPr>
          <w:rFonts w:ascii="Times New Roman" w:hAnsi="Times New Roman" w:eastAsia="Times New Roman" w:cs="Times New Roman"/>
          <w:sz w:val="20"/>
          <w:szCs w:val="20"/>
        </w:rPr>
      </w:pPr>
    </w:p>
    <w:p w14:paraId="08B180E7">
      <w:pPr>
        <w:spacing w:after="0" w:line="243"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14.1 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1CAAC28F">
      <w:pPr>
        <w:spacing w:after="0" w:line="217" w:lineRule="exact"/>
        <w:rPr>
          <w:rFonts w:ascii="Times New Roman" w:hAnsi="Times New Roman" w:eastAsia="Times New Roman" w:cs="Times New Roman"/>
          <w:sz w:val="20"/>
          <w:szCs w:val="20"/>
        </w:rPr>
      </w:pPr>
    </w:p>
    <w:p w14:paraId="5DF6BAF8">
      <w:pPr>
        <w:spacing w:after="0" w:line="27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14.2 The Tenderer shall furnish in the Form of Tender information on commissions and gratuities, if any, paid or to be paid to agents or any other party relating to this Tender.</w:t>
      </w:r>
    </w:p>
    <w:p w14:paraId="5D6F9FD2">
      <w:pPr>
        <w:spacing w:after="0" w:line="144" w:lineRule="exact"/>
        <w:rPr>
          <w:rFonts w:ascii="Times New Roman" w:hAnsi="Times New Roman" w:eastAsia="Times New Roman" w:cs="Times New Roman"/>
          <w:sz w:val="20"/>
          <w:szCs w:val="20"/>
        </w:rPr>
      </w:pPr>
    </w:p>
    <w:p w14:paraId="1E53326D">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Alternative Tenders</w:t>
      </w:r>
    </w:p>
    <w:p w14:paraId="78C25217">
      <w:pPr>
        <w:spacing w:after="0" w:line="242" w:lineRule="exact"/>
        <w:rPr>
          <w:rFonts w:ascii="Times New Roman" w:hAnsi="Times New Roman" w:eastAsia="Times New Roman" w:cs="Times New Roman"/>
          <w:sz w:val="20"/>
          <w:szCs w:val="20"/>
        </w:rPr>
      </w:pPr>
    </w:p>
    <w:p w14:paraId="51D43C08">
      <w:pPr>
        <w:spacing w:after="0" w:line="242"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15.1 Unless otherwise indicated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alternative Tenders shall not be considered. If alternatives are permitted, only the technical alternatives, if any, of the Best Evaluated Tender shall be</w:t>
      </w:r>
    </w:p>
    <w:p w14:paraId="560FEC86">
      <w:pPr>
        <w:spacing w:after="0" w:line="232"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considered by the Procuring Entity.</w:t>
      </w:r>
    </w:p>
    <w:p w14:paraId="3BF1C6EB">
      <w:pPr>
        <w:spacing w:after="0" w:line="228"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15.2 When alternative times for completion are explicitly invited, a statement to that effect will be included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and the method of evaluating different time schedules will be described in Section III, Evaluation and Qualification Criteria.</w:t>
      </w:r>
    </w:p>
    <w:p w14:paraId="4568F0F9">
      <w:pPr>
        <w:spacing w:after="0" w:line="3" w:lineRule="exact"/>
        <w:rPr>
          <w:rFonts w:ascii="Times New Roman" w:hAnsi="Times New Roman" w:eastAsia="Times New Roman" w:cs="Times New Roman"/>
          <w:sz w:val="20"/>
          <w:szCs w:val="20"/>
        </w:rPr>
      </w:pPr>
    </w:p>
    <w:p w14:paraId="65F164DC">
      <w:pPr>
        <w:spacing w:after="0" w:line="251"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15.3 When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Tenderers a reemitted to submit alternative technical solutions for specified parts of the Services, and such parts will be identified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as will the method for their evaluating, and described in Section VII, Procuring Entity's Requirements.</w:t>
      </w:r>
    </w:p>
    <w:p w14:paraId="78B7350B">
      <w:pPr>
        <w:spacing w:after="0" w:line="175" w:lineRule="exact"/>
        <w:rPr>
          <w:rFonts w:ascii="Times New Roman" w:hAnsi="Times New Roman" w:eastAsia="Times New Roman" w:cs="Times New Roman"/>
          <w:sz w:val="20"/>
          <w:szCs w:val="20"/>
        </w:rPr>
      </w:pPr>
    </w:p>
    <w:p w14:paraId="277AE122">
      <w:pPr>
        <w:numPr>
          <w:ilvl w:val="0"/>
          <w:numId w:val="23"/>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Tender Prices and Discounts</w:t>
      </w:r>
    </w:p>
    <w:p w14:paraId="301B8BD3">
      <w:pPr>
        <w:spacing w:after="0" w:line="237" w:lineRule="exact"/>
        <w:rPr>
          <w:rFonts w:ascii="Times New Roman" w:hAnsi="Times New Roman" w:eastAsia="Times New Roman" w:cs="Times New Roman"/>
          <w:sz w:val="20"/>
          <w:szCs w:val="20"/>
        </w:rPr>
      </w:pPr>
    </w:p>
    <w:p w14:paraId="2BCFF984">
      <w:pPr>
        <w:spacing w:after="0" w:line="26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16.1 The prices and discounts (including any price reduction) quoted by the Tenderer in the Form of Tender and in the Activity Schedule (s) shall conform to the requirements specified below.</w:t>
      </w:r>
    </w:p>
    <w:p w14:paraId="64A40AF4">
      <w:pPr>
        <w:spacing w:after="0" w:line="157" w:lineRule="exact"/>
        <w:rPr>
          <w:rFonts w:ascii="Times New Roman" w:hAnsi="Times New Roman" w:eastAsia="Times New Roman" w:cs="Times New Roman"/>
          <w:sz w:val="20"/>
          <w:szCs w:val="20"/>
        </w:rPr>
      </w:pPr>
    </w:p>
    <w:p w14:paraId="04450FD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16.2 All lots (contracts) and items must be listed and priced separately in the Activity Schedule(s).</w:t>
      </w:r>
    </w:p>
    <w:p w14:paraId="687DF689">
      <w:pPr>
        <w:spacing w:after="0" w:line="234" w:lineRule="exact"/>
        <w:rPr>
          <w:rFonts w:ascii="Times New Roman" w:hAnsi="Times New Roman" w:eastAsia="Times New Roman" w:cs="Times New Roman"/>
          <w:sz w:val="20"/>
          <w:szCs w:val="20"/>
        </w:rPr>
      </w:pPr>
    </w:p>
    <w:p w14:paraId="4367C587">
      <w:pPr>
        <w:spacing w:after="0" w:line="24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16.3 The Contract shall be for the Services, as described in Appendix A to the Contract and in the Specifications (or Terms of Reference), based on the priced Activity Schedule, sub mitted by the Tenderer.</w:t>
      </w:r>
    </w:p>
    <w:p w14:paraId="7F11AB20">
      <w:pPr>
        <w:spacing w:after="0" w:line="180" w:lineRule="exact"/>
        <w:rPr>
          <w:rFonts w:ascii="Times New Roman" w:hAnsi="Times New Roman" w:eastAsia="Times New Roman" w:cs="Times New Roman"/>
          <w:sz w:val="20"/>
          <w:szCs w:val="20"/>
        </w:rPr>
      </w:pPr>
    </w:p>
    <w:p w14:paraId="63DED7B8">
      <w:pPr>
        <w:spacing w:after="0" w:line="269" w:lineRule="auto"/>
        <w:ind w:left="580" w:right="7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16.4 The Tenderer shall quote any discounts and indicate the methodology for their application in the Form of Tender in accordance with ITT 16.1.</w:t>
      </w:r>
    </w:p>
    <w:p w14:paraId="770699AA">
      <w:pPr>
        <w:spacing w:after="0" w:line="240" w:lineRule="auto"/>
        <w:rPr>
          <w:rFonts w:ascii="Times New Roman" w:hAnsi="Times New Roman" w:eastAsia="Times New Roman" w:cs="Times New Roman"/>
        </w:rPr>
        <w:sectPr>
          <w:pgSz w:w="11920" w:h="16840"/>
          <w:pgMar w:top="310" w:right="110" w:bottom="242" w:left="860" w:header="0" w:footer="0" w:gutter="0"/>
          <w:cols w:space="720" w:num="1"/>
        </w:sectPr>
      </w:pPr>
    </w:p>
    <w:p w14:paraId="5341F735">
      <w:pPr>
        <w:spacing w:after="0" w:line="239" w:lineRule="auto"/>
        <w:ind w:left="580" w:hanging="575"/>
        <w:jc w:val="both"/>
        <w:rPr>
          <w:rFonts w:ascii="Times New Roman" w:hAnsi="Times New Roman" w:eastAsia="Times New Roman" w:cs="Times New Roman"/>
          <w:sz w:val="20"/>
          <w:szCs w:val="20"/>
        </w:rPr>
      </w:pPr>
      <w:bookmarkStart w:id="11" w:name="page13"/>
      <w:bookmarkEnd w:id="11"/>
      <w:r>
        <w:rPr>
          <w:rFonts w:ascii="Times New Roman" w:hAnsi="Times New Roman" w:eastAsia="Times New Roman" w:cs="Times New Roman"/>
          <w:color w:val="231F20"/>
          <w:sz w:val="24"/>
          <w:szCs w:val="24"/>
        </w:rPr>
        <w:t>16.5 The Tenderer shall fill in rates and prices for all items of the Services described in the in Specifications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24B58E30">
      <w:pPr>
        <w:spacing w:after="0" w:line="194" w:lineRule="exact"/>
        <w:rPr>
          <w:rFonts w:ascii="Times New Roman" w:hAnsi="Times New Roman" w:eastAsia="Times New Roman" w:cs="Times New Roman"/>
          <w:sz w:val="20"/>
          <w:szCs w:val="20"/>
        </w:rPr>
      </w:pPr>
    </w:p>
    <w:p w14:paraId="641C8A6C">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16.6 All duties, taxes, and other levies payable by the Service Provider under the Contract, or for any other cause, as of the date 30 days prior to the deadline for submission of Tenders, shall be included in the total Tender price submitted by the Tenderer.</w:t>
      </w:r>
    </w:p>
    <w:p w14:paraId="35F739E9">
      <w:pPr>
        <w:spacing w:after="0" w:line="176" w:lineRule="exact"/>
        <w:rPr>
          <w:rFonts w:ascii="Times New Roman" w:hAnsi="Times New Roman" w:eastAsia="Times New Roman" w:cs="Times New Roman"/>
          <w:sz w:val="20"/>
          <w:szCs w:val="20"/>
        </w:rPr>
      </w:pPr>
    </w:p>
    <w:p w14:paraId="68756FF7">
      <w:pPr>
        <w:spacing w:after="0" w:line="240"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16.7 If provided for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the rates and prices quoted by the Tenderer shall be subject to adjustment during the performance of the Contract in accordance with and the provisions of Clause 6.6 of the General Conditions of Contract and / or Special Conditions of Contract. The Tenderer shall submit with the Tender all the information required under the Special Conditions of Contract and of the General Conditions of Contract.</w:t>
      </w:r>
    </w:p>
    <w:p w14:paraId="7C554C24">
      <w:pPr>
        <w:spacing w:after="0" w:line="194" w:lineRule="exact"/>
        <w:rPr>
          <w:rFonts w:ascii="Times New Roman" w:hAnsi="Times New Roman" w:eastAsia="Times New Roman" w:cs="Times New Roman"/>
          <w:sz w:val="20"/>
          <w:szCs w:val="20"/>
        </w:rPr>
      </w:pPr>
    </w:p>
    <w:p w14:paraId="6F56F31E">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16.8 For the purpose of determining the remuneration due for additional Services, a breakdown of the lump-sum price shall be provided by the Tenderer in the form of Appendices D and E to the Contract.</w:t>
      </w:r>
    </w:p>
    <w:p w14:paraId="75B9B16B">
      <w:pPr>
        <w:spacing w:after="0" w:line="176" w:lineRule="exact"/>
        <w:rPr>
          <w:rFonts w:ascii="Times New Roman" w:hAnsi="Times New Roman" w:eastAsia="Times New Roman" w:cs="Times New Roman"/>
          <w:sz w:val="20"/>
          <w:szCs w:val="20"/>
        </w:rPr>
      </w:pPr>
    </w:p>
    <w:p w14:paraId="6FD848E2">
      <w:pPr>
        <w:tabs>
          <w:tab w:val="left" w:pos="48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17</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Currencies of Tender and Payment</w:t>
      </w:r>
    </w:p>
    <w:p w14:paraId="5770FF69">
      <w:pPr>
        <w:spacing w:after="0" w:line="239" w:lineRule="exact"/>
        <w:rPr>
          <w:rFonts w:ascii="Times New Roman" w:hAnsi="Times New Roman" w:eastAsia="Times New Roman" w:cs="Times New Roman"/>
          <w:sz w:val="20"/>
          <w:szCs w:val="20"/>
        </w:rPr>
      </w:pPr>
    </w:p>
    <w:p w14:paraId="25033BF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17.1 The currency of the Tender and the currency of payments shall be Kenya Shillings.</w:t>
      </w:r>
    </w:p>
    <w:p w14:paraId="0820E80D">
      <w:pPr>
        <w:spacing w:after="0" w:line="230" w:lineRule="exact"/>
        <w:rPr>
          <w:rFonts w:ascii="Times New Roman" w:hAnsi="Times New Roman" w:eastAsia="Times New Roman" w:cs="Times New Roman"/>
          <w:sz w:val="20"/>
          <w:szCs w:val="20"/>
        </w:rPr>
      </w:pPr>
    </w:p>
    <w:p w14:paraId="7172E25B">
      <w:pPr>
        <w:numPr>
          <w:ilvl w:val="0"/>
          <w:numId w:val="24"/>
        </w:numPr>
        <w:tabs>
          <w:tab w:val="left" w:pos="560"/>
        </w:tabs>
        <w:spacing w:after="0" w:line="240" w:lineRule="auto"/>
        <w:ind w:left="560" w:hanging="55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Documents Establishing Conformity of Services</w:t>
      </w:r>
    </w:p>
    <w:p w14:paraId="5F62C0A2">
      <w:pPr>
        <w:spacing w:after="0" w:line="238" w:lineRule="exact"/>
        <w:rPr>
          <w:rFonts w:ascii="Times New Roman" w:hAnsi="Times New Roman" w:eastAsia="Times New Roman" w:cs="Times New Roman"/>
          <w:sz w:val="20"/>
          <w:szCs w:val="20"/>
        </w:rPr>
      </w:pPr>
    </w:p>
    <w:p w14:paraId="6A84DF31">
      <w:pPr>
        <w:spacing w:after="0" w:line="249"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18.1 To establish the conformity of the Non-Consulting Services to the tendering document, the Tenderer shall furnish as part of its Tender the documentary evidence that Services provided conform to the technical specifications and standards specified in Section VII, Procuring Entity's Requirements.</w:t>
      </w:r>
    </w:p>
    <w:p w14:paraId="06733A90">
      <w:pPr>
        <w:spacing w:after="0" w:line="350" w:lineRule="exact"/>
        <w:rPr>
          <w:rFonts w:ascii="Times New Roman" w:hAnsi="Times New Roman" w:eastAsia="Times New Roman" w:cs="Times New Roman"/>
          <w:sz w:val="20"/>
          <w:szCs w:val="20"/>
        </w:rPr>
      </w:pPr>
    </w:p>
    <w:p w14:paraId="0D9A5F09">
      <w:pPr>
        <w:spacing w:after="0" w:line="253" w:lineRule="auto"/>
        <w:ind w:left="580" w:right="140" w:hanging="575"/>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18.2 Standards for provision of the Non- Consulting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763CA300">
      <w:pPr>
        <w:spacing w:after="0" w:line="195" w:lineRule="exact"/>
        <w:rPr>
          <w:rFonts w:ascii="Times New Roman" w:hAnsi="Times New Roman" w:eastAsia="Times New Roman" w:cs="Times New Roman"/>
          <w:sz w:val="20"/>
          <w:szCs w:val="20"/>
        </w:rPr>
      </w:pPr>
    </w:p>
    <w:p w14:paraId="0F4622D3">
      <w:pPr>
        <w:spacing w:after="0" w:line="237"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18.3 Tender to provide, as part of the data for qualification, such information, including details of ownership, as shall be required to determine whether, according to the classification established by the Procuring Entity, </w:t>
      </w:r>
      <w:r>
        <w:rPr>
          <w:rFonts w:ascii="Times New Roman" w:hAnsi="Times New Roman" w:eastAsia="Times New Roman" w:cs="Times New Roman"/>
          <w:color w:val="231F20"/>
          <w:sz w:val="24"/>
          <w:szCs w:val="24"/>
          <w:u w:val="single"/>
        </w:rPr>
        <w:t>a Service provider or group of service providers.</w:t>
      </w:r>
      <w:r>
        <w:rPr>
          <w:rFonts w:ascii="Times New Roman" w:hAnsi="Times New Roman" w:eastAsia="Times New Roman" w:cs="Times New Roman"/>
          <w:color w:val="231F20"/>
          <w:sz w:val="24"/>
          <w:szCs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10B2BAD1">
      <w:pPr>
        <w:spacing w:after="0" w:line="340" w:lineRule="exact"/>
        <w:rPr>
          <w:rFonts w:ascii="Times New Roman" w:hAnsi="Times New Roman" w:eastAsia="Times New Roman" w:cs="Times New Roman"/>
          <w:sz w:val="20"/>
          <w:szCs w:val="20"/>
        </w:rPr>
      </w:pPr>
    </w:p>
    <w:p w14:paraId="33B5A650">
      <w:pPr>
        <w:spacing w:after="0" w:line="238" w:lineRule="auto"/>
        <w:ind w:left="58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18.4 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5ABA225A">
      <w:pPr>
        <w:spacing w:after="0" w:line="194" w:lineRule="exact"/>
        <w:rPr>
          <w:rFonts w:ascii="Times New Roman" w:hAnsi="Times New Roman" w:eastAsia="Times New Roman" w:cs="Times New Roman"/>
          <w:sz w:val="20"/>
          <w:szCs w:val="20"/>
        </w:rPr>
      </w:pPr>
    </w:p>
    <w:p w14:paraId="31C4C7FD">
      <w:pPr>
        <w:spacing w:after="0" w:line="238" w:lineRule="auto"/>
        <w:ind w:left="5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18.4 The Tenderer shall provide further documentary proof, information or authorizations that the Procuring Entity may request in relation to ownership and control which information on any changes to the information which was provided by the tenderer under ITT18.3.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653900F6">
      <w:pPr>
        <w:spacing w:after="0" w:line="240" w:lineRule="auto"/>
        <w:rPr>
          <w:rFonts w:ascii="Times New Roman" w:hAnsi="Times New Roman" w:eastAsia="Times New Roman" w:cs="Times New Roman"/>
        </w:rPr>
        <w:sectPr>
          <w:pgSz w:w="11920" w:h="16840"/>
          <w:pgMar w:top="305" w:right="850" w:bottom="528" w:left="860" w:header="0" w:footer="0" w:gutter="0"/>
          <w:cols w:space="720" w:num="1"/>
        </w:sectPr>
      </w:pPr>
    </w:p>
    <w:p w14:paraId="56E6C537">
      <w:pPr>
        <w:spacing w:after="0" w:line="243" w:lineRule="auto"/>
        <w:ind w:left="509" w:right="200" w:hanging="509"/>
        <w:jc w:val="both"/>
        <w:rPr>
          <w:rFonts w:ascii="Times New Roman" w:hAnsi="Times New Roman" w:eastAsia="Times New Roman" w:cs="Times New Roman"/>
          <w:sz w:val="20"/>
          <w:szCs w:val="20"/>
        </w:rPr>
      </w:pPr>
      <w:bookmarkStart w:id="12" w:name="page14"/>
      <w:bookmarkEnd w:id="12"/>
      <w:r>
        <w:rPr>
          <w:rFonts w:ascii="Times New Roman" w:hAnsi="Times New Roman" w:eastAsia="Times New Roman" w:cs="Times New Roman"/>
          <w:color w:val="231F20"/>
          <w:sz w:val="24"/>
          <w:szCs w:val="24"/>
        </w:rPr>
        <w:t>18.6 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6E28C5BD">
      <w:pPr>
        <w:spacing w:after="0" w:line="188" w:lineRule="exact"/>
        <w:rPr>
          <w:rFonts w:ascii="Times New Roman" w:hAnsi="Times New Roman" w:eastAsia="Times New Roman" w:cs="Times New Roman"/>
          <w:sz w:val="20"/>
          <w:szCs w:val="20"/>
        </w:rPr>
      </w:pPr>
    </w:p>
    <w:p w14:paraId="2D36E00B">
      <w:pPr>
        <w:spacing w:after="0" w:line="243"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18.7 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2D3DCD8E">
      <w:pPr>
        <w:spacing w:after="0" w:line="188" w:lineRule="exact"/>
        <w:rPr>
          <w:rFonts w:ascii="Times New Roman" w:hAnsi="Times New Roman" w:eastAsia="Times New Roman" w:cs="Times New Roman"/>
          <w:sz w:val="20"/>
          <w:szCs w:val="20"/>
        </w:rPr>
      </w:pPr>
    </w:p>
    <w:p w14:paraId="370385F8">
      <w:pPr>
        <w:spacing w:after="0" w:line="243"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18.8 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1D375C94">
      <w:pPr>
        <w:spacing w:after="0" w:line="65" w:lineRule="exact"/>
        <w:rPr>
          <w:rFonts w:ascii="Times New Roman" w:hAnsi="Times New Roman" w:eastAsia="Times New Roman" w:cs="Times New Roman"/>
          <w:sz w:val="20"/>
          <w:szCs w:val="20"/>
        </w:rPr>
      </w:pPr>
    </w:p>
    <w:p w14:paraId="6FE7594D">
      <w:pPr>
        <w:numPr>
          <w:ilvl w:val="0"/>
          <w:numId w:val="25"/>
        </w:numPr>
        <w:tabs>
          <w:tab w:val="left" w:pos="989"/>
        </w:tabs>
        <w:spacing w:after="0" w:line="280" w:lineRule="auto"/>
        <w:ind w:left="989"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procurement process is still on going, the tenderer will be disqualified from the procurement process,</w:t>
      </w:r>
    </w:p>
    <w:p w14:paraId="1959E060">
      <w:pPr>
        <w:spacing w:after="0" w:line="20" w:lineRule="exact"/>
        <w:rPr>
          <w:rFonts w:ascii="Times New Roman" w:hAnsi="Times New Roman" w:eastAsia="Times New Roman" w:cs="Times New Roman"/>
          <w:color w:val="231F20"/>
        </w:rPr>
      </w:pPr>
    </w:p>
    <w:p w14:paraId="28019107">
      <w:pPr>
        <w:numPr>
          <w:ilvl w:val="0"/>
          <w:numId w:val="25"/>
        </w:numPr>
        <w:tabs>
          <w:tab w:val="left" w:pos="989"/>
        </w:tabs>
        <w:spacing w:after="0" w:line="269" w:lineRule="auto"/>
        <w:ind w:left="989" w:right="440"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contract has been awarded to that tenderer, the contract award will be set aside, pending the outcome of (iii),</w:t>
      </w:r>
    </w:p>
    <w:p w14:paraId="5F257E53">
      <w:pPr>
        <w:spacing w:after="0" w:line="32" w:lineRule="exact"/>
        <w:rPr>
          <w:rFonts w:ascii="Times New Roman" w:hAnsi="Times New Roman" w:eastAsia="Times New Roman" w:cs="Times New Roman"/>
          <w:color w:val="231F20"/>
        </w:rPr>
      </w:pPr>
    </w:p>
    <w:p w14:paraId="3C6C2C9D">
      <w:pPr>
        <w:numPr>
          <w:ilvl w:val="0"/>
          <w:numId w:val="25"/>
        </w:numPr>
        <w:tabs>
          <w:tab w:val="left" w:pos="989"/>
        </w:tabs>
        <w:spacing w:after="0" w:line="269" w:lineRule="auto"/>
        <w:ind w:left="989" w:right="600"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tenderer will be referred to the relevant law enforcement authorities for investigation of whether the tenderer or any other persons have committed any criminal offence.</w:t>
      </w:r>
    </w:p>
    <w:p w14:paraId="1CF8638C">
      <w:pPr>
        <w:spacing w:after="0" w:line="155" w:lineRule="exact"/>
        <w:rPr>
          <w:rFonts w:ascii="Times New Roman" w:hAnsi="Times New Roman" w:eastAsia="Times New Roman" w:cs="Times New Roman"/>
          <w:sz w:val="20"/>
          <w:szCs w:val="20"/>
        </w:rPr>
      </w:pPr>
    </w:p>
    <w:p w14:paraId="000FA38B">
      <w:pPr>
        <w:spacing w:after="0" w:line="240" w:lineRule="auto"/>
        <w:ind w:left="529" w:right="180" w:hanging="509"/>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18.9 </w:t>
      </w:r>
      <w:r>
        <w:rPr>
          <w:rFonts w:ascii="Times New Roman" w:hAnsi="Times New Roman" w:eastAsia="Times New Roman" w:cs="Times New Roman"/>
          <w:color w:val="231F20"/>
          <w:sz w:val="24"/>
          <w:szCs w:val="24"/>
        </w:rPr>
        <w:t>If a tenderer submits information pursuant to these requirements that is in complete, inaccurate or</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31F20"/>
          <w:sz w:val="24"/>
          <w:szCs w:val="24"/>
        </w:rPr>
        <w:t>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7301A904">
      <w:pPr>
        <w:spacing w:after="0" w:line="185" w:lineRule="exact"/>
        <w:rPr>
          <w:rFonts w:ascii="Times New Roman" w:hAnsi="Times New Roman" w:eastAsia="Times New Roman" w:cs="Times New Roman"/>
          <w:sz w:val="20"/>
          <w:szCs w:val="20"/>
        </w:rPr>
      </w:pPr>
    </w:p>
    <w:p w14:paraId="21BDEE06">
      <w:pPr>
        <w:numPr>
          <w:ilvl w:val="0"/>
          <w:numId w:val="26"/>
        </w:numPr>
        <w:tabs>
          <w:tab w:val="left" w:pos="509"/>
        </w:tabs>
        <w:spacing w:after="0" w:line="240" w:lineRule="auto"/>
        <w:ind w:left="509" w:hanging="509"/>
        <w:rPr>
          <w:rFonts w:ascii="Times New Roman" w:hAnsi="Times New Roman" w:eastAsia="Times New Roman" w:cs="Times New Roman"/>
          <w:b/>
          <w:bCs/>
          <w:sz w:val="24"/>
          <w:szCs w:val="24"/>
        </w:rPr>
      </w:pPr>
      <w:r>
        <w:rPr>
          <w:rFonts w:ascii="Times New Roman" w:hAnsi="Times New Roman" w:eastAsia="Times New Roman" w:cs="Times New Roman"/>
          <w:b/>
          <w:bCs/>
          <w:color w:val="231F20"/>
          <w:sz w:val="24"/>
          <w:szCs w:val="24"/>
        </w:rPr>
        <w:t>Documents Establishing the Eligibility and Qualifications of the Tenderer</w:t>
      </w:r>
    </w:p>
    <w:p w14:paraId="0E612F21">
      <w:pPr>
        <w:spacing w:after="0" w:line="234" w:lineRule="exact"/>
        <w:rPr>
          <w:rFonts w:ascii="Times New Roman" w:hAnsi="Times New Roman" w:eastAsia="Times New Roman" w:cs="Times New Roman"/>
          <w:sz w:val="20"/>
          <w:szCs w:val="20"/>
        </w:rPr>
      </w:pPr>
    </w:p>
    <w:p w14:paraId="4159BB63">
      <w:pPr>
        <w:spacing w:after="0" w:line="269" w:lineRule="auto"/>
        <w:ind w:left="369" w:right="200" w:hanging="35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19.1 To establish Tenderer's their eligibility in accordance with ITT4, Tenderers shall complete the Form of Tender, included in Section IV, Tendering Forms.</w:t>
      </w:r>
    </w:p>
    <w:p w14:paraId="2A7699DC">
      <w:pPr>
        <w:spacing w:after="0" w:line="154" w:lineRule="exact"/>
        <w:rPr>
          <w:rFonts w:ascii="Times New Roman" w:hAnsi="Times New Roman" w:eastAsia="Times New Roman" w:cs="Times New Roman"/>
          <w:sz w:val="20"/>
          <w:szCs w:val="20"/>
        </w:rPr>
      </w:pPr>
    </w:p>
    <w:p w14:paraId="22F95F0C">
      <w:pPr>
        <w:spacing w:after="0" w:line="249" w:lineRule="auto"/>
        <w:ind w:left="369" w:right="200" w:hanging="35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19.2 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53C005D5">
      <w:pPr>
        <w:spacing w:after="0" w:line="177" w:lineRule="exact"/>
        <w:rPr>
          <w:rFonts w:ascii="Times New Roman" w:hAnsi="Times New Roman" w:eastAsia="Times New Roman" w:cs="Times New Roman"/>
          <w:sz w:val="20"/>
          <w:szCs w:val="20"/>
        </w:rPr>
      </w:pPr>
    </w:p>
    <w:p w14:paraId="08AC983F">
      <w:pPr>
        <w:spacing w:after="0" w:line="269"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19.3 All Tenderers shall provide in Section IV, Tendering Forms, a preliminary description of the proposed methodology, work plan and schedule.</w:t>
      </w:r>
    </w:p>
    <w:p w14:paraId="60595086">
      <w:pPr>
        <w:spacing w:after="0" w:line="154" w:lineRule="exact"/>
        <w:rPr>
          <w:rFonts w:ascii="Times New Roman" w:hAnsi="Times New Roman" w:eastAsia="Times New Roman" w:cs="Times New Roman"/>
          <w:sz w:val="20"/>
          <w:szCs w:val="20"/>
        </w:rPr>
      </w:pPr>
    </w:p>
    <w:p w14:paraId="5D7301E4">
      <w:pPr>
        <w:spacing w:after="0" w:line="239"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19.4 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201C602C">
      <w:pPr>
        <w:spacing w:after="0" w:line="191" w:lineRule="exact"/>
        <w:rPr>
          <w:rFonts w:ascii="Times New Roman" w:hAnsi="Times New Roman" w:eastAsia="Times New Roman" w:cs="Times New Roman"/>
          <w:sz w:val="20"/>
          <w:szCs w:val="20"/>
        </w:rPr>
      </w:pPr>
    </w:p>
    <w:p w14:paraId="7BA23160">
      <w:pPr>
        <w:spacing w:after="0" w:line="269"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19.5 If pre-qualification has not taken place before Tendering, the qualification criteria for the Tenderers are specified- in Section III, Evaluation and Qualification Criteria.</w:t>
      </w:r>
    </w:p>
    <w:p w14:paraId="184D3553">
      <w:pPr>
        <w:spacing w:after="0" w:line="153" w:lineRule="exact"/>
        <w:rPr>
          <w:rFonts w:ascii="Times New Roman" w:hAnsi="Times New Roman" w:eastAsia="Times New Roman" w:cs="Times New Roman"/>
          <w:sz w:val="20"/>
          <w:szCs w:val="20"/>
        </w:rPr>
      </w:pPr>
    </w:p>
    <w:p w14:paraId="650377F5">
      <w:pPr>
        <w:tabs>
          <w:tab w:val="left" w:pos="549"/>
        </w:tabs>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20</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Period of Validity of Tenders</w:t>
      </w:r>
    </w:p>
    <w:p w14:paraId="511DE4CB">
      <w:pPr>
        <w:spacing w:after="0" w:line="240" w:lineRule="exact"/>
        <w:rPr>
          <w:rFonts w:ascii="Times New Roman" w:hAnsi="Times New Roman" w:eastAsia="Times New Roman" w:cs="Times New Roman"/>
          <w:sz w:val="20"/>
          <w:szCs w:val="20"/>
        </w:rPr>
      </w:pPr>
    </w:p>
    <w:p w14:paraId="02DF2414">
      <w:pPr>
        <w:spacing w:after="0" w:line="243" w:lineRule="auto"/>
        <w:ind w:left="569" w:right="180" w:hanging="561"/>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20.1 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4577CF0F">
      <w:pPr>
        <w:spacing w:after="0" w:line="187" w:lineRule="exact"/>
        <w:rPr>
          <w:rFonts w:ascii="Times New Roman" w:hAnsi="Times New Roman" w:eastAsia="Times New Roman" w:cs="Times New Roman"/>
          <w:sz w:val="20"/>
          <w:szCs w:val="20"/>
        </w:rPr>
      </w:pPr>
    </w:p>
    <w:p w14:paraId="204F4A58">
      <w:pPr>
        <w:spacing w:after="0" w:line="243" w:lineRule="auto"/>
        <w:ind w:left="509" w:right="2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20.2 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1CE3DEEC">
      <w:pPr>
        <w:spacing w:after="0" w:line="240" w:lineRule="auto"/>
        <w:rPr>
          <w:rFonts w:ascii="Times New Roman" w:hAnsi="Times New Roman" w:eastAsia="Times New Roman" w:cs="Times New Roman"/>
        </w:rPr>
        <w:sectPr>
          <w:pgSz w:w="11920" w:h="16840"/>
          <w:pgMar w:top="305" w:right="650" w:bottom="154" w:left="851" w:header="0" w:footer="0" w:gutter="0"/>
          <w:cols w:space="720" w:num="1"/>
        </w:sectPr>
      </w:pPr>
    </w:p>
    <w:p w14:paraId="6CEBCC1D">
      <w:pPr>
        <w:spacing w:after="0" w:line="270" w:lineRule="auto"/>
        <w:ind w:left="509" w:right="120"/>
        <w:rPr>
          <w:rFonts w:ascii="Times New Roman" w:hAnsi="Times New Roman" w:eastAsia="Times New Roman" w:cs="Times New Roman"/>
          <w:sz w:val="20"/>
          <w:szCs w:val="20"/>
        </w:rPr>
      </w:pPr>
      <w:bookmarkStart w:id="13" w:name="page15"/>
      <w:bookmarkEnd w:id="13"/>
      <w:r>
        <w:rPr>
          <w:rFonts w:ascii="Times New Roman" w:hAnsi="Times New Roman" w:eastAsia="Times New Roman" w:cs="Times New Roman"/>
          <w:color w:val="231F20"/>
          <w:sz w:val="24"/>
          <w:szCs w:val="24"/>
        </w:rPr>
        <w:t>forfeiting its Tender Security. A Tenderer granting the request shall not be required or permitted to modify its Tender.</w:t>
      </w:r>
    </w:p>
    <w:p w14:paraId="2D026035">
      <w:pPr>
        <w:spacing w:after="0" w:line="153" w:lineRule="exact"/>
        <w:rPr>
          <w:rFonts w:ascii="Times New Roman" w:hAnsi="Times New Roman" w:eastAsia="Times New Roman" w:cs="Times New Roman"/>
          <w:sz w:val="20"/>
          <w:szCs w:val="20"/>
        </w:rPr>
      </w:pPr>
    </w:p>
    <w:p w14:paraId="4F31ABD7">
      <w:pPr>
        <w:numPr>
          <w:ilvl w:val="0"/>
          <w:numId w:val="27"/>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Tender Security</w:t>
      </w:r>
    </w:p>
    <w:p w14:paraId="3F9A4819">
      <w:pPr>
        <w:spacing w:after="0" w:line="238" w:lineRule="exact"/>
        <w:rPr>
          <w:rFonts w:ascii="Times New Roman" w:hAnsi="Times New Roman" w:eastAsia="Times New Roman" w:cs="Times New Roman"/>
          <w:sz w:val="20"/>
          <w:szCs w:val="20"/>
        </w:rPr>
      </w:pPr>
    </w:p>
    <w:p w14:paraId="1CCCBDA0">
      <w:pPr>
        <w:spacing w:after="0" w:line="252"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21.1 The Tenderer shall furnish as part of its Tender, either a Tender -Securing Declaration or a Tender security, as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in original form and, in the case of a Tender Security, in the amount and currency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75937518">
      <w:pPr>
        <w:spacing w:after="0" w:line="167" w:lineRule="exact"/>
        <w:rPr>
          <w:rFonts w:ascii="Times New Roman" w:hAnsi="Times New Roman" w:eastAsia="Times New Roman" w:cs="Times New Roman"/>
          <w:sz w:val="20"/>
          <w:szCs w:val="20"/>
        </w:rPr>
      </w:pPr>
    </w:p>
    <w:p w14:paraId="35000EFC">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21.2 A Tender Securing Declaration shall use the form included in Section IV, Tendering Forms.</w:t>
      </w:r>
    </w:p>
    <w:p w14:paraId="5E4B975C">
      <w:pPr>
        <w:spacing w:after="0" w:line="232" w:lineRule="exact"/>
        <w:rPr>
          <w:rFonts w:ascii="Times New Roman" w:hAnsi="Times New Roman" w:eastAsia="Times New Roman" w:cs="Times New Roman"/>
          <w:sz w:val="20"/>
          <w:szCs w:val="20"/>
        </w:rPr>
      </w:pPr>
    </w:p>
    <w:p w14:paraId="14FA9F02">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21.3 If a Tender Security is specified pursuant to ITT 21.1, from a reputable source, and an eligible country and shall be in any of the following forms at the Tenderer's option:</w:t>
      </w:r>
    </w:p>
    <w:p w14:paraId="6DB2C97E">
      <w:pPr>
        <w:spacing w:after="0" w:line="34" w:lineRule="exact"/>
        <w:rPr>
          <w:rFonts w:ascii="Times New Roman" w:hAnsi="Times New Roman" w:eastAsia="Times New Roman" w:cs="Times New Roman"/>
          <w:sz w:val="20"/>
          <w:szCs w:val="20"/>
        </w:rPr>
      </w:pPr>
    </w:p>
    <w:p w14:paraId="7EE8E8B2">
      <w:pPr>
        <w:numPr>
          <w:ilvl w:val="0"/>
          <w:numId w:val="28"/>
        </w:numPr>
        <w:tabs>
          <w:tab w:val="left" w:pos="969"/>
        </w:tabs>
        <w:spacing w:after="0" w:line="240" w:lineRule="auto"/>
        <w:ind w:left="969"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cash;</w:t>
      </w:r>
    </w:p>
    <w:p w14:paraId="4833F3AB">
      <w:pPr>
        <w:spacing w:after="0" w:line="112" w:lineRule="exact"/>
        <w:rPr>
          <w:rFonts w:ascii="Times New Roman" w:hAnsi="Times New Roman" w:eastAsia="Times New Roman" w:cs="Times New Roman"/>
          <w:color w:val="231F20"/>
        </w:rPr>
      </w:pPr>
    </w:p>
    <w:p w14:paraId="0C17BC78">
      <w:pPr>
        <w:numPr>
          <w:ilvl w:val="0"/>
          <w:numId w:val="28"/>
        </w:numPr>
        <w:tabs>
          <w:tab w:val="left" w:pos="969"/>
        </w:tabs>
        <w:spacing w:after="0" w:line="240" w:lineRule="auto"/>
        <w:ind w:left="969"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bank guarantee;</w:t>
      </w:r>
    </w:p>
    <w:p w14:paraId="05A5F6CD">
      <w:pPr>
        <w:spacing w:after="0" w:line="111" w:lineRule="exact"/>
        <w:rPr>
          <w:rFonts w:ascii="Times New Roman" w:hAnsi="Times New Roman" w:eastAsia="Times New Roman" w:cs="Times New Roman"/>
          <w:color w:val="231F20"/>
        </w:rPr>
      </w:pPr>
    </w:p>
    <w:p w14:paraId="4AF9DA95">
      <w:pPr>
        <w:numPr>
          <w:ilvl w:val="0"/>
          <w:numId w:val="28"/>
        </w:numPr>
        <w:tabs>
          <w:tab w:val="left" w:pos="976"/>
        </w:tabs>
        <w:spacing w:after="0" w:line="269" w:lineRule="auto"/>
        <w:ind w:left="1029" w:right="720" w:hanging="57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guarantee by an insurance company registered and licensed by the Insurance Regulatory Authority listed by the Authority; or</w:t>
      </w:r>
    </w:p>
    <w:p w14:paraId="6E43643D">
      <w:pPr>
        <w:spacing w:after="0" w:line="35" w:lineRule="exact"/>
        <w:rPr>
          <w:rFonts w:ascii="Times New Roman" w:hAnsi="Times New Roman" w:eastAsia="Times New Roman" w:cs="Times New Roman"/>
          <w:color w:val="231F20"/>
        </w:rPr>
      </w:pPr>
    </w:p>
    <w:p w14:paraId="2A695765">
      <w:pPr>
        <w:numPr>
          <w:ilvl w:val="0"/>
          <w:numId w:val="28"/>
        </w:numPr>
        <w:tabs>
          <w:tab w:val="left" w:pos="969"/>
        </w:tabs>
        <w:spacing w:after="0" w:line="240" w:lineRule="auto"/>
        <w:ind w:left="969" w:hanging="51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guarantee issued by a financial institution approved and licensed by the Central Bank of Kenya,</w:t>
      </w:r>
    </w:p>
    <w:p w14:paraId="264A9270">
      <w:pPr>
        <w:spacing w:after="0" w:line="233" w:lineRule="exact"/>
        <w:rPr>
          <w:rFonts w:ascii="Times New Roman" w:hAnsi="Times New Roman" w:eastAsia="Times New Roman" w:cs="Times New Roman"/>
          <w:sz w:val="20"/>
          <w:szCs w:val="20"/>
        </w:rPr>
      </w:pPr>
    </w:p>
    <w:p w14:paraId="15E096E0">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21.4 If a Tender Security is specified pursuant to ITT 20.1, any Tender not accompanied by a substantially responsive Tender Security shall be rejected by the Procuring Entity as non-responsive.</w:t>
      </w:r>
    </w:p>
    <w:p w14:paraId="6408CE17">
      <w:pPr>
        <w:spacing w:after="0" w:line="152" w:lineRule="exact"/>
        <w:rPr>
          <w:rFonts w:ascii="Times New Roman" w:hAnsi="Times New Roman" w:eastAsia="Times New Roman" w:cs="Times New Roman"/>
          <w:sz w:val="20"/>
          <w:szCs w:val="20"/>
        </w:rPr>
      </w:pPr>
    </w:p>
    <w:p w14:paraId="40D72378">
      <w:pPr>
        <w:spacing w:after="0" w:line="23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21.5 If a Tender Security is specified pursuant to ITT 21.1, the Tender Security of unsuccessful 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187887A4">
      <w:pPr>
        <w:spacing w:after="0" w:line="191" w:lineRule="exact"/>
        <w:rPr>
          <w:rFonts w:ascii="Times New Roman" w:hAnsi="Times New Roman" w:eastAsia="Times New Roman" w:cs="Times New Roman"/>
          <w:sz w:val="20"/>
          <w:szCs w:val="20"/>
        </w:rPr>
      </w:pPr>
    </w:p>
    <w:p w14:paraId="62F85845">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21.6 The Tender Security of the successful Tenderer shall be returned as promptly as possible once the successful Tenderer has signed the Contract and furnished the required Performance Security.</w:t>
      </w:r>
    </w:p>
    <w:p w14:paraId="6C5F4A05">
      <w:pPr>
        <w:spacing w:after="0" w:line="152" w:lineRule="exact"/>
        <w:rPr>
          <w:rFonts w:ascii="Times New Roman" w:hAnsi="Times New Roman" w:eastAsia="Times New Roman" w:cs="Times New Roman"/>
          <w:sz w:val="20"/>
          <w:szCs w:val="20"/>
        </w:rPr>
      </w:pPr>
    </w:p>
    <w:p w14:paraId="1EA7A4CB">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21.7 The Tender Security may be forfeited or the Tender-Securing Declaration executed:</w:t>
      </w:r>
    </w:p>
    <w:p w14:paraId="2069C6B5">
      <w:pPr>
        <w:spacing w:after="0" w:line="109" w:lineRule="exact"/>
        <w:rPr>
          <w:rFonts w:ascii="Times New Roman" w:hAnsi="Times New Roman" w:eastAsia="Times New Roman" w:cs="Times New Roman"/>
          <w:sz w:val="20"/>
          <w:szCs w:val="20"/>
        </w:rPr>
      </w:pPr>
    </w:p>
    <w:p w14:paraId="14F8C1C2">
      <w:pPr>
        <w:numPr>
          <w:ilvl w:val="0"/>
          <w:numId w:val="29"/>
        </w:numPr>
        <w:tabs>
          <w:tab w:val="left" w:pos="989"/>
        </w:tabs>
        <w:spacing w:after="0" w:line="291" w:lineRule="auto"/>
        <w:ind w:left="989" w:right="980" w:hanging="366"/>
        <w:rPr>
          <w:rFonts w:ascii="Times New Roman" w:hAnsi="Times New Roman" w:eastAsia="Times New Roman" w:cs="Times New Roman"/>
          <w:color w:val="231F20"/>
          <w:sz w:val="23"/>
          <w:szCs w:val="23"/>
        </w:rPr>
      </w:pPr>
      <w:r>
        <w:rPr>
          <w:rFonts w:ascii="Times New Roman" w:hAnsi="Times New Roman" w:eastAsia="Times New Roman" w:cs="Times New Roman"/>
          <w:color w:val="231F20"/>
          <w:sz w:val="23"/>
          <w:szCs w:val="23"/>
        </w:rPr>
        <w:t>If a Tenderer withdraw sits Tender during the period of Tender validity specified by the Tenderer in the Form of Tender, or any extension there to provide by the Tenderer; or</w:t>
      </w:r>
    </w:p>
    <w:p w14:paraId="262DE534">
      <w:pPr>
        <w:spacing w:after="0" w:line="12" w:lineRule="exact"/>
        <w:rPr>
          <w:rFonts w:ascii="Times New Roman" w:hAnsi="Times New Roman" w:eastAsia="Times New Roman" w:cs="Times New Roman"/>
          <w:color w:val="231F20"/>
          <w:sz w:val="23"/>
          <w:szCs w:val="23"/>
        </w:rPr>
      </w:pPr>
    </w:p>
    <w:p w14:paraId="49BEB86F">
      <w:pPr>
        <w:numPr>
          <w:ilvl w:val="0"/>
          <w:numId w:val="29"/>
        </w:numPr>
        <w:tabs>
          <w:tab w:val="left" w:pos="989"/>
        </w:tabs>
        <w:spacing w:after="0" w:line="240" w:lineRule="auto"/>
        <w:ind w:left="989"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the successful Tenderer fails to:</w:t>
      </w:r>
    </w:p>
    <w:p w14:paraId="34B64B2C">
      <w:pPr>
        <w:spacing w:after="0" w:line="112" w:lineRule="exact"/>
        <w:rPr>
          <w:rFonts w:ascii="Times New Roman" w:hAnsi="Times New Roman" w:eastAsia="Times New Roman" w:cs="Times New Roman"/>
          <w:color w:val="231F20"/>
          <w:sz w:val="24"/>
          <w:szCs w:val="24"/>
        </w:rPr>
      </w:pPr>
    </w:p>
    <w:p w14:paraId="506EB073">
      <w:pPr>
        <w:numPr>
          <w:ilvl w:val="0"/>
          <w:numId w:val="29"/>
        </w:numPr>
        <w:tabs>
          <w:tab w:val="left" w:pos="989"/>
        </w:tabs>
        <w:spacing w:after="0" w:line="240" w:lineRule="auto"/>
        <w:ind w:left="989" w:hanging="36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sign the Contract in accordance with ITT 46; or</w:t>
      </w:r>
    </w:p>
    <w:p w14:paraId="417400F9">
      <w:pPr>
        <w:spacing w:after="0" w:line="111" w:lineRule="exact"/>
        <w:rPr>
          <w:rFonts w:ascii="Times New Roman" w:hAnsi="Times New Roman" w:eastAsia="Times New Roman" w:cs="Times New Roman"/>
          <w:sz w:val="24"/>
          <w:szCs w:val="24"/>
        </w:rPr>
      </w:pPr>
    </w:p>
    <w:p w14:paraId="1A561817">
      <w:pPr>
        <w:numPr>
          <w:ilvl w:val="0"/>
          <w:numId w:val="29"/>
        </w:numPr>
        <w:tabs>
          <w:tab w:val="left" w:pos="989"/>
        </w:tabs>
        <w:spacing w:after="0" w:line="240" w:lineRule="auto"/>
        <w:ind w:left="989" w:hanging="366"/>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Furnish a performance security in accordance with ITT 47.</w:t>
      </w:r>
    </w:p>
    <w:p w14:paraId="73E6F6B4">
      <w:pPr>
        <w:spacing w:after="0" w:line="268" w:lineRule="exact"/>
        <w:rPr>
          <w:rFonts w:ascii="Times New Roman" w:hAnsi="Times New Roman" w:eastAsia="Times New Roman" w:cs="Times New Roman"/>
          <w:sz w:val="20"/>
          <w:szCs w:val="20"/>
        </w:rPr>
      </w:pPr>
    </w:p>
    <w:p w14:paraId="7E935B1C">
      <w:pPr>
        <w:spacing w:after="0" w:line="269" w:lineRule="auto"/>
        <w:ind w:right="111"/>
        <w:jc w:val="center"/>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21.8 Where tender securing declaration is executed, the Procuring Entity shall recommend to the PPRA that PPRA debars the Tenderer from participating in public procurement as provided in the law.</w:t>
      </w:r>
    </w:p>
    <w:p w14:paraId="761B4DF6">
      <w:pPr>
        <w:spacing w:after="0" w:line="177" w:lineRule="exact"/>
        <w:rPr>
          <w:rFonts w:ascii="Times New Roman" w:hAnsi="Times New Roman" w:eastAsia="Times New Roman" w:cs="Times New Roman"/>
          <w:sz w:val="20"/>
          <w:szCs w:val="20"/>
        </w:rPr>
      </w:pPr>
    </w:p>
    <w:p w14:paraId="108ABBE6">
      <w:pPr>
        <w:spacing w:after="0" w:line="243"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21.9 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35571ED4">
      <w:pPr>
        <w:spacing w:after="0" w:line="188" w:lineRule="exact"/>
        <w:rPr>
          <w:rFonts w:ascii="Times New Roman" w:hAnsi="Times New Roman" w:eastAsia="Times New Roman" w:cs="Times New Roman"/>
          <w:sz w:val="20"/>
          <w:szCs w:val="20"/>
        </w:rPr>
      </w:pPr>
    </w:p>
    <w:p w14:paraId="6A466E4D">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21.10 A tenderer shall not issue a tender security to guarantee itself.</w:t>
      </w:r>
    </w:p>
    <w:p w14:paraId="2B025E29">
      <w:pPr>
        <w:spacing w:after="0" w:line="231" w:lineRule="exact"/>
        <w:rPr>
          <w:rFonts w:ascii="Times New Roman" w:hAnsi="Times New Roman" w:eastAsia="Times New Roman" w:cs="Times New Roman"/>
          <w:sz w:val="20"/>
          <w:szCs w:val="20"/>
        </w:rPr>
      </w:pPr>
    </w:p>
    <w:p w14:paraId="14E30ABD">
      <w:pPr>
        <w:tabs>
          <w:tab w:val="left" w:pos="489"/>
        </w:tabs>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Format and Signing of Tender</w:t>
      </w:r>
    </w:p>
    <w:p w14:paraId="651F9ED8">
      <w:pPr>
        <w:spacing w:after="0" w:line="237" w:lineRule="exact"/>
        <w:rPr>
          <w:rFonts w:ascii="Times New Roman" w:hAnsi="Times New Roman" w:eastAsia="Times New Roman" w:cs="Times New Roman"/>
          <w:sz w:val="20"/>
          <w:szCs w:val="20"/>
        </w:rPr>
      </w:pPr>
    </w:p>
    <w:p w14:paraId="091DA86D">
      <w:pPr>
        <w:spacing w:after="0" w:line="243"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22.1 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and clearly marked as “Copies. “In the event of discrepancy between them, the original shall prevail.</w:t>
      </w:r>
    </w:p>
    <w:p w14:paraId="51D31CE9">
      <w:pPr>
        <w:spacing w:after="0" w:line="187" w:lineRule="exact"/>
        <w:rPr>
          <w:rFonts w:ascii="Times New Roman" w:hAnsi="Times New Roman" w:eastAsia="Times New Roman" w:cs="Times New Roman"/>
          <w:sz w:val="20"/>
          <w:szCs w:val="20"/>
        </w:rPr>
      </w:pPr>
    </w:p>
    <w:p w14:paraId="2B090324">
      <w:pPr>
        <w:spacing w:after="0" w:line="269" w:lineRule="auto"/>
        <w:ind w:left="509"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22.2 Tenderers shall mark as “CONFIDENTIAL “information in their Tenders which is confidential to their business. This may include proprietary information, trade secrets, or commercial or financially</w:t>
      </w:r>
    </w:p>
    <w:p w14:paraId="13CA5685">
      <w:pPr>
        <w:spacing w:after="0" w:line="240" w:lineRule="auto"/>
        <w:rPr>
          <w:rFonts w:ascii="Times New Roman" w:hAnsi="Times New Roman" w:eastAsia="Times New Roman" w:cs="Times New Roman"/>
        </w:rPr>
        <w:sectPr>
          <w:pgSz w:w="11920" w:h="16840"/>
          <w:pgMar w:top="304" w:right="730" w:bottom="37" w:left="851" w:header="0" w:footer="0" w:gutter="0"/>
          <w:cols w:space="720" w:num="1"/>
        </w:sectPr>
      </w:pPr>
    </w:p>
    <w:p w14:paraId="5465E902">
      <w:pPr>
        <w:spacing w:after="0" w:line="240" w:lineRule="auto"/>
        <w:ind w:left="509"/>
        <w:rPr>
          <w:rFonts w:ascii="Times New Roman" w:hAnsi="Times New Roman" w:eastAsia="Times New Roman" w:cs="Times New Roman"/>
          <w:sz w:val="20"/>
          <w:szCs w:val="20"/>
        </w:rPr>
      </w:pPr>
      <w:bookmarkStart w:id="14" w:name="page16"/>
      <w:bookmarkEnd w:id="14"/>
      <w:r>
        <w:rPr>
          <w:rFonts w:ascii="Times New Roman" w:hAnsi="Times New Roman" w:eastAsia="Times New Roman" w:cs="Times New Roman"/>
          <w:color w:val="231F20"/>
          <w:sz w:val="24"/>
          <w:szCs w:val="24"/>
        </w:rPr>
        <w:t>sensitive information.</w:t>
      </w:r>
    </w:p>
    <w:p w14:paraId="64A8D082">
      <w:pPr>
        <w:spacing w:after="0" w:line="235" w:lineRule="exact"/>
        <w:rPr>
          <w:rFonts w:ascii="Times New Roman" w:hAnsi="Times New Roman" w:eastAsia="Times New Roman" w:cs="Times New Roman"/>
          <w:sz w:val="20"/>
          <w:szCs w:val="20"/>
        </w:rPr>
      </w:pPr>
    </w:p>
    <w:p w14:paraId="3B5402D0">
      <w:pPr>
        <w:spacing w:after="0" w:line="238"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22.3 The original and all copies of the Tender shall be typed or written in indelible ink and shall be signed by a person or persons duly authorized to sign on behalf of the Tenderer. This authorization shall consist of a written confirmation as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20FCBB82">
      <w:pPr>
        <w:spacing w:after="0" w:line="192" w:lineRule="exact"/>
        <w:rPr>
          <w:rFonts w:ascii="Times New Roman" w:hAnsi="Times New Roman" w:eastAsia="Times New Roman" w:cs="Times New Roman"/>
          <w:sz w:val="20"/>
          <w:szCs w:val="20"/>
        </w:rPr>
      </w:pPr>
    </w:p>
    <w:p w14:paraId="1AB22AD1">
      <w:pPr>
        <w:spacing w:after="0" w:line="249"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22.4 In case the Tenderer is a JV, the Tender shall be signed by an authorized representative of the JV on behalf of the JV, and so as to be legally binding on all the members as evidenced by a power of attorney signed by their legally authorized representatives.</w:t>
      </w:r>
    </w:p>
    <w:p w14:paraId="40215D6E">
      <w:pPr>
        <w:spacing w:after="0" w:line="180" w:lineRule="exact"/>
        <w:rPr>
          <w:rFonts w:ascii="Times New Roman" w:hAnsi="Times New Roman" w:eastAsia="Times New Roman" w:cs="Times New Roman"/>
          <w:sz w:val="20"/>
          <w:szCs w:val="20"/>
        </w:rPr>
      </w:pPr>
    </w:p>
    <w:p w14:paraId="5B0A2611">
      <w:pPr>
        <w:spacing w:after="0" w:line="270"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22.5 Any inter-lineation, erasures, or overwriting shall be valid only if they are signed or initialed by the person signing the Tender.</w:t>
      </w:r>
    </w:p>
    <w:p w14:paraId="2F63439A">
      <w:pPr>
        <w:spacing w:after="0" w:line="150" w:lineRule="exact"/>
        <w:rPr>
          <w:rFonts w:ascii="Times New Roman" w:hAnsi="Times New Roman" w:eastAsia="Times New Roman" w:cs="Times New Roman"/>
          <w:sz w:val="20"/>
          <w:szCs w:val="20"/>
        </w:rPr>
      </w:pPr>
    </w:p>
    <w:p w14:paraId="0E25343B">
      <w:pPr>
        <w:numPr>
          <w:ilvl w:val="0"/>
          <w:numId w:val="30"/>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Submission and Opening of Tenders</w:t>
      </w:r>
    </w:p>
    <w:p w14:paraId="44516146">
      <w:pPr>
        <w:spacing w:after="0" w:line="234" w:lineRule="exact"/>
        <w:rPr>
          <w:rFonts w:ascii="Times New Roman" w:hAnsi="Times New Roman" w:eastAsia="Times New Roman" w:cs="Times New Roman"/>
          <w:sz w:val="20"/>
          <w:szCs w:val="20"/>
        </w:rPr>
      </w:pPr>
    </w:p>
    <w:p w14:paraId="010D89DC">
      <w:pPr>
        <w:tabs>
          <w:tab w:val="left" w:pos="489"/>
        </w:tabs>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Sealing and Marking of Tenders</w:t>
      </w:r>
    </w:p>
    <w:p w14:paraId="7F6E5EB6">
      <w:pPr>
        <w:spacing w:after="0" w:line="238" w:lineRule="exact"/>
        <w:rPr>
          <w:rFonts w:ascii="Times New Roman" w:hAnsi="Times New Roman" w:eastAsia="Times New Roman" w:cs="Times New Roman"/>
          <w:sz w:val="20"/>
          <w:szCs w:val="20"/>
        </w:rPr>
      </w:pPr>
    </w:p>
    <w:p w14:paraId="48346940">
      <w:pPr>
        <w:spacing w:after="0" w:line="237" w:lineRule="auto"/>
        <w:ind w:left="509" w:right="10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23.1 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1DB6884E">
      <w:pPr>
        <w:numPr>
          <w:ilvl w:val="0"/>
          <w:numId w:val="31"/>
        </w:numPr>
        <w:tabs>
          <w:tab w:val="left" w:pos="949"/>
        </w:tabs>
        <w:spacing w:after="0" w:line="232" w:lineRule="auto"/>
        <w:ind w:left="949"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in an envelope or package or container marked “ORIGINAL”, all documents comprising the</w:t>
      </w:r>
    </w:p>
    <w:p w14:paraId="7E97D9D2">
      <w:pPr>
        <w:spacing w:after="0" w:line="1" w:lineRule="exact"/>
        <w:rPr>
          <w:rFonts w:ascii="Times New Roman" w:hAnsi="Times New Roman" w:eastAsia="Times New Roman" w:cs="Times New Roman"/>
          <w:color w:val="231F20"/>
          <w:sz w:val="24"/>
          <w:szCs w:val="24"/>
        </w:rPr>
      </w:pPr>
    </w:p>
    <w:p w14:paraId="228C440D">
      <w:pPr>
        <w:spacing w:after="0" w:line="240" w:lineRule="auto"/>
        <w:ind w:left="94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Tender, as described in ITT13; and</w:t>
      </w:r>
    </w:p>
    <w:p w14:paraId="7A1B7CD0">
      <w:pPr>
        <w:spacing w:after="0" w:line="57" w:lineRule="exact"/>
        <w:rPr>
          <w:rFonts w:ascii="Times New Roman" w:hAnsi="Times New Roman" w:eastAsia="Times New Roman" w:cs="Times New Roman"/>
          <w:color w:val="231F20"/>
          <w:sz w:val="24"/>
          <w:szCs w:val="24"/>
        </w:rPr>
      </w:pPr>
    </w:p>
    <w:p w14:paraId="0B902C74">
      <w:pPr>
        <w:numPr>
          <w:ilvl w:val="0"/>
          <w:numId w:val="31"/>
        </w:numPr>
        <w:tabs>
          <w:tab w:val="left" w:pos="949"/>
        </w:tabs>
        <w:spacing w:after="0" w:line="240" w:lineRule="auto"/>
        <w:ind w:left="949" w:hanging="360"/>
        <w:rPr>
          <w:rFonts w:ascii="Times New Roman" w:hAnsi="Times New Roman" w:eastAsia="Times New Roman" w:cs="Times New Roman"/>
          <w:color w:val="231F20"/>
          <w:sz w:val="23"/>
          <w:szCs w:val="23"/>
        </w:rPr>
      </w:pPr>
      <w:r>
        <w:rPr>
          <w:rFonts w:ascii="Times New Roman" w:hAnsi="Times New Roman" w:eastAsia="Times New Roman" w:cs="Times New Roman"/>
          <w:color w:val="231F20"/>
          <w:sz w:val="23"/>
          <w:szCs w:val="23"/>
        </w:rPr>
        <w:t>in an envelope or package or container marked “COPIES”, all required copies of the Tender; and</w:t>
      </w:r>
    </w:p>
    <w:p w14:paraId="35061F67">
      <w:pPr>
        <w:spacing w:after="0" w:line="71" w:lineRule="exact"/>
        <w:rPr>
          <w:rFonts w:ascii="Times New Roman" w:hAnsi="Times New Roman" w:eastAsia="Times New Roman" w:cs="Times New Roman"/>
          <w:color w:val="231F20"/>
          <w:sz w:val="23"/>
          <w:szCs w:val="23"/>
        </w:rPr>
      </w:pPr>
    </w:p>
    <w:p w14:paraId="46EF9446">
      <w:pPr>
        <w:numPr>
          <w:ilvl w:val="0"/>
          <w:numId w:val="31"/>
        </w:numPr>
        <w:tabs>
          <w:tab w:val="left" w:pos="949"/>
        </w:tabs>
        <w:spacing w:after="0" w:line="240" w:lineRule="auto"/>
        <w:ind w:left="949" w:hanging="36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alternative Tenders are permitted in accordance with ITT15, and if relevant:</w:t>
      </w:r>
    </w:p>
    <w:p w14:paraId="701823CF">
      <w:pPr>
        <w:spacing w:after="0" w:line="50" w:lineRule="exact"/>
        <w:rPr>
          <w:rFonts w:ascii="Times New Roman" w:hAnsi="Times New Roman" w:eastAsia="Times New Roman" w:cs="Times New Roman"/>
          <w:color w:val="231F20"/>
          <w:sz w:val="24"/>
          <w:szCs w:val="24"/>
        </w:rPr>
      </w:pPr>
    </w:p>
    <w:p w14:paraId="6922A8FE">
      <w:pPr>
        <w:numPr>
          <w:ilvl w:val="1"/>
          <w:numId w:val="31"/>
        </w:numPr>
        <w:tabs>
          <w:tab w:val="left" w:pos="1369"/>
        </w:tabs>
        <w:spacing w:after="0" w:line="256" w:lineRule="auto"/>
        <w:ind w:left="1369" w:right="180" w:hanging="192"/>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in an envelope or package or container marked “ORIGINAL–ALTERNATIVE TENDER”, the alternative Tender; and</w:t>
      </w:r>
    </w:p>
    <w:p w14:paraId="71BA0E95">
      <w:pPr>
        <w:numPr>
          <w:ilvl w:val="1"/>
          <w:numId w:val="31"/>
        </w:numPr>
        <w:tabs>
          <w:tab w:val="left" w:pos="1369"/>
        </w:tabs>
        <w:spacing w:after="0" w:line="270" w:lineRule="auto"/>
        <w:ind w:left="1369" w:right="100" w:hanging="253"/>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in the envelope or package or container marked “COPIES- ALTERNATIVE TENDER”, all required copies of the alternative Tender.</w:t>
      </w:r>
    </w:p>
    <w:p w14:paraId="09CE6311">
      <w:pPr>
        <w:spacing w:after="0" w:line="154" w:lineRule="exact"/>
        <w:rPr>
          <w:rFonts w:ascii="Times New Roman" w:hAnsi="Times New Roman" w:eastAsia="Times New Roman" w:cs="Times New Roman"/>
          <w:sz w:val="20"/>
          <w:szCs w:val="20"/>
        </w:rPr>
      </w:pPr>
    </w:p>
    <w:p w14:paraId="4DBB3D3F">
      <w:pPr>
        <w:spacing w:after="0" w:line="240" w:lineRule="auto"/>
        <w:ind w:left="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inner envelopes or packages or containers shall:</w:t>
      </w:r>
    </w:p>
    <w:p w14:paraId="23296AF6">
      <w:pPr>
        <w:spacing w:after="0" w:line="64" w:lineRule="exact"/>
        <w:rPr>
          <w:rFonts w:ascii="Times New Roman" w:hAnsi="Times New Roman" w:eastAsia="Times New Roman" w:cs="Times New Roman"/>
          <w:sz w:val="20"/>
          <w:szCs w:val="20"/>
        </w:rPr>
      </w:pPr>
    </w:p>
    <w:p w14:paraId="06F92761">
      <w:pPr>
        <w:numPr>
          <w:ilvl w:val="0"/>
          <w:numId w:val="32"/>
        </w:numPr>
        <w:tabs>
          <w:tab w:val="left" w:pos="969"/>
        </w:tabs>
        <w:spacing w:after="0" w:line="240" w:lineRule="auto"/>
        <w:ind w:left="969" w:hanging="459"/>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Bear the name and address of the Procuring Entity.</w:t>
      </w:r>
    </w:p>
    <w:p w14:paraId="1F6856B5">
      <w:pPr>
        <w:spacing w:after="0" w:line="63" w:lineRule="exact"/>
        <w:rPr>
          <w:rFonts w:ascii="Times New Roman" w:hAnsi="Times New Roman" w:eastAsia="Times New Roman" w:cs="Times New Roman"/>
          <w:color w:val="231F20"/>
        </w:rPr>
      </w:pPr>
    </w:p>
    <w:p w14:paraId="00D32683">
      <w:pPr>
        <w:numPr>
          <w:ilvl w:val="0"/>
          <w:numId w:val="32"/>
        </w:numPr>
        <w:tabs>
          <w:tab w:val="left" w:pos="969"/>
        </w:tabs>
        <w:spacing w:after="0" w:line="240" w:lineRule="auto"/>
        <w:ind w:left="969" w:hanging="459"/>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Bear the name and address of the Tenderer; and</w:t>
      </w:r>
    </w:p>
    <w:p w14:paraId="3F793161">
      <w:pPr>
        <w:spacing w:after="0" w:line="63" w:lineRule="exact"/>
        <w:rPr>
          <w:rFonts w:ascii="Times New Roman" w:hAnsi="Times New Roman" w:eastAsia="Times New Roman" w:cs="Times New Roman"/>
          <w:color w:val="231F20"/>
        </w:rPr>
      </w:pPr>
    </w:p>
    <w:p w14:paraId="27681C26">
      <w:pPr>
        <w:numPr>
          <w:ilvl w:val="0"/>
          <w:numId w:val="32"/>
        </w:numPr>
        <w:tabs>
          <w:tab w:val="left" w:pos="969"/>
        </w:tabs>
        <w:spacing w:after="0" w:line="240" w:lineRule="auto"/>
        <w:ind w:left="969" w:hanging="459"/>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Bear the name and Reference number of the Tender.</w:t>
      </w:r>
    </w:p>
    <w:p w14:paraId="600CAECD">
      <w:pPr>
        <w:spacing w:after="0" w:line="234" w:lineRule="exact"/>
        <w:rPr>
          <w:rFonts w:ascii="Times New Roman" w:hAnsi="Times New Roman" w:eastAsia="Times New Roman" w:cs="Times New Roman"/>
          <w:sz w:val="20"/>
          <w:szCs w:val="20"/>
        </w:rPr>
      </w:pPr>
    </w:p>
    <w:p w14:paraId="619AD5DF">
      <w:pPr>
        <w:spacing w:after="0" w:line="249" w:lineRule="auto"/>
        <w:ind w:left="589" w:right="40" w:hanging="57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23.2 If an envelope or package or container is not sealed and marked as required, the </w:t>
      </w:r>
      <w:r>
        <w:rPr>
          <w:rFonts w:ascii="Times New Roman" w:hAnsi="Times New Roman" w:eastAsia="Times New Roman" w:cs="Times New Roman"/>
          <w:i/>
          <w:iCs/>
          <w:color w:val="231F20"/>
          <w:sz w:val="24"/>
          <w:szCs w:val="24"/>
        </w:rPr>
        <w:t>Procuring Entity</w:t>
      </w:r>
      <w:r>
        <w:rPr>
          <w:rFonts w:ascii="Times New Roman" w:hAnsi="Times New Roman" w:eastAsia="Times New Roman" w:cs="Times New Roman"/>
          <w:color w:val="231F20"/>
          <w:sz w:val="24"/>
          <w:szCs w:val="24"/>
        </w:rPr>
        <w:t xml:space="preserve"> will assume no responsibility for the misplacement or premature opening of the Tender. Tenders misplaced or opened prematurely will not be accepted.</w:t>
      </w:r>
    </w:p>
    <w:p w14:paraId="0C0BBF54">
      <w:pPr>
        <w:spacing w:after="0" w:line="297" w:lineRule="exact"/>
        <w:rPr>
          <w:rFonts w:ascii="Times New Roman" w:hAnsi="Times New Roman" w:eastAsia="Times New Roman" w:cs="Times New Roman"/>
          <w:sz w:val="20"/>
          <w:szCs w:val="20"/>
        </w:rPr>
      </w:pPr>
    </w:p>
    <w:p w14:paraId="39B7C1E6">
      <w:pPr>
        <w:numPr>
          <w:ilvl w:val="0"/>
          <w:numId w:val="33"/>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Deadline for Submission of Tenders</w:t>
      </w:r>
    </w:p>
    <w:p w14:paraId="599659DD">
      <w:pPr>
        <w:spacing w:after="0" w:line="184" w:lineRule="exact"/>
        <w:rPr>
          <w:rFonts w:ascii="Times New Roman" w:hAnsi="Times New Roman" w:eastAsia="Times New Roman" w:cs="Times New Roman"/>
          <w:sz w:val="20"/>
          <w:szCs w:val="20"/>
        </w:rPr>
      </w:pPr>
    </w:p>
    <w:p w14:paraId="78024DCC">
      <w:pPr>
        <w:spacing w:after="0" w:line="213"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 xml:space="preserve">24.1 </w:t>
      </w:r>
      <w:r>
        <w:rPr>
          <w:rFonts w:ascii="Times New Roman" w:hAnsi="Times New Roman" w:eastAsia="Times New Roman" w:cs="Times New Roman"/>
          <w:sz w:val="24"/>
          <w:szCs w:val="24"/>
        </w:rPr>
        <w:t>Tenders</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must be received by the Procuring Entity at the address and no later than the date and time</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specified </w:t>
      </w:r>
      <w:r>
        <w:rPr>
          <w:rFonts w:ascii="Times New Roman" w:hAnsi="Times New Roman" w:eastAsia="Times New Roman" w:cs="Times New Roman"/>
          <w:b/>
          <w:bCs/>
          <w:sz w:val="24"/>
          <w:szCs w:val="24"/>
        </w:rPr>
        <w:t>in the TDS</w:t>
      </w:r>
      <w:r>
        <w:rPr>
          <w:rFonts w:ascii="Times New Roman" w:hAnsi="Times New Roman" w:eastAsia="Times New Roman" w:cs="Times New Roman"/>
          <w:sz w:val="24"/>
          <w:szCs w:val="24"/>
        </w:rPr>
        <w:t xml:space="preserve">. When so specified </w:t>
      </w:r>
      <w:r>
        <w:rPr>
          <w:rFonts w:ascii="Times New Roman" w:hAnsi="Times New Roman" w:eastAsia="Times New Roman" w:cs="Times New Roman"/>
          <w:b/>
          <w:bCs/>
          <w:sz w:val="24"/>
          <w:szCs w:val="24"/>
        </w:rPr>
        <w:t>in the TDS</w:t>
      </w:r>
      <w:r>
        <w:rPr>
          <w:rFonts w:ascii="Times New Roman" w:hAnsi="Times New Roman" w:eastAsia="Times New Roman" w:cs="Times New Roman"/>
          <w:sz w:val="24"/>
          <w:szCs w:val="24"/>
        </w:rPr>
        <w:t xml:space="preserve">, Tenderers shall have the option of submitting their Tenders electronically. Tenderers submitting Tenders electronically shall follow the electronic Tender submission procedures specified </w:t>
      </w:r>
      <w:r>
        <w:rPr>
          <w:rFonts w:ascii="Times New Roman" w:hAnsi="Times New Roman" w:eastAsia="Times New Roman" w:cs="Times New Roman"/>
          <w:b/>
          <w:bCs/>
          <w:sz w:val="24"/>
          <w:szCs w:val="24"/>
        </w:rPr>
        <w:t>in the TDS</w:t>
      </w:r>
      <w:r>
        <w:rPr>
          <w:rFonts w:ascii="Times New Roman" w:hAnsi="Times New Roman" w:eastAsia="Times New Roman" w:cs="Times New Roman"/>
          <w:sz w:val="24"/>
          <w:szCs w:val="24"/>
        </w:rPr>
        <w:t>.</w:t>
      </w:r>
    </w:p>
    <w:p w14:paraId="0B6F7523">
      <w:pPr>
        <w:spacing w:after="0" w:line="179" w:lineRule="exact"/>
        <w:rPr>
          <w:rFonts w:ascii="Times New Roman" w:hAnsi="Times New Roman" w:eastAsia="Times New Roman" w:cs="Times New Roman"/>
          <w:sz w:val="20"/>
          <w:szCs w:val="20"/>
        </w:rPr>
      </w:pPr>
    </w:p>
    <w:p w14:paraId="4DED7417">
      <w:pPr>
        <w:spacing w:after="0" w:line="243" w:lineRule="auto"/>
        <w:ind w:left="509" w:right="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24.2 The Procuring Entity may, at its discretion, extend the deadline for the submission of Tenders by amending the tendering document in accordance with ITT9, in which case all rights and obligations of the Procuring Entity and Tenderers previously subject to the deadline shall thereafter be subject to the deadline as extended.</w:t>
      </w:r>
    </w:p>
    <w:p w14:paraId="298B6EEC">
      <w:pPr>
        <w:spacing w:after="0" w:line="240" w:lineRule="auto"/>
        <w:rPr>
          <w:rFonts w:ascii="Times New Roman" w:hAnsi="Times New Roman" w:eastAsia="Times New Roman" w:cs="Times New Roman"/>
        </w:rPr>
        <w:sectPr>
          <w:pgSz w:w="11920" w:h="16840"/>
          <w:pgMar w:top="304" w:right="810" w:bottom="435" w:left="851" w:header="0" w:footer="0" w:gutter="0"/>
          <w:cols w:space="720" w:num="1"/>
        </w:sectPr>
      </w:pPr>
    </w:p>
    <w:p w14:paraId="652B2208">
      <w:pPr>
        <w:numPr>
          <w:ilvl w:val="0"/>
          <w:numId w:val="34"/>
        </w:numPr>
        <w:tabs>
          <w:tab w:val="left" w:pos="509"/>
        </w:tabs>
        <w:spacing w:after="0" w:line="240" w:lineRule="auto"/>
        <w:ind w:left="509" w:hanging="509"/>
        <w:rPr>
          <w:rFonts w:ascii="Times New Roman" w:hAnsi="Times New Roman" w:eastAsia="Times New Roman" w:cs="Times New Roman"/>
          <w:b/>
          <w:bCs/>
          <w:color w:val="231F20"/>
          <w:sz w:val="24"/>
          <w:szCs w:val="24"/>
        </w:rPr>
      </w:pPr>
      <w:bookmarkStart w:id="15" w:name="page17"/>
      <w:bookmarkEnd w:id="15"/>
      <w:r>
        <w:rPr>
          <w:rFonts w:ascii="Times New Roman" w:hAnsi="Times New Roman" w:eastAsia="Times New Roman" w:cs="Times New Roman"/>
          <w:b/>
          <w:bCs/>
          <w:color w:val="231F20"/>
          <w:sz w:val="24"/>
          <w:szCs w:val="24"/>
        </w:rPr>
        <w:t>Late Tenders</w:t>
      </w:r>
    </w:p>
    <w:p w14:paraId="42C585FE">
      <w:pPr>
        <w:spacing w:after="0" w:line="238" w:lineRule="exact"/>
        <w:rPr>
          <w:rFonts w:ascii="Times New Roman" w:hAnsi="Times New Roman" w:eastAsia="Times New Roman" w:cs="Times New Roman"/>
          <w:sz w:val="20"/>
          <w:szCs w:val="20"/>
        </w:rPr>
      </w:pPr>
    </w:p>
    <w:p w14:paraId="2EB22922">
      <w:pPr>
        <w:spacing w:after="0" w:line="249"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25.1 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03E0B840">
      <w:pPr>
        <w:spacing w:after="0" w:line="178" w:lineRule="exact"/>
        <w:rPr>
          <w:rFonts w:ascii="Times New Roman" w:hAnsi="Times New Roman" w:eastAsia="Times New Roman" w:cs="Times New Roman"/>
          <w:sz w:val="20"/>
          <w:szCs w:val="20"/>
        </w:rPr>
      </w:pPr>
    </w:p>
    <w:p w14:paraId="5F0919E2">
      <w:pPr>
        <w:numPr>
          <w:ilvl w:val="0"/>
          <w:numId w:val="35"/>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Withdrawal, Substitution and Modification of Tenders</w:t>
      </w:r>
    </w:p>
    <w:p w14:paraId="7B32DA80">
      <w:pPr>
        <w:spacing w:after="0" w:line="237" w:lineRule="exact"/>
        <w:rPr>
          <w:rFonts w:ascii="Times New Roman" w:hAnsi="Times New Roman" w:eastAsia="Times New Roman" w:cs="Times New Roman"/>
          <w:sz w:val="20"/>
          <w:szCs w:val="20"/>
        </w:rPr>
      </w:pPr>
    </w:p>
    <w:p w14:paraId="68F553D0">
      <w:pPr>
        <w:spacing w:after="0" w:line="230"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26.1 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269D4162">
      <w:pPr>
        <w:numPr>
          <w:ilvl w:val="0"/>
          <w:numId w:val="36"/>
        </w:numPr>
        <w:tabs>
          <w:tab w:val="left" w:pos="869"/>
        </w:tabs>
        <w:spacing w:after="0" w:line="229" w:lineRule="auto"/>
        <w:ind w:left="869" w:right="760" w:hanging="359"/>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Prepared and submitted in accordance with ITT 21 and ITT 22 (except that withdrawal notices do not require copies), and in addition, the respective envelopes shall be clearly marked “WITHDRAWAL,” “SUBSTITUTION,” or “MODIFICATION;” and</w:t>
      </w:r>
    </w:p>
    <w:p w14:paraId="79E218E0">
      <w:pPr>
        <w:spacing w:after="0" w:line="3" w:lineRule="exact"/>
        <w:rPr>
          <w:rFonts w:ascii="Times New Roman" w:hAnsi="Times New Roman" w:eastAsia="Times New Roman" w:cs="Times New Roman"/>
          <w:color w:val="231F20"/>
          <w:sz w:val="24"/>
          <w:szCs w:val="24"/>
        </w:rPr>
      </w:pPr>
    </w:p>
    <w:p w14:paraId="71E14621">
      <w:pPr>
        <w:numPr>
          <w:ilvl w:val="0"/>
          <w:numId w:val="36"/>
        </w:numPr>
        <w:tabs>
          <w:tab w:val="left" w:pos="869"/>
        </w:tabs>
        <w:spacing w:after="0" w:line="270" w:lineRule="auto"/>
        <w:ind w:left="869" w:right="760" w:hanging="35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Received by the Procuring Entity prior to the deadline prescribed for submission of Tenders, in accordance with ITT 23.</w:t>
      </w:r>
    </w:p>
    <w:p w14:paraId="6A4C4A76">
      <w:pPr>
        <w:spacing w:after="0" w:line="154" w:lineRule="exact"/>
        <w:rPr>
          <w:rFonts w:ascii="Times New Roman" w:hAnsi="Times New Roman" w:eastAsia="Times New Roman" w:cs="Times New Roman"/>
          <w:sz w:val="20"/>
          <w:szCs w:val="20"/>
        </w:rPr>
      </w:pPr>
    </w:p>
    <w:p w14:paraId="0BD16F0E">
      <w:pPr>
        <w:spacing w:after="0" w:line="240" w:lineRule="auto"/>
        <w:ind w:left="9"/>
        <w:rPr>
          <w:rFonts w:ascii="Times New Roman" w:hAnsi="Times New Roman" w:eastAsia="Times New Roman" w:cs="Times New Roman"/>
          <w:sz w:val="20"/>
          <w:szCs w:val="20"/>
        </w:rPr>
      </w:pPr>
      <w:r>
        <w:rPr>
          <w:rFonts w:ascii="Times New Roman" w:hAnsi="Times New Roman" w:eastAsia="Times New Roman" w:cs="Times New Roman"/>
          <w:color w:val="231F20"/>
          <w:sz w:val="23"/>
          <w:szCs w:val="23"/>
        </w:rPr>
        <w:t>26.2 Tenders requested to be withdrawn in accordance with ITT 25.1 shall be returned unopened to the Tenderers.</w:t>
      </w:r>
    </w:p>
    <w:p w14:paraId="7C9E2BEC">
      <w:pPr>
        <w:spacing w:after="0" w:line="246" w:lineRule="exact"/>
        <w:rPr>
          <w:rFonts w:ascii="Times New Roman" w:hAnsi="Times New Roman" w:eastAsia="Times New Roman" w:cs="Times New Roman"/>
          <w:sz w:val="20"/>
          <w:szCs w:val="20"/>
        </w:rPr>
      </w:pPr>
    </w:p>
    <w:p w14:paraId="5B07F3A5">
      <w:pPr>
        <w:spacing w:after="0" w:line="249"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26.3 No Tender may be withdrawn, substituted, or modified in the interval between the deadline for submission of Tenders and the expiration of the period of Tender validity specified by the Tenderer on the Form of Tender or any extension thereof.</w:t>
      </w:r>
    </w:p>
    <w:p w14:paraId="5B1AE4F8">
      <w:pPr>
        <w:spacing w:after="0" w:line="178" w:lineRule="exact"/>
        <w:rPr>
          <w:rFonts w:ascii="Times New Roman" w:hAnsi="Times New Roman" w:eastAsia="Times New Roman" w:cs="Times New Roman"/>
          <w:sz w:val="20"/>
          <w:szCs w:val="20"/>
        </w:rPr>
      </w:pPr>
    </w:p>
    <w:p w14:paraId="31CEEABE">
      <w:pPr>
        <w:numPr>
          <w:ilvl w:val="0"/>
          <w:numId w:val="37"/>
        </w:numPr>
        <w:tabs>
          <w:tab w:val="left" w:pos="509"/>
        </w:tabs>
        <w:spacing w:after="0" w:line="240" w:lineRule="auto"/>
        <w:ind w:left="509" w:hanging="50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Tender Opening</w:t>
      </w:r>
    </w:p>
    <w:p w14:paraId="6A103D08">
      <w:pPr>
        <w:spacing w:after="0" w:line="233" w:lineRule="exact"/>
        <w:rPr>
          <w:rFonts w:ascii="Times New Roman" w:hAnsi="Times New Roman" w:eastAsia="Times New Roman" w:cs="Times New Roman"/>
          <w:sz w:val="20"/>
          <w:szCs w:val="20"/>
        </w:rPr>
      </w:pPr>
    </w:p>
    <w:p w14:paraId="0C025D16">
      <w:pPr>
        <w:spacing w:after="0" w:line="242"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27.1 </w:t>
      </w:r>
      <w:r>
        <w:rPr>
          <w:rFonts w:ascii="Times New Roman" w:hAnsi="Times New Roman" w:eastAsia="Times New Roman" w:cs="Times New Roman"/>
          <w:color w:val="231F20"/>
          <w:sz w:val="24"/>
          <w:szCs w:val="24"/>
        </w:rPr>
        <w:t>Except as in the cases specified in ITT 23 and ITT 25.2, the Procuring Entity shall, at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Tender</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opening, publicly open and read out all Tenders received by the deadline at the date, time and place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in the presence of Tenderers' designated representatives and anyone who choose to attend. Any specific electronic Tender opening procedures required if electronic tendering is permitted in accordance with ITT 23.1 shall be as specified </w:t>
      </w:r>
      <w:r>
        <w:rPr>
          <w:rFonts w:ascii="Times New Roman" w:hAnsi="Times New Roman" w:eastAsia="Times New Roman" w:cs="Times New Roman"/>
          <w:b/>
          <w:bCs/>
          <w:color w:val="231F20"/>
          <w:sz w:val="24"/>
          <w:szCs w:val="24"/>
        </w:rPr>
        <w:t>in the TDS.</w:t>
      </w:r>
    </w:p>
    <w:p w14:paraId="51B9CE29">
      <w:pPr>
        <w:spacing w:after="0" w:line="183" w:lineRule="exact"/>
        <w:rPr>
          <w:rFonts w:ascii="Times New Roman" w:hAnsi="Times New Roman" w:eastAsia="Times New Roman" w:cs="Times New Roman"/>
          <w:sz w:val="20"/>
          <w:szCs w:val="20"/>
        </w:rPr>
      </w:pPr>
    </w:p>
    <w:p w14:paraId="6026EB6F">
      <w:pPr>
        <w:spacing w:after="0" w:line="238"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27.2 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5022FAC8">
      <w:pPr>
        <w:spacing w:after="0" w:line="193" w:lineRule="exact"/>
        <w:rPr>
          <w:rFonts w:ascii="Times New Roman" w:hAnsi="Times New Roman" w:eastAsia="Times New Roman" w:cs="Times New Roman"/>
          <w:sz w:val="20"/>
          <w:szCs w:val="20"/>
        </w:rPr>
      </w:pPr>
    </w:p>
    <w:p w14:paraId="68FBB55A">
      <w:pPr>
        <w:spacing w:after="0" w:line="243"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27.3 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1B6930B6">
      <w:pPr>
        <w:spacing w:after="0" w:line="187" w:lineRule="exact"/>
        <w:rPr>
          <w:rFonts w:ascii="Times New Roman" w:hAnsi="Times New Roman" w:eastAsia="Times New Roman" w:cs="Times New Roman"/>
          <w:sz w:val="20"/>
          <w:szCs w:val="20"/>
        </w:rPr>
      </w:pPr>
    </w:p>
    <w:p w14:paraId="2D7E88FD">
      <w:pPr>
        <w:spacing w:after="0" w:line="249" w:lineRule="auto"/>
        <w:ind w:left="509"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27.4 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6A5A27B3">
      <w:pPr>
        <w:spacing w:after="0" w:line="180" w:lineRule="exact"/>
        <w:rPr>
          <w:rFonts w:ascii="Times New Roman" w:hAnsi="Times New Roman" w:eastAsia="Times New Roman" w:cs="Times New Roman"/>
          <w:sz w:val="20"/>
          <w:szCs w:val="20"/>
        </w:rPr>
      </w:pPr>
    </w:p>
    <w:p w14:paraId="1FB1FD68">
      <w:pPr>
        <w:spacing w:after="0" w:line="249" w:lineRule="auto"/>
        <w:ind w:left="509" w:right="760" w:hanging="509"/>
        <w:jc w:val="both"/>
        <w:rPr>
          <w:rFonts w:ascii="Times New Roman" w:hAnsi="Times New Roman" w:eastAsia="Times New Roman" w:cs="Times New Roman"/>
          <w:sz w:val="20"/>
          <w:szCs w:val="20"/>
        </w:rPr>
        <w:sectPr>
          <w:pgSz w:w="11920" w:h="16840"/>
          <w:pgMar w:top="990" w:right="90" w:bottom="1440" w:left="851" w:header="0" w:footer="0" w:gutter="0"/>
          <w:cols w:space="720" w:num="1"/>
        </w:sectPr>
      </w:pPr>
      <w:r>
        <w:rPr>
          <w:rFonts w:ascii="Times New Roman" w:hAnsi="Times New Roman" w:eastAsia="Times New Roman" w:cs="Times New Roman"/>
          <w:color w:val="231F20"/>
          <w:sz w:val="24"/>
          <w:szCs w:val="24"/>
        </w:rPr>
        <w:t>27.5 Next, all remaining envelopes shall be opened one at a time, reading out: the name of the Tenderer and whether there is a modification; the total Tender Prices, per lot (contract) if applicable, including anydiscountsand</w:t>
      </w:r>
    </w:p>
    <w:p w14:paraId="0A535088">
      <w:pPr>
        <w:spacing w:after="0" w:line="249" w:lineRule="auto"/>
        <w:ind w:right="1360"/>
        <w:rPr>
          <w:rFonts w:ascii="Times New Roman" w:hAnsi="Times New Roman" w:eastAsia="Times New Roman" w:cs="Times New Roman"/>
          <w:sz w:val="20"/>
          <w:szCs w:val="20"/>
        </w:rPr>
      </w:pPr>
      <w:bookmarkStart w:id="16" w:name="page18"/>
      <w:bookmarkEnd w:id="16"/>
      <w:r>
        <w:rPr>
          <w:rFonts w:ascii="Times New Roman" w:hAnsi="Times New Roman" w:eastAsia="Times New Roman" w:cs="Times New Roman"/>
          <w:color w:val="231F20"/>
          <w:sz w:val="24"/>
          <w:szCs w:val="24"/>
        </w:rPr>
        <w:t>alternative Tenders; the presence or absence of a Tender Security or Tender-Securing Declaration, if required; and any other details as the Procuring Entity may consider appropriate.</w:t>
      </w:r>
    </w:p>
    <w:p w14:paraId="39452B67">
      <w:pPr>
        <w:spacing w:after="0" w:line="180" w:lineRule="exact"/>
        <w:rPr>
          <w:rFonts w:ascii="Times New Roman" w:hAnsi="Times New Roman" w:eastAsia="Times New Roman" w:cs="Times New Roman"/>
          <w:sz w:val="20"/>
          <w:szCs w:val="20"/>
        </w:rPr>
      </w:pPr>
    </w:p>
    <w:p w14:paraId="2D9ED886">
      <w:pPr>
        <w:spacing w:after="0" w:line="245"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27.6 Only Tenders, alternative Tenders and discounts that are opened and read out at Tender opening shall be considered further. The Form of Tender and the priced Activity Schedule are to be initialed by representatives of the Procuring Entity attending Tender opening in the manner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41E558CF">
      <w:pPr>
        <w:spacing w:after="0" w:line="177" w:lineRule="exact"/>
        <w:rPr>
          <w:rFonts w:ascii="Times New Roman" w:hAnsi="Times New Roman" w:eastAsia="Times New Roman" w:cs="Times New Roman"/>
          <w:sz w:val="20"/>
          <w:szCs w:val="20"/>
        </w:rPr>
      </w:pPr>
    </w:p>
    <w:p w14:paraId="168CC5A8">
      <w:pPr>
        <w:spacing w:after="0" w:line="269"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27.7 The Procuring Entity shall neither discuss the merits of any Tender nor reject any Tender (except for late Tenders, in accordance with ITT25.1).</w:t>
      </w:r>
    </w:p>
    <w:p w14:paraId="31878A4F">
      <w:pPr>
        <w:spacing w:after="0" w:line="157" w:lineRule="exact"/>
        <w:rPr>
          <w:rFonts w:ascii="Times New Roman" w:hAnsi="Times New Roman" w:eastAsia="Times New Roman" w:cs="Times New Roman"/>
          <w:sz w:val="20"/>
          <w:szCs w:val="20"/>
        </w:rPr>
      </w:pPr>
    </w:p>
    <w:p w14:paraId="37D1CF1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27.8 The Procuring Entity shall prepare are cord of the Tender opening that shall include, as a minimum:</w:t>
      </w:r>
    </w:p>
    <w:p w14:paraId="07028FC2">
      <w:pPr>
        <w:spacing w:after="0" w:line="112" w:lineRule="exact"/>
        <w:rPr>
          <w:rFonts w:ascii="Times New Roman" w:hAnsi="Times New Roman" w:eastAsia="Times New Roman" w:cs="Times New Roman"/>
          <w:sz w:val="20"/>
          <w:szCs w:val="20"/>
        </w:rPr>
      </w:pPr>
    </w:p>
    <w:p w14:paraId="0851B642">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name of the Tenderer and whether there is a withdrawal, substitution, or modification;</w:t>
      </w:r>
    </w:p>
    <w:p w14:paraId="41C9BEF8">
      <w:pPr>
        <w:spacing w:after="0" w:line="114" w:lineRule="exact"/>
        <w:rPr>
          <w:rFonts w:ascii="Times New Roman" w:hAnsi="Times New Roman" w:eastAsia="Times New Roman" w:cs="Times New Roman"/>
          <w:color w:val="231F20"/>
          <w:sz w:val="24"/>
          <w:szCs w:val="24"/>
        </w:rPr>
      </w:pPr>
    </w:p>
    <w:p w14:paraId="73B00463">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Tender Price, per lot (contract) if applicable, including any discounts; and</w:t>
      </w:r>
    </w:p>
    <w:p w14:paraId="42A53111">
      <w:pPr>
        <w:spacing w:after="0" w:line="111" w:lineRule="exact"/>
        <w:rPr>
          <w:rFonts w:ascii="Times New Roman" w:hAnsi="Times New Roman" w:eastAsia="Times New Roman" w:cs="Times New Roman"/>
          <w:color w:val="231F20"/>
          <w:sz w:val="24"/>
          <w:szCs w:val="24"/>
        </w:rPr>
      </w:pPr>
    </w:p>
    <w:p w14:paraId="5658309E">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any alternative Tenders;</w:t>
      </w:r>
    </w:p>
    <w:p w14:paraId="104DF644">
      <w:pPr>
        <w:spacing w:after="0" w:line="112" w:lineRule="exact"/>
        <w:rPr>
          <w:rFonts w:ascii="Times New Roman" w:hAnsi="Times New Roman" w:eastAsia="Times New Roman" w:cs="Times New Roman"/>
          <w:color w:val="231F20"/>
          <w:sz w:val="24"/>
          <w:szCs w:val="24"/>
        </w:rPr>
      </w:pPr>
    </w:p>
    <w:p w14:paraId="19ED5284">
      <w:pPr>
        <w:numPr>
          <w:ilvl w:val="0"/>
          <w:numId w:val="38"/>
        </w:numPr>
        <w:tabs>
          <w:tab w:val="left" w:pos="880"/>
        </w:tabs>
        <w:spacing w:after="0" w:line="279" w:lineRule="auto"/>
        <w:ind w:left="880" w:right="6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presence or absence of a Tender Security or Tender-Securing Declaration, if one was required.</w:t>
      </w:r>
    </w:p>
    <w:p w14:paraId="40835431">
      <w:pPr>
        <w:spacing w:after="0" w:line="21" w:lineRule="exact"/>
        <w:rPr>
          <w:rFonts w:ascii="Times New Roman" w:hAnsi="Times New Roman" w:eastAsia="Times New Roman" w:cs="Times New Roman"/>
          <w:color w:val="231F20"/>
          <w:sz w:val="24"/>
          <w:szCs w:val="24"/>
        </w:rPr>
      </w:pPr>
    </w:p>
    <w:p w14:paraId="0941A529">
      <w:pPr>
        <w:numPr>
          <w:ilvl w:val="0"/>
          <w:numId w:val="38"/>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Number of pages of each tender document submitted</w:t>
      </w:r>
    </w:p>
    <w:p w14:paraId="3669C2B4">
      <w:pPr>
        <w:spacing w:after="0" w:line="234" w:lineRule="exact"/>
        <w:rPr>
          <w:rFonts w:ascii="Times New Roman" w:hAnsi="Times New Roman" w:eastAsia="Times New Roman" w:cs="Times New Roman"/>
          <w:sz w:val="20"/>
          <w:szCs w:val="20"/>
        </w:rPr>
      </w:pPr>
    </w:p>
    <w:p w14:paraId="125F3EB2">
      <w:pPr>
        <w:spacing w:after="0" w:line="243"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27.9 The Tenderers' representatives who a rep resent shall be requested to sign the record. The omission of a Tenderer's signature on the record shall not invalidate the contents and effect of the record. A copy of the tender opening register shall be distributed to Tenderer upon request.</w:t>
      </w:r>
    </w:p>
    <w:p w14:paraId="6AF4FB31">
      <w:pPr>
        <w:spacing w:after="0" w:line="183" w:lineRule="exact"/>
        <w:rPr>
          <w:rFonts w:ascii="Times New Roman" w:hAnsi="Times New Roman" w:eastAsia="Times New Roman" w:cs="Times New Roman"/>
          <w:sz w:val="20"/>
          <w:szCs w:val="20"/>
        </w:rPr>
      </w:pPr>
    </w:p>
    <w:p w14:paraId="53558069">
      <w:pPr>
        <w:numPr>
          <w:ilvl w:val="0"/>
          <w:numId w:val="39"/>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Evaluation and Comparison of Tenders</w:t>
      </w:r>
    </w:p>
    <w:p w14:paraId="122C0E7E">
      <w:pPr>
        <w:spacing w:after="0" w:line="235" w:lineRule="exact"/>
        <w:rPr>
          <w:rFonts w:ascii="Times New Roman" w:hAnsi="Times New Roman" w:eastAsia="Times New Roman" w:cs="Times New Roman"/>
          <w:sz w:val="20"/>
          <w:szCs w:val="20"/>
        </w:rPr>
      </w:pPr>
    </w:p>
    <w:p w14:paraId="3F34C327">
      <w:pPr>
        <w:numPr>
          <w:ilvl w:val="0"/>
          <w:numId w:val="40"/>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Confidentiality</w:t>
      </w:r>
    </w:p>
    <w:p w14:paraId="662F7EAA">
      <w:pPr>
        <w:spacing w:after="0" w:line="237" w:lineRule="exact"/>
        <w:rPr>
          <w:rFonts w:ascii="Times New Roman" w:hAnsi="Times New Roman" w:eastAsia="Times New Roman" w:cs="Times New Roman"/>
          <w:sz w:val="20"/>
          <w:szCs w:val="20"/>
        </w:rPr>
      </w:pPr>
    </w:p>
    <w:p w14:paraId="471B353F">
      <w:pPr>
        <w:spacing w:after="0" w:line="243"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28.1 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42.</w:t>
      </w:r>
    </w:p>
    <w:p w14:paraId="79D68488">
      <w:pPr>
        <w:spacing w:after="0" w:line="185" w:lineRule="exact"/>
        <w:rPr>
          <w:rFonts w:ascii="Times New Roman" w:hAnsi="Times New Roman" w:eastAsia="Times New Roman" w:cs="Times New Roman"/>
          <w:sz w:val="20"/>
          <w:szCs w:val="20"/>
        </w:rPr>
      </w:pPr>
    </w:p>
    <w:p w14:paraId="35A73CA9">
      <w:pPr>
        <w:spacing w:after="0" w:line="269" w:lineRule="auto"/>
        <w:ind w:left="520" w:right="7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28.2 Any effort by a Tenderer to influence the Procuring Entity in the evaluation or contract award decisions may result in the rejection of its Tender.</w:t>
      </w:r>
    </w:p>
    <w:p w14:paraId="6BCEDE8F">
      <w:pPr>
        <w:spacing w:after="0" w:line="157" w:lineRule="exact"/>
        <w:rPr>
          <w:rFonts w:ascii="Times New Roman" w:hAnsi="Times New Roman" w:eastAsia="Times New Roman" w:cs="Times New Roman"/>
          <w:sz w:val="20"/>
          <w:szCs w:val="20"/>
        </w:rPr>
      </w:pPr>
    </w:p>
    <w:p w14:paraId="7A3CF281">
      <w:pPr>
        <w:spacing w:after="0" w:line="249"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28.3 Notwithstanding ITT 28.2, from the time of Tender opening to the time of Contract Award, if any Tenderer wishes to contact the Procuring Entity on any matter related to the Tendering process, it should do so in writing.</w:t>
      </w:r>
    </w:p>
    <w:p w14:paraId="0F30480F">
      <w:pPr>
        <w:spacing w:after="0" w:line="176" w:lineRule="exact"/>
        <w:rPr>
          <w:rFonts w:ascii="Times New Roman" w:hAnsi="Times New Roman" w:eastAsia="Times New Roman" w:cs="Times New Roman"/>
          <w:sz w:val="20"/>
          <w:szCs w:val="20"/>
        </w:rPr>
      </w:pPr>
    </w:p>
    <w:p w14:paraId="4A493167">
      <w:pPr>
        <w:numPr>
          <w:ilvl w:val="0"/>
          <w:numId w:val="41"/>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Clarification of Tenders</w:t>
      </w:r>
    </w:p>
    <w:p w14:paraId="74F920F8">
      <w:pPr>
        <w:spacing w:after="0" w:line="238" w:lineRule="exact"/>
        <w:rPr>
          <w:rFonts w:ascii="Times New Roman" w:hAnsi="Times New Roman" w:eastAsia="Times New Roman" w:cs="Times New Roman"/>
          <w:sz w:val="20"/>
          <w:szCs w:val="20"/>
        </w:rPr>
      </w:pPr>
    </w:p>
    <w:p w14:paraId="1472C128">
      <w:pPr>
        <w:spacing w:after="0" w:line="234"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29.1 To assist in the examination, evaluation, and comparison of Tenders, and qualification of 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1168E723">
      <w:pPr>
        <w:spacing w:after="0" w:line="204" w:lineRule="exact"/>
        <w:rPr>
          <w:rFonts w:ascii="Times New Roman" w:hAnsi="Times New Roman" w:eastAsia="Times New Roman" w:cs="Times New Roman"/>
          <w:sz w:val="20"/>
          <w:szCs w:val="20"/>
        </w:rPr>
      </w:pPr>
    </w:p>
    <w:p w14:paraId="0077E7C2">
      <w:pPr>
        <w:spacing w:after="0" w:line="269" w:lineRule="auto"/>
        <w:ind w:left="520" w:right="70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29.2 If a Tenderer does not provide clarifications of its Tender by the date and time set in the Procuring Entity's request for clarification, its Tender may be rejected.</w:t>
      </w:r>
    </w:p>
    <w:p w14:paraId="1302C03E">
      <w:pPr>
        <w:spacing w:after="0" w:line="240" w:lineRule="auto"/>
        <w:rPr>
          <w:rFonts w:ascii="Times New Roman" w:hAnsi="Times New Roman" w:eastAsia="Times New Roman" w:cs="Times New Roman"/>
        </w:rPr>
        <w:sectPr>
          <w:pgSz w:w="11920" w:h="16840"/>
          <w:pgMar w:top="827" w:right="710" w:bottom="136" w:left="1120" w:header="0" w:footer="0" w:gutter="0"/>
          <w:cols w:space="720" w:num="1"/>
        </w:sectPr>
      </w:pPr>
    </w:p>
    <w:p w14:paraId="6B95B7EE">
      <w:pPr>
        <w:numPr>
          <w:ilvl w:val="0"/>
          <w:numId w:val="42"/>
        </w:numPr>
        <w:tabs>
          <w:tab w:val="left" w:pos="520"/>
        </w:tabs>
        <w:spacing w:after="0" w:line="240" w:lineRule="auto"/>
        <w:ind w:left="520" w:hanging="519"/>
        <w:rPr>
          <w:rFonts w:ascii="Times New Roman" w:hAnsi="Times New Roman" w:eastAsia="Times New Roman" w:cs="Times New Roman"/>
          <w:b/>
          <w:bCs/>
          <w:color w:val="231F20"/>
          <w:sz w:val="24"/>
          <w:szCs w:val="24"/>
        </w:rPr>
      </w:pPr>
      <w:bookmarkStart w:id="17" w:name="page19"/>
      <w:bookmarkEnd w:id="17"/>
      <w:r>
        <w:rPr>
          <w:rFonts w:ascii="Times New Roman" w:hAnsi="Times New Roman" w:eastAsia="Times New Roman" w:cs="Times New Roman"/>
          <w:b/>
          <w:bCs/>
          <w:color w:val="231F20"/>
          <w:sz w:val="24"/>
          <w:szCs w:val="24"/>
        </w:rPr>
        <w:t>Deviations, Reservations, and Omissions</w:t>
      </w:r>
    </w:p>
    <w:p w14:paraId="69BE0DA6">
      <w:pPr>
        <w:spacing w:after="0" w:line="238" w:lineRule="exact"/>
        <w:rPr>
          <w:rFonts w:ascii="Times New Roman" w:hAnsi="Times New Roman" w:eastAsia="Times New Roman" w:cs="Times New Roman"/>
          <w:sz w:val="20"/>
          <w:szCs w:val="20"/>
        </w:rPr>
      </w:pPr>
    </w:p>
    <w:p w14:paraId="3B1E75F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30.1 During the evaluation of Tenders, the following definitions apply:</w:t>
      </w:r>
    </w:p>
    <w:p w14:paraId="1AA15F34">
      <w:pPr>
        <w:spacing w:after="0" w:line="113" w:lineRule="exact"/>
        <w:rPr>
          <w:rFonts w:ascii="Times New Roman" w:hAnsi="Times New Roman" w:eastAsia="Times New Roman" w:cs="Times New Roman"/>
          <w:sz w:val="20"/>
          <w:szCs w:val="20"/>
        </w:rPr>
      </w:pPr>
    </w:p>
    <w:p w14:paraId="3BCDFDC5">
      <w:pPr>
        <w:numPr>
          <w:ilvl w:val="0"/>
          <w:numId w:val="43"/>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“Deviation” is a departure from the requirements specified in the tendering document;</w:t>
      </w:r>
    </w:p>
    <w:p w14:paraId="688D4B07">
      <w:pPr>
        <w:spacing w:after="0" w:line="111" w:lineRule="exact"/>
        <w:rPr>
          <w:rFonts w:ascii="Times New Roman" w:hAnsi="Times New Roman" w:eastAsia="Times New Roman" w:cs="Times New Roman"/>
          <w:color w:val="231F20"/>
          <w:sz w:val="24"/>
          <w:szCs w:val="24"/>
        </w:rPr>
      </w:pPr>
    </w:p>
    <w:p w14:paraId="0F842AEE">
      <w:pPr>
        <w:numPr>
          <w:ilvl w:val="0"/>
          <w:numId w:val="43"/>
        </w:numPr>
        <w:tabs>
          <w:tab w:val="left" w:pos="880"/>
        </w:tabs>
        <w:spacing w:after="0" w:line="270" w:lineRule="auto"/>
        <w:ind w:left="880" w:right="7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“Reservation” is the setting of limiting conditions or withholding from complete acceptance of the requirements specified in the tendering document; and</w:t>
      </w:r>
    </w:p>
    <w:p w14:paraId="5C6FA8B4">
      <w:pPr>
        <w:spacing w:after="0" w:line="31" w:lineRule="exact"/>
        <w:rPr>
          <w:rFonts w:ascii="Times New Roman" w:hAnsi="Times New Roman" w:eastAsia="Times New Roman" w:cs="Times New Roman"/>
          <w:color w:val="231F20"/>
          <w:sz w:val="24"/>
          <w:szCs w:val="24"/>
        </w:rPr>
      </w:pPr>
    </w:p>
    <w:p w14:paraId="42A7DCBA">
      <w:pPr>
        <w:numPr>
          <w:ilvl w:val="0"/>
          <w:numId w:val="43"/>
        </w:numPr>
        <w:tabs>
          <w:tab w:val="left" w:pos="880"/>
        </w:tabs>
        <w:spacing w:after="0" w:line="269" w:lineRule="auto"/>
        <w:ind w:left="880" w:right="60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“Omission” is the failure to submit part or all of the information or documentation required in the tendering document.</w:t>
      </w:r>
    </w:p>
    <w:p w14:paraId="3CCBB585">
      <w:pPr>
        <w:spacing w:after="0" w:line="200" w:lineRule="exact"/>
        <w:rPr>
          <w:rFonts w:ascii="Times New Roman" w:hAnsi="Times New Roman" w:eastAsia="Times New Roman" w:cs="Times New Roman"/>
          <w:sz w:val="20"/>
          <w:szCs w:val="20"/>
        </w:rPr>
      </w:pPr>
    </w:p>
    <w:p w14:paraId="6DFF8302">
      <w:pPr>
        <w:spacing w:after="0" w:line="246" w:lineRule="exact"/>
        <w:rPr>
          <w:rFonts w:ascii="Times New Roman" w:hAnsi="Times New Roman" w:eastAsia="Times New Roman" w:cs="Times New Roman"/>
          <w:sz w:val="20"/>
          <w:szCs w:val="20"/>
        </w:rPr>
      </w:pPr>
    </w:p>
    <w:p w14:paraId="7E51DFCE">
      <w:pPr>
        <w:numPr>
          <w:ilvl w:val="0"/>
          <w:numId w:val="44"/>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Determination of Responsiveness</w:t>
      </w:r>
    </w:p>
    <w:p w14:paraId="2603DA3F">
      <w:pPr>
        <w:spacing w:after="0" w:line="237" w:lineRule="exact"/>
        <w:rPr>
          <w:rFonts w:ascii="Times New Roman" w:hAnsi="Times New Roman" w:eastAsia="Times New Roman" w:cs="Times New Roman"/>
          <w:sz w:val="20"/>
          <w:szCs w:val="20"/>
        </w:rPr>
      </w:pPr>
    </w:p>
    <w:p w14:paraId="7CD878D3">
      <w:pPr>
        <w:spacing w:after="0" w:line="26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31.1 The Procuring Entity's determination of a Tender's responsiveness is to be based on the contents of the Tender itself, as defined in ITT 12.</w:t>
      </w:r>
    </w:p>
    <w:p w14:paraId="17A043F8">
      <w:pPr>
        <w:spacing w:after="0" w:line="155" w:lineRule="exact"/>
        <w:rPr>
          <w:rFonts w:ascii="Times New Roman" w:hAnsi="Times New Roman" w:eastAsia="Times New Roman" w:cs="Times New Roman"/>
          <w:sz w:val="20"/>
          <w:szCs w:val="20"/>
        </w:rPr>
      </w:pPr>
    </w:p>
    <w:p w14:paraId="7A5C4ABF">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31.2 A substantially responsive Tender is one that meets the requirements of the tendering document without material deviation, reservation, or omission. A material deviation, reservation, or omission is one that:</w:t>
      </w:r>
    </w:p>
    <w:p w14:paraId="41AC706E">
      <w:pPr>
        <w:spacing w:after="0" w:line="59" w:lineRule="exact"/>
        <w:rPr>
          <w:rFonts w:ascii="Times New Roman" w:hAnsi="Times New Roman" w:eastAsia="Times New Roman" w:cs="Times New Roman"/>
          <w:sz w:val="20"/>
          <w:szCs w:val="20"/>
        </w:rPr>
      </w:pPr>
    </w:p>
    <w:p w14:paraId="0F620D4C">
      <w:pPr>
        <w:numPr>
          <w:ilvl w:val="0"/>
          <w:numId w:val="45"/>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accepted, would:</w:t>
      </w:r>
    </w:p>
    <w:p w14:paraId="3FA4CE36">
      <w:pPr>
        <w:spacing w:after="0" w:line="110" w:lineRule="exact"/>
        <w:rPr>
          <w:rFonts w:ascii="Times New Roman" w:hAnsi="Times New Roman" w:eastAsia="Times New Roman" w:cs="Times New Roman"/>
          <w:color w:val="231F20"/>
          <w:sz w:val="24"/>
          <w:szCs w:val="24"/>
        </w:rPr>
      </w:pPr>
    </w:p>
    <w:p w14:paraId="3087D0E6">
      <w:pPr>
        <w:numPr>
          <w:ilvl w:val="1"/>
          <w:numId w:val="45"/>
        </w:numPr>
        <w:tabs>
          <w:tab w:val="left" w:pos="1418"/>
        </w:tabs>
        <w:spacing w:after="0" w:line="270" w:lineRule="auto"/>
        <w:ind w:left="1600" w:right="720" w:hanging="495"/>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affect in any substantial way the scope, quality, or performance of the Non-Consulting Services specified in the Contract; or</w:t>
      </w:r>
    </w:p>
    <w:p w14:paraId="6565D4E1">
      <w:pPr>
        <w:spacing w:after="0" w:line="33" w:lineRule="exact"/>
        <w:rPr>
          <w:rFonts w:ascii="Times New Roman" w:hAnsi="Times New Roman" w:eastAsia="Times New Roman" w:cs="Times New Roman"/>
          <w:sz w:val="24"/>
          <w:szCs w:val="24"/>
        </w:rPr>
      </w:pPr>
    </w:p>
    <w:p w14:paraId="0EA4A6F7">
      <w:pPr>
        <w:numPr>
          <w:ilvl w:val="1"/>
          <w:numId w:val="45"/>
        </w:numPr>
        <w:tabs>
          <w:tab w:val="left" w:pos="1418"/>
        </w:tabs>
        <w:spacing w:after="0" w:line="291" w:lineRule="auto"/>
        <w:ind w:left="1600" w:right="480" w:hanging="562"/>
        <w:rPr>
          <w:rFonts w:ascii="Times New Roman" w:hAnsi="Times New Roman" w:eastAsia="Times New Roman" w:cs="Times New Roman"/>
          <w:sz w:val="23"/>
          <w:szCs w:val="23"/>
        </w:rPr>
      </w:pPr>
      <w:r>
        <w:rPr>
          <w:rFonts w:ascii="Times New Roman" w:hAnsi="Times New Roman" w:eastAsia="Times New Roman" w:cs="Times New Roman"/>
          <w:color w:val="231F20"/>
          <w:sz w:val="23"/>
          <w:szCs w:val="23"/>
        </w:rPr>
        <w:t>limit in any substantial way, inconsistent with the tendering document, the Procuring Entity's rights or the Tenderer's obligations under the Contract; or</w:t>
      </w:r>
    </w:p>
    <w:p w14:paraId="5DA6026F">
      <w:pPr>
        <w:spacing w:after="0" w:line="10" w:lineRule="exact"/>
        <w:rPr>
          <w:rFonts w:ascii="Times New Roman" w:hAnsi="Times New Roman" w:eastAsia="Times New Roman" w:cs="Times New Roman"/>
          <w:sz w:val="23"/>
          <w:szCs w:val="23"/>
        </w:rPr>
      </w:pPr>
    </w:p>
    <w:p w14:paraId="44B838B6">
      <w:pPr>
        <w:numPr>
          <w:ilvl w:val="0"/>
          <w:numId w:val="45"/>
        </w:numPr>
        <w:tabs>
          <w:tab w:val="left" w:pos="880"/>
        </w:tabs>
        <w:spacing w:after="0" w:line="269" w:lineRule="auto"/>
        <w:ind w:left="880" w:right="10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rectified, would unfairly affect the competitive position of other Tenderers presenting substantially responsive Tenders.</w:t>
      </w:r>
    </w:p>
    <w:p w14:paraId="6A647688">
      <w:pPr>
        <w:spacing w:after="0" w:line="155" w:lineRule="exact"/>
        <w:rPr>
          <w:rFonts w:ascii="Times New Roman" w:hAnsi="Times New Roman" w:eastAsia="Times New Roman" w:cs="Times New Roman"/>
          <w:sz w:val="20"/>
          <w:szCs w:val="20"/>
        </w:rPr>
      </w:pPr>
    </w:p>
    <w:p w14:paraId="2B242622">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31.3 The Procuring Entity shall examine the technical aspects of the Tender submitted in accordance with ITT 18and ITT 19, in particular, to confirm that all requirements of Section VII, Procuring Entity's Requirements have been met without any material deviation or reservation, or omission.</w:t>
      </w:r>
    </w:p>
    <w:p w14:paraId="24D7C151">
      <w:pPr>
        <w:spacing w:after="0" w:line="185" w:lineRule="exact"/>
        <w:rPr>
          <w:rFonts w:ascii="Times New Roman" w:hAnsi="Times New Roman" w:eastAsia="Times New Roman" w:cs="Times New Roman"/>
          <w:sz w:val="20"/>
          <w:szCs w:val="20"/>
        </w:rPr>
      </w:pPr>
    </w:p>
    <w:p w14:paraId="04200789">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31.4 If a Tender is not substantially responsive to the requirements of tendering document, it shall be rejected by the Procuring Entity and may not subsequently be made responsive by correction of the material deviation, reservation, or omission.</w:t>
      </w:r>
    </w:p>
    <w:p w14:paraId="5BCDD4B4">
      <w:pPr>
        <w:spacing w:after="0" w:line="181" w:lineRule="exact"/>
        <w:rPr>
          <w:rFonts w:ascii="Times New Roman" w:hAnsi="Times New Roman" w:eastAsia="Times New Roman" w:cs="Times New Roman"/>
          <w:sz w:val="20"/>
          <w:szCs w:val="20"/>
        </w:rPr>
      </w:pPr>
    </w:p>
    <w:p w14:paraId="0265F79A">
      <w:pPr>
        <w:spacing w:after="0" w:line="26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31.5 Provided that a Tender is substantially responsive, the Procuring Entity may waive any non-conformity in the Tender.</w:t>
      </w:r>
    </w:p>
    <w:p w14:paraId="1CD88C3D">
      <w:pPr>
        <w:spacing w:after="0" w:line="155" w:lineRule="exact"/>
        <w:rPr>
          <w:rFonts w:ascii="Times New Roman" w:hAnsi="Times New Roman" w:eastAsia="Times New Roman" w:cs="Times New Roman"/>
          <w:sz w:val="20"/>
          <w:szCs w:val="20"/>
        </w:rPr>
      </w:pPr>
    </w:p>
    <w:p w14:paraId="3A88C9F8">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31.6 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2CB8F65A">
      <w:pPr>
        <w:spacing w:after="0" w:line="193" w:lineRule="exact"/>
        <w:rPr>
          <w:rFonts w:ascii="Times New Roman" w:hAnsi="Times New Roman" w:eastAsia="Times New Roman" w:cs="Times New Roman"/>
          <w:sz w:val="20"/>
          <w:szCs w:val="20"/>
        </w:rPr>
      </w:pPr>
    </w:p>
    <w:p w14:paraId="4ECFAA91">
      <w:pPr>
        <w:spacing w:after="0" w:line="244"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31.7 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w:t>
      </w:r>
    </w:p>
    <w:p w14:paraId="0FCF6EA5">
      <w:pPr>
        <w:spacing w:after="0" w:line="179" w:lineRule="exact"/>
        <w:rPr>
          <w:rFonts w:ascii="Times New Roman" w:hAnsi="Times New Roman" w:eastAsia="Times New Roman" w:cs="Times New Roman"/>
          <w:sz w:val="20"/>
          <w:szCs w:val="20"/>
        </w:rPr>
      </w:pPr>
    </w:p>
    <w:p w14:paraId="23D46DFC">
      <w:pPr>
        <w:numPr>
          <w:ilvl w:val="0"/>
          <w:numId w:val="46"/>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Arithmetical Errors</w:t>
      </w:r>
    </w:p>
    <w:p w14:paraId="278C1F4F">
      <w:pPr>
        <w:spacing w:after="0" w:line="237" w:lineRule="exact"/>
        <w:rPr>
          <w:rFonts w:ascii="Times New Roman" w:hAnsi="Times New Roman" w:eastAsia="Times New Roman" w:cs="Times New Roman"/>
          <w:sz w:val="20"/>
          <w:szCs w:val="20"/>
        </w:rPr>
      </w:pPr>
    </w:p>
    <w:p w14:paraId="4599ED78">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32.1 The tender sum as submitted and read out during the tender opening shall be absolute and final and shall not be the subject of correction, adjustment or amendment in any way by any person or entity.</w:t>
      </w:r>
    </w:p>
    <w:p w14:paraId="3D37F148">
      <w:pPr>
        <w:spacing w:after="0" w:line="180" w:lineRule="exact"/>
        <w:rPr>
          <w:rFonts w:ascii="Times New Roman" w:hAnsi="Times New Roman" w:eastAsia="Times New Roman" w:cs="Times New Roman"/>
          <w:sz w:val="20"/>
          <w:szCs w:val="20"/>
        </w:rPr>
      </w:pPr>
    </w:p>
    <w:p w14:paraId="2630251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32.2 Provided that the Tender is substantially responsive, the Procuring Entity shall handle errors</w:t>
      </w:r>
    </w:p>
    <w:p w14:paraId="200B6CE0">
      <w:pPr>
        <w:spacing w:after="0" w:line="240" w:lineRule="auto"/>
        <w:rPr>
          <w:rFonts w:ascii="Times New Roman" w:hAnsi="Times New Roman" w:eastAsia="Times New Roman" w:cs="Times New Roman"/>
        </w:rPr>
        <w:sectPr>
          <w:pgSz w:w="11920" w:h="16840"/>
          <w:pgMar w:top="310" w:right="1410" w:bottom="205" w:left="1120" w:header="0" w:footer="0" w:gutter="0"/>
          <w:cols w:space="720" w:num="1"/>
        </w:sectPr>
      </w:pPr>
    </w:p>
    <w:p w14:paraId="715C8378">
      <w:pPr>
        <w:spacing w:after="0" w:line="240" w:lineRule="auto"/>
        <w:ind w:left="520"/>
        <w:rPr>
          <w:rFonts w:ascii="Times New Roman" w:hAnsi="Times New Roman" w:eastAsia="Times New Roman" w:cs="Times New Roman"/>
          <w:sz w:val="20"/>
          <w:szCs w:val="20"/>
        </w:rPr>
      </w:pPr>
      <w:bookmarkStart w:id="18" w:name="page20"/>
      <w:bookmarkEnd w:id="18"/>
      <w:r>
        <w:rPr>
          <w:rFonts w:ascii="Times New Roman" w:hAnsi="Times New Roman" w:eastAsia="Times New Roman" w:cs="Times New Roman"/>
          <w:color w:val="231F20"/>
          <w:sz w:val="24"/>
          <w:szCs w:val="24"/>
        </w:rPr>
        <w:t>on the following basis:</w:t>
      </w:r>
    </w:p>
    <w:p w14:paraId="052C9858">
      <w:pPr>
        <w:spacing w:after="0" w:line="113" w:lineRule="exact"/>
        <w:rPr>
          <w:rFonts w:ascii="Times New Roman" w:hAnsi="Times New Roman" w:eastAsia="Times New Roman" w:cs="Times New Roman"/>
          <w:sz w:val="20"/>
          <w:szCs w:val="20"/>
        </w:rPr>
      </w:pPr>
    </w:p>
    <w:p w14:paraId="1ADD244A">
      <w:pPr>
        <w:numPr>
          <w:ilvl w:val="0"/>
          <w:numId w:val="47"/>
        </w:numPr>
        <w:tabs>
          <w:tab w:val="left" w:pos="880"/>
        </w:tabs>
        <w:spacing w:after="0" w:line="269" w:lineRule="auto"/>
        <w:ind w:left="880" w:right="13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Any error detected if considered a major deviation that affects the substance of the tender, shall lead to disqualification of the tender as non-responsive.</w:t>
      </w:r>
    </w:p>
    <w:p w14:paraId="30C5E6D4">
      <w:pPr>
        <w:spacing w:after="0" w:line="32" w:lineRule="exact"/>
        <w:rPr>
          <w:rFonts w:ascii="Times New Roman" w:hAnsi="Times New Roman" w:eastAsia="Times New Roman" w:cs="Times New Roman"/>
          <w:color w:val="231F20"/>
          <w:sz w:val="24"/>
          <w:szCs w:val="24"/>
        </w:rPr>
      </w:pPr>
    </w:p>
    <w:p w14:paraId="3335127B">
      <w:pPr>
        <w:numPr>
          <w:ilvl w:val="0"/>
          <w:numId w:val="47"/>
        </w:numPr>
        <w:tabs>
          <w:tab w:val="left" w:pos="880"/>
        </w:tabs>
        <w:spacing w:after="0" w:line="229" w:lineRule="auto"/>
        <w:ind w:left="880" w:right="760" w:hanging="369"/>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1612CCC2">
      <w:pPr>
        <w:spacing w:after="0" w:line="3" w:lineRule="exact"/>
        <w:rPr>
          <w:rFonts w:ascii="Times New Roman" w:hAnsi="Times New Roman" w:eastAsia="Times New Roman" w:cs="Times New Roman"/>
          <w:color w:val="231F20"/>
          <w:sz w:val="24"/>
          <w:szCs w:val="24"/>
        </w:rPr>
      </w:pPr>
    </w:p>
    <w:p w14:paraId="6A45DA4F">
      <w:pPr>
        <w:spacing w:after="0" w:line="240" w:lineRule="auto"/>
        <w:ind w:left="88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.and</w:t>
      </w:r>
    </w:p>
    <w:p w14:paraId="14D4EC82">
      <w:pPr>
        <w:spacing w:after="0" w:line="114" w:lineRule="exact"/>
        <w:rPr>
          <w:rFonts w:ascii="Times New Roman" w:hAnsi="Times New Roman" w:eastAsia="Times New Roman" w:cs="Times New Roman"/>
          <w:color w:val="231F20"/>
          <w:sz w:val="24"/>
          <w:szCs w:val="24"/>
        </w:rPr>
      </w:pPr>
    </w:p>
    <w:p w14:paraId="4781E89B">
      <w:pPr>
        <w:numPr>
          <w:ilvl w:val="0"/>
          <w:numId w:val="47"/>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If there is a discrepancy between words and figures, the amount in words shall prevail</w:t>
      </w:r>
    </w:p>
    <w:p w14:paraId="5DC550AF">
      <w:pPr>
        <w:spacing w:after="0" w:line="235" w:lineRule="exact"/>
        <w:rPr>
          <w:rFonts w:ascii="Times New Roman" w:hAnsi="Times New Roman" w:eastAsia="Times New Roman" w:cs="Times New Roman"/>
          <w:sz w:val="20"/>
          <w:szCs w:val="20"/>
        </w:rPr>
      </w:pPr>
    </w:p>
    <w:p w14:paraId="75B5234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32.3 </w:t>
      </w:r>
      <w:r>
        <w:rPr>
          <w:rFonts w:ascii="Times New Roman" w:hAnsi="Times New Roman" w:eastAsia="Times New Roman" w:cs="Times New Roman"/>
          <w:color w:val="231F20"/>
          <w:sz w:val="24"/>
          <w:szCs w:val="24"/>
        </w:rPr>
        <w:t>Tenderers shall be notified of any error detected in their bid during the notification of a ward.</w:t>
      </w:r>
    </w:p>
    <w:p w14:paraId="4116AB70">
      <w:pPr>
        <w:spacing w:after="0" w:line="230" w:lineRule="exact"/>
        <w:rPr>
          <w:rFonts w:ascii="Times New Roman" w:hAnsi="Times New Roman" w:eastAsia="Times New Roman" w:cs="Times New Roman"/>
          <w:sz w:val="20"/>
          <w:szCs w:val="20"/>
        </w:rPr>
      </w:pPr>
    </w:p>
    <w:p w14:paraId="1DBBC952">
      <w:pPr>
        <w:numPr>
          <w:ilvl w:val="0"/>
          <w:numId w:val="48"/>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Conversion to Single Currency</w:t>
      </w:r>
    </w:p>
    <w:p w14:paraId="48271C44">
      <w:pPr>
        <w:spacing w:after="0" w:line="237" w:lineRule="exact"/>
        <w:rPr>
          <w:rFonts w:ascii="Times New Roman" w:hAnsi="Times New Roman" w:eastAsia="Times New Roman" w:cs="Times New Roman"/>
          <w:sz w:val="20"/>
          <w:szCs w:val="20"/>
        </w:rPr>
      </w:pPr>
    </w:p>
    <w:p w14:paraId="1F742F80">
      <w:pPr>
        <w:spacing w:after="0" w:line="274" w:lineRule="auto"/>
        <w:ind w:left="520" w:right="780" w:hanging="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33.1 For evaluation and comparison purposes, the currency(ies) of the Tender shall be converted into a single currency </w:t>
      </w:r>
      <w:r>
        <w:rPr>
          <w:rFonts w:ascii="Times New Roman" w:hAnsi="Times New Roman" w:eastAsia="Times New Roman" w:cs="Times New Roman"/>
          <w:b/>
          <w:bCs/>
          <w:color w:val="231F20"/>
          <w:sz w:val="24"/>
          <w:szCs w:val="24"/>
        </w:rPr>
        <w:t>as specified in the TDS</w:t>
      </w:r>
      <w:r>
        <w:rPr>
          <w:rFonts w:ascii="Times New Roman" w:hAnsi="Times New Roman" w:eastAsia="Times New Roman" w:cs="Times New Roman"/>
          <w:color w:val="231F20"/>
          <w:sz w:val="24"/>
          <w:szCs w:val="24"/>
        </w:rPr>
        <w:t>.</w:t>
      </w:r>
    </w:p>
    <w:p w14:paraId="474F1053">
      <w:pPr>
        <w:spacing w:after="0" w:line="200" w:lineRule="exact"/>
        <w:rPr>
          <w:rFonts w:ascii="Times New Roman" w:hAnsi="Times New Roman" w:eastAsia="Times New Roman" w:cs="Times New Roman"/>
          <w:sz w:val="20"/>
          <w:szCs w:val="20"/>
        </w:rPr>
      </w:pPr>
    </w:p>
    <w:p w14:paraId="3F321D4A">
      <w:pPr>
        <w:spacing w:after="0" w:line="238" w:lineRule="exact"/>
        <w:rPr>
          <w:rFonts w:ascii="Times New Roman" w:hAnsi="Times New Roman" w:eastAsia="Times New Roman" w:cs="Times New Roman"/>
          <w:sz w:val="20"/>
          <w:szCs w:val="20"/>
        </w:rPr>
      </w:pPr>
    </w:p>
    <w:p w14:paraId="009A7142">
      <w:pPr>
        <w:numPr>
          <w:ilvl w:val="0"/>
          <w:numId w:val="49"/>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Margin of Preference and Reservations</w:t>
      </w:r>
    </w:p>
    <w:p w14:paraId="3FF7AE7E">
      <w:pPr>
        <w:spacing w:after="0" w:line="233" w:lineRule="exact"/>
        <w:rPr>
          <w:rFonts w:ascii="Times New Roman" w:hAnsi="Times New Roman" w:eastAsia="Times New Roman" w:cs="Times New Roman"/>
          <w:sz w:val="20"/>
          <w:szCs w:val="20"/>
        </w:rPr>
      </w:pPr>
    </w:p>
    <w:p w14:paraId="1BEDF67D">
      <w:pPr>
        <w:spacing w:after="0" w:line="22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34.1 </w:t>
      </w:r>
      <w:r>
        <w:rPr>
          <w:rFonts w:ascii="Times New Roman" w:hAnsi="Times New Roman" w:eastAsia="Times New Roman" w:cs="Times New Roman"/>
          <w:color w:val="231F20"/>
          <w:sz w:val="24"/>
          <w:szCs w:val="24"/>
        </w:rPr>
        <w:t>Margin of preference on local service providers may be allowed if it is deemed that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services require participation of foreign tenderers. If so allowed, it will be indicated in the</w:t>
      </w:r>
    </w:p>
    <w:p w14:paraId="1315C8C5">
      <w:pPr>
        <w:spacing w:after="0" w:line="1" w:lineRule="exact"/>
        <w:rPr>
          <w:rFonts w:ascii="Times New Roman" w:hAnsi="Times New Roman" w:eastAsia="Times New Roman" w:cs="Times New Roman"/>
          <w:sz w:val="20"/>
          <w:szCs w:val="20"/>
        </w:rPr>
      </w:pPr>
    </w:p>
    <w:p w14:paraId="45C3D940">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TDS.</w:t>
      </w:r>
    </w:p>
    <w:p w14:paraId="0572421F">
      <w:pPr>
        <w:spacing w:after="0" w:line="238" w:lineRule="exact"/>
        <w:rPr>
          <w:rFonts w:ascii="Times New Roman" w:hAnsi="Times New Roman" w:eastAsia="Times New Roman" w:cs="Times New Roman"/>
          <w:sz w:val="20"/>
          <w:szCs w:val="20"/>
        </w:rPr>
      </w:pPr>
    </w:p>
    <w:p w14:paraId="0B5F58E3">
      <w:pPr>
        <w:spacing w:after="0" w:line="23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34.2 Where it is intended to reserve the contract to specific groups under Small and Medium Enterprises, or enterprise of women, youth and /or persons living with disability, who are appropriately registered as such by the authority to be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xml:space="preserve">, a procuring entity shall ensure that the invitation to tender specifically indicates that only businesses/firms belonging to the specified group are eligible to tender as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 Otherwise, if not so stated, the invitation will be open to all tenderers.</w:t>
      </w:r>
    </w:p>
    <w:p w14:paraId="63E1A3BA">
      <w:pPr>
        <w:spacing w:after="0" w:line="183" w:lineRule="exact"/>
        <w:rPr>
          <w:rFonts w:ascii="Times New Roman" w:hAnsi="Times New Roman" w:eastAsia="Times New Roman" w:cs="Times New Roman"/>
          <w:sz w:val="20"/>
          <w:szCs w:val="20"/>
        </w:rPr>
      </w:pPr>
    </w:p>
    <w:p w14:paraId="6252F74D">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Evaluation of Tenders</w:t>
      </w:r>
    </w:p>
    <w:p w14:paraId="23E631EC">
      <w:pPr>
        <w:spacing w:after="0" w:line="237" w:lineRule="exact"/>
        <w:rPr>
          <w:rFonts w:ascii="Times New Roman" w:hAnsi="Times New Roman" w:eastAsia="Times New Roman" w:cs="Times New Roman"/>
          <w:sz w:val="20"/>
          <w:szCs w:val="20"/>
        </w:rPr>
      </w:pPr>
    </w:p>
    <w:p w14:paraId="5115E241">
      <w:pPr>
        <w:spacing w:after="0" w:line="240"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35.1 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w:t>
      </w:r>
    </w:p>
    <w:p w14:paraId="4F95C84E">
      <w:pPr>
        <w:spacing w:after="0" w:line="69" w:lineRule="exact"/>
        <w:rPr>
          <w:rFonts w:ascii="Times New Roman" w:hAnsi="Times New Roman" w:eastAsia="Times New Roman" w:cs="Times New Roman"/>
          <w:sz w:val="20"/>
          <w:szCs w:val="20"/>
        </w:rPr>
      </w:pPr>
    </w:p>
    <w:p w14:paraId="4032395E">
      <w:pPr>
        <w:numPr>
          <w:ilvl w:val="0"/>
          <w:numId w:val="50"/>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Substantially responsive to the tendering document; and</w:t>
      </w:r>
    </w:p>
    <w:p w14:paraId="61CFAD9A">
      <w:pPr>
        <w:spacing w:after="0" w:line="114" w:lineRule="exact"/>
        <w:rPr>
          <w:rFonts w:ascii="Times New Roman" w:hAnsi="Times New Roman" w:eastAsia="Times New Roman" w:cs="Times New Roman"/>
          <w:color w:val="231F20"/>
          <w:sz w:val="24"/>
          <w:szCs w:val="24"/>
        </w:rPr>
      </w:pPr>
    </w:p>
    <w:p w14:paraId="7743E0B5">
      <w:pPr>
        <w:numPr>
          <w:ilvl w:val="0"/>
          <w:numId w:val="50"/>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lowest evaluated cost.</w:t>
      </w:r>
    </w:p>
    <w:p w14:paraId="021071F3">
      <w:pPr>
        <w:spacing w:after="0" w:line="262" w:lineRule="exact"/>
        <w:rPr>
          <w:rFonts w:ascii="Times New Roman" w:hAnsi="Times New Roman" w:eastAsia="Times New Roman" w:cs="Times New Roman"/>
          <w:sz w:val="20"/>
          <w:szCs w:val="20"/>
        </w:rPr>
      </w:pPr>
    </w:p>
    <w:p w14:paraId="4BF023D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35.2 In evaluating the Tenders, the Procuring Entity will determine for each Tender the evaluated</w:t>
      </w:r>
    </w:p>
    <w:p w14:paraId="569C8BAF">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Tender cost by adjusting the Tender price as follows:</w:t>
      </w:r>
    </w:p>
    <w:p w14:paraId="4EA7A478">
      <w:pPr>
        <w:spacing w:after="0" w:line="114" w:lineRule="exact"/>
        <w:rPr>
          <w:rFonts w:ascii="Times New Roman" w:hAnsi="Times New Roman" w:eastAsia="Times New Roman" w:cs="Times New Roman"/>
          <w:sz w:val="20"/>
          <w:szCs w:val="20"/>
        </w:rPr>
      </w:pPr>
    </w:p>
    <w:p w14:paraId="105D7F04">
      <w:pPr>
        <w:numPr>
          <w:ilvl w:val="0"/>
          <w:numId w:val="51"/>
        </w:numPr>
        <w:tabs>
          <w:tab w:val="left" w:pos="880"/>
        </w:tabs>
        <w:spacing w:after="0" w:line="240" w:lineRule="auto"/>
        <w:ind w:lef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Price adjustment due to discounts offered in accordance with ITT 16.4;</w:t>
      </w:r>
    </w:p>
    <w:p w14:paraId="6DDE73BF">
      <w:pPr>
        <w:spacing w:after="0" w:line="111" w:lineRule="exact"/>
        <w:rPr>
          <w:rFonts w:ascii="Times New Roman" w:hAnsi="Times New Roman" w:eastAsia="Times New Roman" w:cs="Times New Roman"/>
          <w:color w:val="231F20"/>
          <w:sz w:val="24"/>
          <w:szCs w:val="24"/>
        </w:rPr>
      </w:pPr>
    </w:p>
    <w:p w14:paraId="0A0B688A">
      <w:pPr>
        <w:numPr>
          <w:ilvl w:val="0"/>
          <w:numId w:val="51"/>
        </w:numPr>
        <w:tabs>
          <w:tab w:val="left" w:pos="880"/>
        </w:tabs>
        <w:spacing w:after="0" w:line="240" w:lineRule="auto"/>
        <w:ind w:left="880" w:hanging="369"/>
        <w:rPr>
          <w:rFonts w:ascii="Times New Roman" w:hAnsi="Times New Roman" w:eastAsia="Times New Roman" w:cs="Times New Roman"/>
          <w:color w:val="231F20"/>
          <w:sz w:val="23"/>
          <w:szCs w:val="23"/>
        </w:rPr>
      </w:pPr>
      <w:r>
        <w:rPr>
          <w:rFonts w:ascii="Times New Roman" w:hAnsi="Times New Roman" w:eastAsia="Times New Roman" w:cs="Times New Roman"/>
          <w:color w:val="231F20"/>
          <w:sz w:val="23"/>
          <w:szCs w:val="23"/>
        </w:rPr>
        <w:t>price adjustment due to quantifiable non material non-conformities in accordance with ITT 31.3;</w:t>
      </w:r>
    </w:p>
    <w:p w14:paraId="72B63D3D">
      <w:pPr>
        <w:spacing w:after="0" w:line="123" w:lineRule="exact"/>
        <w:rPr>
          <w:rFonts w:ascii="Times New Roman" w:hAnsi="Times New Roman" w:eastAsia="Times New Roman" w:cs="Times New Roman"/>
          <w:color w:val="231F20"/>
          <w:sz w:val="23"/>
          <w:szCs w:val="23"/>
        </w:rPr>
      </w:pPr>
    </w:p>
    <w:p w14:paraId="54583576">
      <w:pPr>
        <w:numPr>
          <w:ilvl w:val="0"/>
          <w:numId w:val="51"/>
        </w:numPr>
        <w:tabs>
          <w:tab w:val="left" w:pos="880"/>
        </w:tabs>
        <w:spacing w:after="0" w:line="269" w:lineRule="auto"/>
        <w:ind w:left="880" w:right="88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converting the amount resulting from applying (a) and (b) above, if relevant, to a single currency in accordance withITT33; and</w:t>
      </w:r>
    </w:p>
    <w:p w14:paraId="5707C3B6">
      <w:pPr>
        <w:spacing w:after="0" w:line="30" w:lineRule="exact"/>
        <w:rPr>
          <w:rFonts w:ascii="Times New Roman" w:hAnsi="Times New Roman" w:eastAsia="Times New Roman" w:cs="Times New Roman"/>
          <w:color w:val="231F20"/>
          <w:sz w:val="24"/>
          <w:szCs w:val="24"/>
        </w:rPr>
      </w:pPr>
    </w:p>
    <w:p w14:paraId="5FEC00C5">
      <w:pPr>
        <w:numPr>
          <w:ilvl w:val="0"/>
          <w:numId w:val="51"/>
        </w:numPr>
        <w:tabs>
          <w:tab w:val="left" w:pos="880"/>
        </w:tabs>
        <w:spacing w:after="0" w:line="272" w:lineRule="auto"/>
        <w:ind w:left="880" w:right="100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any additional evaluation factors specified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and Section III, Evaluation and Qualification Criteria.</w:t>
      </w:r>
    </w:p>
    <w:p w14:paraId="7BE675BB">
      <w:pPr>
        <w:spacing w:after="0" w:line="152" w:lineRule="exact"/>
        <w:rPr>
          <w:rFonts w:ascii="Times New Roman" w:hAnsi="Times New Roman" w:eastAsia="Times New Roman" w:cs="Times New Roman"/>
          <w:sz w:val="20"/>
          <w:szCs w:val="20"/>
        </w:rPr>
      </w:pPr>
    </w:p>
    <w:p w14:paraId="533F83EA">
      <w:pPr>
        <w:spacing w:after="0" w:line="24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35.3 The estimated effect of the price adjustment provisions of the Conditions of Contract, applied over the period of execution of the Contract, shall not be considered in Tender evaluation.</w:t>
      </w:r>
    </w:p>
    <w:p w14:paraId="46B480F3">
      <w:pPr>
        <w:spacing w:after="0" w:line="180" w:lineRule="exact"/>
        <w:rPr>
          <w:rFonts w:ascii="Times New Roman" w:hAnsi="Times New Roman" w:eastAsia="Times New Roman" w:cs="Times New Roman"/>
          <w:sz w:val="20"/>
          <w:szCs w:val="20"/>
        </w:rPr>
      </w:pPr>
    </w:p>
    <w:p w14:paraId="15C3B50F">
      <w:pPr>
        <w:spacing w:after="0" w:line="249"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35.4 In the case of multiple contracts or lots, Tenderers are allowed to tender for one or more lots and the methodology to determine the lowest evaluated cost of the lot (contract) and for combinations, including any discounts offered in the Form of Tender, is specified in Section</w:t>
      </w:r>
    </w:p>
    <w:p w14:paraId="1005BE91">
      <w:pPr>
        <w:spacing w:after="0" w:line="240" w:lineRule="auto"/>
        <w:rPr>
          <w:rFonts w:ascii="Times New Roman" w:hAnsi="Times New Roman" w:eastAsia="Times New Roman" w:cs="Times New Roman"/>
        </w:rPr>
        <w:sectPr>
          <w:pgSz w:w="11920" w:h="16840"/>
          <w:pgMar w:top="304" w:right="650" w:bottom="111" w:left="1120" w:header="0" w:footer="0" w:gutter="0"/>
          <w:cols w:space="720" w:num="1"/>
        </w:sectPr>
      </w:pPr>
    </w:p>
    <w:p w14:paraId="476C8A68">
      <w:pPr>
        <w:spacing w:after="0" w:line="270" w:lineRule="auto"/>
        <w:ind w:left="520"/>
        <w:rPr>
          <w:rFonts w:ascii="Times New Roman" w:hAnsi="Times New Roman" w:eastAsia="Times New Roman" w:cs="Times New Roman"/>
          <w:sz w:val="20"/>
          <w:szCs w:val="20"/>
        </w:rPr>
      </w:pPr>
      <w:bookmarkStart w:id="19" w:name="page21"/>
      <w:bookmarkEnd w:id="19"/>
      <w:r>
        <w:rPr>
          <w:rFonts w:ascii="Times New Roman" w:hAnsi="Times New Roman" w:eastAsia="Times New Roman" w:cs="Times New Roman"/>
          <w:color w:val="231F20"/>
          <w:sz w:val="24"/>
          <w:szCs w:val="24"/>
        </w:rPr>
        <w:t>III, Evaluation and Qualification Criteria. For one or more lots (contracts). Each lot or contract will be evaluated in accordance with ITT</w:t>
      </w:r>
    </w:p>
    <w:p w14:paraId="2A06876F">
      <w:pPr>
        <w:spacing w:after="0" w:line="154" w:lineRule="exact"/>
        <w:rPr>
          <w:rFonts w:ascii="Times New Roman" w:hAnsi="Times New Roman" w:eastAsia="Times New Roman" w:cs="Times New Roman"/>
          <w:sz w:val="20"/>
          <w:szCs w:val="20"/>
        </w:rPr>
      </w:pPr>
    </w:p>
    <w:p w14:paraId="57866405">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59B80495">
      <w:pPr>
        <w:spacing w:after="0" w:line="185" w:lineRule="exact"/>
        <w:rPr>
          <w:rFonts w:ascii="Times New Roman" w:hAnsi="Times New Roman" w:eastAsia="Times New Roman" w:cs="Times New Roman"/>
          <w:sz w:val="20"/>
          <w:szCs w:val="20"/>
        </w:rPr>
      </w:pPr>
    </w:p>
    <w:p w14:paraId="0394B022">
      <w:pPr>
        <w:numPr>
          <w:ilvl w:val="0"/>
          <w:numId w:val="52"/>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Comparison of Tenders</w:t>
      </w:r>
    </w:p>
    <w:p w14:paraId="7A35C052">
      <w:pPr>
        <w:spacing w:after="0" w:line="238" w:lineRule="exact"/>
        <w:rPr>
          <w:rFonts w:ascii="Times New Roman" w:hAnsi="Times New Roman" w:eastAsia="Times New Roman" w:cs="Times New Roman"/>
          <w:sz w:val="20"/>
          <w:szCs w:val="20"/>
        </w:rPr>
      </w:pPr>
    </w:p>
    <w:p w14:paraId="7B1FFDED">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36.1 The Procuring Entity shall compare the evaluated costs of all substantially responsive Tenders established in accordance with ITT 35.2 to determine the Tender that has the lowest evaluated cost.</w:t>
      </w:r>
    </w:p>
    <w:p w14:paraId="155D5BEB">
      <w:pPr>
        <w:spacing w:after="0" w:line="178" w:lineRule="exact"/>
        <w:rPr>
          <w:rFonts w:ascii="Times New Roman" w:hAnsi="Times New Roman" w:eastAsia="Times New Roman" w:cs="Times New Roman"/>
          <w:sz w:val="20"/>
          <w:szCs w:val="20"/>
        </w:rPr>
      </w:pPr>
    </w:p>
    <w:p w14:paraId="399C12B9">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37</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Abnormally Low Tenders and Abnormally</w:t>
      </w:r>
    </w:p>
    <w:p w14:paraId="33872092">
      <w:pPr>
        <w:spacing w:after="0" w:line="256" w:lineRule="exact"/>
        <w:rPr>
          <w:rFonts w:ascii="Times New Roman" w:hAnsi="Times New Roman" w:eastAsia="Times New Roman" w:cs="Times New Roman"/>
          <w:sz w:val="20"/>
          <w:szCs w:val="20"/>
        </w:rPr>
      </w:pPr>
    </w:p>
    <w:p w14:paraId="61F940F3">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High Tenders Abnormally Low Tenders</w:t>
      </w:r>
    </w:p>
    <w:p w14:paraId="323DA828">
      <w:pPr>
        <w:spacing w:after="0" w:line="256" w:lineRule="exact"/>
        <w:rPr>
          <w:rFonts w:ascii="Times New Roman" w:hAnsi="Times New Roman" w:eastAsia="Times New Roman" w:cs="Times New Roman"/>
          <w:sz w:val="20"/>
          <w:szCs w:val="20"/>
        </w:rPr>
      </w:pPr>
    </w:p>
    <w:p w14:paraId="0268E65E">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37.1 An Abnormally Low Tender is one where the Tender price, in combination with other elements of the Tender, appears so low that it raises material concerns as to the capability of the Tenderer in regards to the Tenderer's ability to perform the Contract for the offered Tender Price.</w:t>
      </w:r>
    </w:p>
    <w:p w14:paraId="0D5A63D7">
      <w:pPr>
        <w:spacing w:after="0" w:line="187" w:lineRule="exact"/>
        <w:rPr>
          <w:rFonts w:ascii="Times New Roman" w:hAnsi="Times New Roman" w:eastAsia="Times New Roman" w:cs="Times New Roman"/>
          <w:sz w:val="20"/>
          <w:szCs w:val="20"/>
        </w:rPr>
      </w:pPr>
    </w:p>
    <w:p w14:paraId="5FB4F1B8">
      <w:pPr>
        <w:spacing w:after="0" w:line="240"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37.2 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document.</w:t>
      </w:r>
    </w:p>
    <w:p w14:paraId="3BA9FCAE">
      <w:pPr>
        <w:spacing w:after="0" w:line="189" w:lineRule="exact"/>
        <w:rPr>
          <w:rFonts w:ascii="Times New Roman" w:hAnsi="Times New Roman" w:eastAsia="Times New Roman" w:cs="Times New Roman"/>
          <w:sz w:val="20"/>
          <w:szCs w:val="20"/>
        </w:rPr>
      </w:pPr>
    </w:p>
    <w:p w14:paraId="034F7B14">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37.3 After evaluation of the price analyses, in the event that the Procuring Entity determines that the Tenderer has failed to demonstrate its capability to perform the Contract for the offered Tender Price, the Procuring Entity shall reject the Tender.</w:t>
      </w:r>
    </w:p>
    <w:p w14:paraId="1B3155E8">
      <w:pPr>
        <w:spacing w:after="0" w:line="176" w:lineRule="exact"/>
        <w:rPr>
          <w:rFonts w:ascii="Times New Roman" w:hAnsi="Times New Roman" w:eastAsia="Times New Roman" w:cs="Times New Roman"/>
          <w:sz w:val="20"/>
          <w:szCs w:val="20"/>
        </w:rPr>
      </w:pPr>
    </w:p>
    <w:p w14:paraId="4EB95C21">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Abnormally High Tenders</w:t>
      </w:r>
    </w:p>
    <w:p w14:paraId="38104D55">
      <w:pPr>
        <w:spacing w:after="0" w:line="239" w:lineRule="exact"/>
        <w:rPr>
          <w:rFonts w:ascii="Times New Roman" w:hAnsi="Times New Roman" w:eastAsia="Times New Roman" w:cs="Times New Roman"/>
          <w:sz w:val="20"/>
          <w:szCs w:val="20"/>
        </w:rPr>
      </w:pPr>
    </w:p>
    <w:p w14:paraId="64738C92">
      <w:pPr>
        <w:spacing w:after="0" w:line="23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37.4 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3FE49CF3">
      <w:pPr>
        <w:spacing w:after="0" w:line="193" w:lineRule="exact"/>
        <w:rPr>
          <w:rFonts w:ascii="Times New Roman" w:hAnsi="Times New Roman" w:eastAsia="Times New Roman" w:cs="Times New Roman"/>
          <w:sz w:val="20"/>
          <w:szCs w:val="20"/>
        </w:rPr>
      </w:pPr>
    </w:p>
    <w:p w14:paraId="4065DCEF">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37.5 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1ED9A1AE">
      <w:pPr>
        <w:spacing w:after="0" w:line="72" w:lineRule="exact"/>
        <w:rPr>
          <w:rFonts w:ascii="Times New Roman" w:hAnsi="Times New Roman" w:eastAsia="Times New Roman" w:cs="Times New Roman"/>
          <w:sz w:val="20"/>
          <w:szCs w:val="20"/>
        </w:rPr>
      </w:pPr>
    </w:p>
    <w:p w14:paraId="1E1C566C">
      <w:pPr>
        <w:numPr>
          <w:ilvl w:val="0"/>
          <w:numId w:val="53"/>
        </w:numPr>
        <w:tabs>
          <w:tab w:val="left" w:pos="973"/>
        </w:tabs>
        <w:spacing w:after="0" w:line="249" w:lineRule="auto"/>
        <w:ind w:left="980" w:right="260" w:hanging="414"/>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tender price is abnormally high based on wrong estimated cost of the contract, the Procuring Entity may accept or not accept the tender depending on the Procuring Entity's budget considerations.</w:t>
      </w:r>
    </w:p>
    <w:p w14:paraId="402C2847">
      <w:pPr>
        <w:spacing w:after="0" w:line="57" w:lineRule="exact"/>
        <w:rPr>
          <w:rFonts w:ascii="Times New Roman" w:hAnsi="Times New Roman" w:eastAsia="Times New Roman" w:cs="Times New Roman"/>
          <w:color w:val="231F20"/>
        </w:rPr>
      </w:pPr>
    </w:p>
    <w:p w14:paraId="79120AB9">
      <w:pPr>
        <w:numPr>
          <w:ilvl w:val="0"/>
          <w:numId w:val="53"/>
        </w:numPr>
        <w:tabs>
          <w:tab w:val="left" w:pos="974"/>
        </w:tabs>
        <w:spacing w:after="0" w:line="243" w:lineRule="auto"/>
        <w:ind w:left="980" w:hanging="414"/>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443260BB">
      <w:pPr>
        <w:spacing w:after="0" w:line="187" w:lineRule="exact"/>
        <w:rPr>
          <w:rFonts w:ascii="Times New Roman" w:hAnsi="Times New Roman" w:eastAsia="Times New Roman" w:cs="Times New Roman"/>
          <w:sz w:val="20"/>
          <w:szCs w:val="20"/>
        </w:rPr>
      </w:pPr>
    </w:p>
    <w:p w14:paraId="5BB5B3C8">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37.6 If the Procuring Entity determines that the Tender Price is abnormally too high because </w:t>
      </w:r>
      <w:r>
        <w:rPr>
          <w:rFonts w:ascii="Times New Roman" w:hAnsi="Times New Roman" w:eastAsia="Times New Roman" w:cs="Times New Roman"/>
          <w:color w:val="231F20"/>
          <w:sz w:val="24"/>
          <w:szCs w:val="24"/>
          <w:u w:val="single"/>
        </w:rPr>
        <w:t>genuine competition between tenderers is compromised</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often due to collusion, corruption</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or other manipulations</w:t>
      </w:r>
      <w:r>
        <w:rPr>
          <w:rFonts w:ascii="Times New Roman" w:hAnsi="Times New Roman" w:eastAsia="Times New Roman" w:cs="Times New Roman"/>
          <w:color w:val="231F20"/>
          <w:sz w:val="24"/>
          <w:szCs w:val="24"/>
        </w:rPr>
        <w:t>), the Procuring Entity shall reject all</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Tenders</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and shall institute or</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cause competent Government Agencies to institute an investigation on the cause of the</w:t>
      </w:r>
    </w:p>
    <w:p w14:paraId="64BEF54B">
      <w:pPr>
        <w:spacing w:after="0" w:line="240" w:lineRule="auto"/>
        <w:rPr>
          <w:rFonts w:ascii="Times New Roman" w:hAnsi="Times New Roman" w:eastAsia="Times New Roman" w:cs="Times New Roman"/>
        </w:rPr>
        <w:sectPr>
          <w:pgSz w:w="11920" w:h="16840"/>
          <w:pgMar w:top="304" w:right="1410" w:bottom="235" w:left="1120" w:header="0" w:footer="0" w:gutter="0"/>
          <w:cols w:space="720" w:num="1"/>
        </w:sectPr>
      </w:pPr>
    </w:p>
    <w:p w14:paraId="0CD51ED5">
      <w:pPr>
        <w:spacing w:after="0" w:line="240" w:lineRule="auto"/>
        <w:ind w:left="580"/>
        <w:rPr>
          <w:rFonts w:ascii="Times New Roman" w:hAnsi="Times New Roman" w:eastAsia="Times New Roman" w:cs="Times New Roman"/>
          <w:sz w:val="20"/>
          <w:szCs w:val="20"/>
        </w:rPr>
      </w:pPr>
      <w:bookmarkStart w:id="20" w:name="page22"/>
      <w:bookmarkEnd w:id="20"/>
      <w:r>
        <w:rPr>
          <w:rFonts w:ascii="Times New Roman" w:hAnsi="Times New Roman" w:eastAsia="Times New Roman" w:cs="Times New Roman"/>
          <w:color w:val="231F20"/>
          <w:sz w:val="24"/>
          <w:szCs w:val="24"/>
        </w:rPr>
        <w:t>compromise, before retendering.</w:t>
      </w:r>
    </w:p>
    <w:p w14:paraId="670C8A06">
      <w:pPr>
        <w:spacing w:after="0" w:line="233" w:lineRule="exact"/>
        <w:rPr>
          <w:rFonts w:ascii="Times New Roman" w:hAnsi="Times New Roman" w:eastAsia="Times New Roman" w:cs="Times New Roman"/>
          <w:sz w:val="20"/>
          <w:szCs w:val="20"/>
        </w:rPr>
      </w:pPr>
    </w:p>
    <w:p w14:paraId="6717EE4E">
      <w:pPr>
        <w:numPr>
          <w:ilvl w:val="0"/>
          <w:numId w:val="54"/>
        </w:numPr>
        <w:tabs>
          <w:tab w:val="left" w:pos="580"/>
        </w:tabs>
        <w:spacing w:after="0" w:line="240" w:lineRule="auto"/>
        <w:ind w:left="58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Unbalanced and/or Front-Loaded Tenders</w:t>
      </w:r>
    </w:p>
    <w:p w14:paraId="1C1E1648">
      <w:pPr>
        <w:spacing w:after="0" w:line="238" w:lineRule="exact"/>
        <w:rPr>
          <w:rFonts w:ascii="Times New Roman" w:hAnsi="Times New Roman" w:eastAsia="Times New Roman" w:cs="Times New Roman"/>
          <w:sz w:val="20"/>
          <w:szCs w:val="20"/>
        </w:rPr>
      </w:pPr>
    </w:p>
    <w:p w14:paraId="494989DE">
      <w:pPr>
        <w:spacing w:after="0" w:line="239" w:lineRule="auto"/>
        <w:ind w:left="58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38.1 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w:t>
      </w:r>
    </w:p>
    <w:p w14:paraId="253AEEF4">
      <w:pPr>
        <w:spacing w:after="0" w:line="182" w:lineRule="exact"/>
        <w:rPr>
          <w:rFonts w:ascii="Times New Roman" w:hAnsi="Times New Roman" w:eastAsia="Times New Roman" w:cs="Times New Roman"/>
          <w:sz w:val="20"/>
          <w:szCs w:val="20"/>
        </w:rPr>
      </w:pPr>
    </w:p>
    <w:p w14:paraId="60EDD04B">
      <w:pPr>
        <w:spacing w:after="0" w:line="240" w:lineRule="auto"/>
        <w:ind w:left="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38.2 After the evaluation of the information and detailed price analyses presented by the</w:t>
      </w:r>
    </w:p>
    <w:p w14:paraId="1E5CBC4B">
      <w:pPr>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Tenderer, the Procuring Entity may as appropriate:</w:t>
      </w:r>
    </w:p>
    <w:p w14:paraId="66B04410">
      <w:pPr>
        <w:spacing w:after="0" w:line="114" w:lineRule="exact"/>
        <w:rPr>
          <w:rFonts w:ascii="Times New Roman" w:hAnsi="Times New Roman" w:eastAsia="Times New Roman" w:cs="Times New Roman"/>
          <w:sz w:val="20"/>
          <w:szCs w:val="20"/>
        </w:rPr>
      </w:pPr>
    </w:p>
    <w:p w14:paraId="13300A35">
      <w:pPr>
        <w:numPr>
          <w:ilvl w:val="0"/>
          <w:numId w:val="55"/>
        </w:numPr>
        <w:tabs>
          <w:tab w:val="left" w:pos="940"/>
        </w:tabs>
        <w:spacing w:after="0" w:line="240"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Accept the Tender; or</w:t>
      </w:r>
    </w:p>
    <w:p w14:paraId="3504586A">
      <w:pPr>
        <w:spacing w:after="0" w:line="110" w:lineRule="exact"/>
        <w:rPr>
          <w:rFonts w:ascii="Times New Roman" w:hAnsi="Times New Roman" w:eastAsia="Times New Roman" w:cs="Times New Roman"/>
          <w:color w:val="231F20"/>
          <w:sz w:val="24"/>
          <w:szCs w:val="24"/>
        </w:rPr>
      </w:pPr>
    </w:p>
    <w:p w14:paraId="02C0A717">
      <w:pPr>
        <w:numPr>
          <w:ilvl w:val="0"/>
          <w:numId w:val="55"/>
        </w:numPr>
        <w:tabs>
          <w:tab w:val="left" w:pos="940"/>
        </w:tabs>
        <w:spacing w:after="0" w:line="269"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require that the total amount of the Performance Security be increased at the expense of the Tenderer to a level not exceeding 10% of the Contract Price; or</w:t>
      </w:r>
    </w:p>
    <w:p w14:paraId="33D6C2E5">
      <w:pPr>
        <w:spacing w:after="0" w:line="35" w:lineRule="exact"/>
        <w:rPr>
          <w:rFonts w:ascii="Times New Roman" w:hAnsi="Times New Roman" w:eastAsia="Times New Roman" w:cs="Times New Roman"/>
          <w:color w:val="231F20"/>
          <w:sz w:val="24"/>
          <w:szCs w:val="24"/>
        </w:rPr>
      </w:pPr>
    </w:p>
    <w:p w14:paraId="50FFA51B">
      <w:pPr>
        <w:numPr>
          <w:ilvl w:val="0"/>
          <w:numId w:val="55"/>
        </w:numPr>
        <w:tabs>
          <w:tab w:val="left" w:pos="940"/>
        </w:tabs>
        <w:spacing w:after="0" w:line="269"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agree on a payment mode that eliminates the inherent risk of the Procuring Entity paying too much for undelivered works; or</w:t>
      </w:r>
    </w:p>
    <w:p w14:paraId="7A6DEC73">
      <w:pPr>
        <w:spacing w:after="0" w:line="34" w:lineRule="exact"/>
        <w:rPr>
          <w:rFonts w:ascii="Times New Roman" w:hAnsi="Times New Roman" w:eastAsia="Times New Roman" w:cs="Times New Roman"/>
          <w:color w:val="231F20"/>
          <w:sz w:val="24"/>
          <w:szCs w:val="24"/>
        </w:rPr>
      </w:pPr>
    </w:p>
    <w:p w14:paraId="6614EA57">
      <w:pPr>
        <w:numPr>
          <w:ilvl w:val="0"/>
          <w:numId w:val="55"/>
        </w:numPr>
        <w:tabs>
          <w:tab w:val="left" w:pos="940"/>
        </w:tabs>
        <w:spacing w:after="0" w:line="240" w:lineRule="auto"/>
        <w:ind w:left="940" w:hanging="369"/>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Reject the Tender.</w:t>
      </w:r>
    </w:p>
    <w:p w14:paraId="4B6F0178">
      <w:pPr>
        <w:spacing w:after="0" w:line="230" w:lineRule="exact"/>
        <w:rPr>
          <w:rFonts w:ascii="Times New Roman" w:hAnsi="Times New Roman" w:eastAsia="Times New Roman" w:cs="Times New Roman"/>
          <w:sz w:val="20"/>
          <w:szCs w:val="20"/>
        </w:rPr>
      </w:pPr>
    </w:p>
    <w:p w14:paraId="7C9827B7">
      <w:pPr>
        <w:numPr>
          <w:ilvl w:val="0"/>
          <w:numId w:val="56"/>
        </w:numPr>
        <w:tabs>
          <w:tab w:val="left" w:pos="580"/>
        </w:tabs>
        <w:spacing w:after="0" w:line="240" w:lineRule="auto"/>
        <w:ind w:left="58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Qualification of the Tenderer</w:t>
      </w:r>
    </w:p>
    <w:p w14:paraId="7438907D">
      <w:pPr>
        <w:spacing w:after="0" w:line="238" w:lineRule="exact"/>
        <w:rPr>
          <w:rFonts w:ascii="Times New Roman" w:hAnsi="Times New Roman" w:eastAsia="Times New Roman" w:cs="Times New Roman"/>
          <w:sz w:val="20"/>
          <w:szCs w:val="20"/>
        </w:rPr>
      </w:pPr>
    </w:p>
    <w:p w14:paraId="390BF2BD">
      <w:pPr>
        <w:spacing w:after="0" w:line="242" w:lineRule="auto"/>
        <w:ind w:left="58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39.1 The Procuring Entity shall determine to its satisfaction whether the Tenderer that is selected as having submitted the lowest evaluated cost and substantially responsive Tender is eligible and meets the qualifying criteria specified in Section III, Evaluation and Qualification Criteria.</w:t>
      </w:r>
    </w:p>
    <w:p w14:paraId="1A6C02B9">
      <w:pPr>
        <w:spacing w:after="0" w:line="190" w:lineRule="exact"/>
        <w:rPr>
          <w:rFonts w:ascii="Times New Roman" w:hAnsi="Times New Roman" w:eastAsia="Times New Roman" w:cs="Times New Roman"/>
          <w:sz w:val="20"/>
          <w:szCs w:val="20"/>
        </w:rPr>
      </w:pPr>
    </w:p>
    <w:p w14:paraId="3CB12050">
      <w:pPr>
        <w:spacing w:after="0" w:line="239" w:lineRule="auto"/>
        <w:ind w:left="58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39.2 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7231843C">
      <w:pPr>
        <w:spacing w:after="0" w:line="200" w:lineRule="exact"/>
        <w:rPr>
          <w:rFonts w:ascii="Times New Roman" w:hAnsi="Times New Roman" w:eastAsia="Times New Roman" w:cs="Times New Roman"/>
          <w:sz w:val="20"/>
          <w:szCs w:val="20"/>
        </w:rPr>
      </w:pPr>
    </w:p>
    <w:p w14:paraId="70AAF691">
      <w:pPr>
        <w:spacing w:after="0" w:line="280" w:lineRule="exact"/>
        <w:rPr>
          <w:rFonts w:ascii="Times New Roman" w:hAnsi="Times New Roman" w:eastAsia="Times New Roman" w:cs="Times New Roman"/>
          <w:sz w:val="20"/>
          <w:szCs w:val="20"/>
        </w:rPr>
      </w:pPr>
    </w:p>
    <w:p w14:paraId="69C213C8">
      <w:pPr>
        <w:spacing w:after="0" w:line="240"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39.3 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557DCA47">
      <w:pPr>
        <w:spacing w:after="0" w:line="187" w:lineRule="exact"/>
        <w:rPr>
          <w:rFonts w:ascii="Times New Roman" w:hAnsi="Times New Roman" w:eastAsia="Times New Roman" w:cs="Times New Roman"/>
          <w:sz w:val="20"/>
          <w:szCs w:val="20"/>
        </w:rPr>
      </w:pPr>
    </w:p>
    <w:p w14:paraId="55C5F1D7">
      <w:pPr>
        <w:numPr>
          <w:ilvl w:val="0"/>
          <w:numId w:val="57"/>
        </w:numPr>
        <w:tabs>
          <w:tab w:val="left" w:pos="520"/>
        </w:tabs>
        <w:spacing w:after="0" w:line="240" w:lineRule="auto"/>
        <w:ind w:left="520" w:hanging="51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Procuring Entity's Right to Accept Any Tender, and to Reject Any or All Tenders</w:t>
      </w:r>
    </w:p>
    <w:p w14:paraId="25DB9C19">
      <w:pPr>
        <w:spacing w:after="0" w:line="237" w:lineRule="exact"/>
        <w:rPr>
          <w:rFonts w:ascii="Times New Roman" w:hAnsi="Times New Roman" w:eastAsia="Times New Roman" w:cs="Times New Roman"/>
          <w:sz w:val="20"/>
          <w:szCs w:val="20"/>
        </w:rPr>
      </w:pPr>
    </w:p>
    <w:p w14:paraId="7500407F">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40.1 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25B74B0A">
      <w:pPr>
        <w:spacing w:after="0" w:line="184" w:lineRule="exact"/>
        <w:rPr>
          <w:rFonts w:ascii="Times New Roman" w:hAnsi="Times New Roman" w:eastAsia="Times New Roman" w:cs="Times New Roman"/>
          <w:sz w:val="20"/>
          <w:szCs w:val="20"/>
        </w:rPr>
      </w:pPr>
    </w:p>
    <w:p w14:paraId="03C67EB3">
      <w:pPr>
        <w:numPr>
          <w:ilvl w:val="0"/>
          <w:numId w:val="58"/>
        </w:numPr>
        <w:tabs>
          <w:tab w:val="left" w:pos="520"/>
        </w:tabs>
        <w:spacing w:after="0" w:line="240" w:lineRule="auto"/>
        <w:ind w:left="520" w:hanging="51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Award of Contract</w:t>
      </w:r>
    </w:p>
    <w:p w14:paraId="70F7581D">
      <w:pPr>
        <w:spacing w:after="0" w:line="235" w:lineRule="exact"/>
        <w:rPr>
          <w:rFonts w:ascii="Times New Roman" w:hAnsi="Times New Roman" w:eastAsia="Times New Roman" w:cs="Times New Roman"/>
          <w:sz w:val="20"/>
          <w:szCs w:val="20"/>
        </w:rPr>
      </w:pPr>
    </w:p>
    <w:p w14:paraId="5BFC4E7D">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Award Criteria</w:t>
      </w:r>
    </w:p>
    <w:p w14:paraId="795BF849">
      <w:pPr>
        <w:spacing w:after="0" w:line="238" w:lineRule="exact"/>
        <w:rPr>
          <w:rFonts w:ascii="Times New Roman" w:hAnsi="Times New Roman" w:eastAsia="Times New Roman" w:cs="Times New Roman"/>
          <w:sz w:val="20"/>
          <w:szCs w:val="20"/>
        </w:rPr>
      </w:pPr>
    </w:p>
    <w:p w14:paraId="5850F16B">
      <w:pPr>
        <w:spacing w:after="0" w:line="269" w:lineRule="auto"/>
        <w:ind w:left="520" w:right="300" w:hanging="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43.1 The Procuring Entity shall award the Contract to the successful tenderer whose tender has been determined to be the Lowest Evaluated Tender.</w:t>
      </w:r>
    </w:p>
    <w:p w14:paraId="344A7B1A">
      <w:pPr>
        <w:spacing w:after="0" w:line="152" w:lineRule="exact"/>
        <w:rPr>
          <w:rFonts w:ascii="Times New Roman" w:hAnsi="Times New Roman" w:eastAsia="Times New Roman" w:cs="Times New Roman"/>
          <w:sz w:val="20"/>
          <w:szCs w:val="20"/>
        </w:rPr>
      </w:pPr>
    </w:p>
    <w:p w14:paraId="28615722">
      <w:pPr>
        <w:numPr>
          <w:ilvl w:val="0"/>
          <w:numId w:val="59"/>
        </w:numPr>
        <w:tabs>
          <w:tab w:val="left" w:pos="520"/>
        </w:tabs>
        <w:spacing w:after="0" w:line="240" w:lineRule="auto"/>
        <w:ind w:left="520" w:hanging="516"/>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Notice of Intention to enter in to a Contract</w:t>
      </w:r>
    </w:p>
    <w:p w14:paraId="39588027">
      <w:pPr>
        <w:spacing w:after="0" w:line="237" w:lineRule="exact"/>
        <w:rPr>
          <w:rFonts w:ascii="Times New Roman" w:hAnsi="Times New Roman" w:eastAsia="Times New Roman" w:cs="Times New Roman"/>
          <w:sz w:val="20"/>
          <w:szCs w:val="20"/>
        </w:rPr>
      </w:pPr>
    </w:p>
    <w:p w14:paraId="133938FA">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42.1 Upon award of the contract and Prior to the expiry of the Tender Validity Period the Procuring Entity shall issue a </w:t>
      </w:r>
      <w:r>
        <w:rPr>
          <w:rFonts w:ascii="Times New Roman" w:hAnsi="Times New Roman" w:eastAsia="Times New Roman" w:cs="Times New Roman"/>
          <w:color w:val="231F20"/>
          <w:sz w:val="24"/>
          <w:szCs w:val="24"/>
          <w:u w:val="single"/>
        </w:rPr>
        <w:t>Notification of Intention to Enter into a Contract</w:t>
      </w:r>
      <w:r>
        <w:rPr>
          <w:rFonts w:ascii="Times New Roman" w:hAnsi="Times New Roman" w:eastAsia="Times New Roman" w:cs="Times New Roman"/>
          <w:color w:val="231F20"/>
          <w:sz w:val="24"/>
          <w:szCs w:val="24"/>
        </w:rPr>
        <w:t>/Notification of a ward to all tenderers which shall contain, at a minimum, the following information:</w:t>
      </w:r>
    </w:p>
    <w:p w14:paraId="154B9C60">
      <w:pPr>
        <w:spacing w:after="0" w:line="240" w:lineRule="auto"/>
        <w:rPr>
          <w:rFonts w:ascii="Times New Roman" w:hAnsi="Times New Roman" w:eastAsia="Times New Roman" w:cs="Times New Roman"/>
        </w:rPr>
        <w:sectPr>
          <w:pgSz w:w="11920" w:h="16840"/>
          <w:pgMar w:top="304" w:right="1410" w:bottom="307" w:left="1060" w:header="0" w:footer="0" w:gutter="0"/>
          <w:cols w:space="720" w:num="1"/>
        </w:sectPr>
      </w:pPr>
    </w:p>
    <w:p w14:paraId="10BAC247">
      <w:pPr>
        <w:numPr>
          <w:ilvl w:val="0"/>
          <w:numId w:val="60"/>
        </w:numPr>
        <w:tabs>
          <w:tab w:val="left" w:pos="820"/>
        </w:tabs>
        <w:spacing w:after="0" w:line="240" w:lineRule="auto"/>
        <w:ind w:left="820" w:hanging="366"/>
        <w:rPr>
          <w:rFonts w:ascii="Times New Roman" w:hAnsi="Times New Roman" w:eastAsia="Times New Roman" w:cs="Times New Roman"/>
          <w:color w:val="231F20"/>
          <w:sz w:val="24"/>
          <w:szCs w:val="24"/>
        </w:rPr>
      </w:pPr>
      <w:bookmarkStart w:id="21" w:name="page23"/>
      <w:bookmarkEnd w:id="21"/>
      <w:r>
        <w:rPr>
          <w:rFonts w:ascii="Times New Roman" w:hAnsi="Times New Roman" w:eastAsia="Times New Roman" w:cs="Times New Roman"/>
          <w:color w:val="231F20"/>
          <w:sz w:val="24"/>
          <w:szCs w:val="24"/>
        </w:rPr>
        <w:t>The name and address of the Tenderer submitting the successful tender;</w:t>
      </w:r>
    </w:p>
    <w:p w14:paraId="67BBE87F">
      <w:pPr>
        <w:spacing w:after="0" w:line="112" w:lineRule="exact"/>
        <w:rPr>
          <w:rFonts w:ascii="Times New Roman" w:hAnsi="Times New Roman" w:eastAsia="Times New Roman" w:cs="Times New Roman"/>
          <w:color w:val="231F20"/>
          <w:sz w:val="24"/>
          <w:szCs w:val="24"/>
        </w:rPr>
      </w:pPr>
    </w:p>
    <w:p w14:paraId="2ED32DA6">
      <w:pPr>
        <w:numPr>
          <w:ilvl w:val="0"/>
          <w:numId w:val="60"/>
        </w:numPr>
        <w:tabs>
          <w:tab w:val="left" w:pos="820"/>
        </w:tabs>
        <w:spacing w:after="0" w:line="240" w:lineRule="auto"/>
        <w:ind w:left="820"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Contract price of the successful tender;</w:t>
      </w:r>
    </w:p>
    <w:p w14:paraId="768B0727">
      <w:pPr>
        <w:spacing w:after="0" w:line="110" w:lineRule="exact"/>
        <w:rPr>
          <w:rFonts w:ascii="Times New Roman" w:hAnsi="Times New Roman" w:eastAsia="Times New Roman" w:cs="Times New Roman"/>
          <w:color w:val="231F20"/>
          <w:sz w:val="24"/>
          <w:szCs w:val="24"/>
        </w:rPr>
      </w:pPr>
    </w:p>
    <w:p w14:paraId="4E9E58CE">
      <w:pPr>
        <w:numPr>
          <w:ilvl w:val="0"/>
          <w:numId w:val="60"/>
        </w:numPr>
        <w:tabs>
          <w:tab w:val="left" w:pos="820"/>
        </w:tabs>
        <w:spacing w:after="0" w:line="249" w:lineRule="auto"/>
        <w:ind w:left="820" w:right="200" w:hanging="366"/>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 statement of the reason(s) the tender of the unsuccessful tenderer to whom the letter is addressed was unsuccessful, unless the price information in(c) above already reveals the reason;</w:t>
      </w:r>
    </w:p>
    <w:p w14:paraId="2BC1B792">
      <w:pPr>
        <w:spacing w:after="0" w:line="59" w:lineRule="exact"/>
        <w:rPr>
          <w:rFonts w:ascii="Times New Roman" w:hAnsi="Times New Roman" w:eastAsia="Times New Roman" w:cs="Times New Roman"/>
          <w:color w:val="231F20"/>
          <w:sz w:val="24"/>
          <w:szCs w:val="24"/>
        </w:rPr>
      </w:pPr>
    </w:p>
    <w:p w14:paraId="41AC229F">
      <w:pPr>
        <w:numPr>
          <w:ilvl w:val="0"/>
          <w:numId w:val="60"/>
        </w:numPr>
        <w:tabs>
          <w:tab w:val="left" w:pos="820"/>
        </w:tabs>
        <w:spacing w:after="0" w:line="240" w:lineRule="auto"/>
        <w:ind w:left="820"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the expiry date of the Stand still Period; and</w:t>
      </w:r>
    </w:p>
    <w:p w14:paraId="03B90BA7">
      <w:pPr>
        <w:spacing w:after="0" w:line="112" w:lineRule="exact"/>
        <w:rPr>
          <w:rFonts w:ascii="Times New Roman" w:hAnsi="Times New Roman" w:eastAsia="Times New Roman" w:cs="Times New Roman"/>
          <w:color w:val="231F20"/>
          <w:sz w:val="24"/>
          <w:szCs w:val="24"/>
        </w:rPr>
      </w:pPr>
    </w:p>
    <w:p w14:paraId="6D00A9A2">
      <w:pPr>
        <w:numPr>
          <w:ilvl w:val="0"/>
          <w:numId w:val="60"/>
        </w:numPr>
        <w:tabs>
          <w:tab w:val="left" w:pos="820"/>
        </w:tabs>
        <w:spacing w:after="0" w:line="280" w:lineRule="auto"/>
        <w:ind w:left="820" w:hanging="366"/>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instructions on how to request a debriefing and/or submit a complaint during the stand still period;</w:t>
      </w:r>
    </w:p>
    <w:p w14:paraId="4D788CE2">
      <w:pPr>
        <w:spacing w:after="0" w:line="139" w:lineRule="exact"/>
        <w:rPr>
          <w:rFonts w:ascii="Times New Roman" w:hAnsi="Times New Roman" w:eastAsia="Times New Roman" w:cs="Times New Roman"/>
          <w:sz w:val="20"/>
          <w:szCs w:val="20"/>
        </w:rPr>
      </w:pPr>
    </w:p>
    <w:p w14:paraId="24C19CA2">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Stand still Period</w:t>
      </w:r>
    </w:p>
    <w:p w14:paraId="32A2C739">
      <w:pPr>
        <w:spacing w:after="0" w:line="237" w:lineRule="exact"/>
        <w:rPr>
          <w:rFonts w:ascii="Times New Roman" w:hAnsi="Times New Roman" w:eastAsia="Times New Roman" w:cs="Times New Roman"/>
          <w:sz w:val="20"/>
          <w:szCs w:val="20"/>
        </w:rPr>
      </w:pPr>
    </w:p>
    <w:p w14:paraId="29C19D6A">
      <w:pPr>
        <w:spacing w:after="0" w:line="249" w:lineRule="auto"/>
        <w:ind w:left="520" w:right="1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43.1 The Contract shall not be signed earlier than the expiry of a Standstill Period of 14 days to allow any dissatisfied tender to launch a complaint. Where only one Tender is submitted, the Standstill Period shall not apply.</w:t>
      </w:r>
    </w:p>
    <w:p w14:paraId="03C0BED5">
      <w:pPr>
        <w:spacing w:after="0" w:line="180" w:lineRule="exact"/>
        <w:rPr>
          <w:rFonts w:ascii="Times New Roman" w:hAnsi="Times New Roman" w:eastAsia="Times New Roman" w:cs="Times New Roman"/>
          <w:sz w:val="20"/>
          <w:szCs w:val="20"/>
        </w:rPr>
      </w:pPr>
    </w:p>
    <w:p w14:paraId="1465A442">
      <w:pPr>
        <w:spacing w:after="0" w:line="249"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43.2 Where a Standstill Period applies, it shall commence when the Procuring Entity has transmitted to each Tenderer the Notification of Intention to Enter in to a Contract with the successful Tenderer.</w:t>
      </w:r>
    </w:p>
    <w:p w14:paraId="1A5B3845">
      <w:pPr>
        <w:spacing w:after="0" w:line="176" w:lineRule="exact"/>
        <w:rPr>
          <w:rFonts w:ascii="Times New Roman" w:hAnsi="Times New Roman" w:eastAsia="Times New Roman" w:cs="Times New Roman"/>
          <w:sz w:val="20"/>
          <w:szCs w:val="20"/>
        </w:rPr>
      </w:pPr>
    </w:p>
    <w:p w14:paraId="388A5CB3">
      <w:pPr>
        <w:numPr>
          <w:ilvl w:val="0"/>
          <w:numId w:val="61"/>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Debriefing by the Procuring Entity</w:t>
      </w:r>
    </w:p>
    <w:p w14:paraId="2F130A42">
      <w:pPr>
        <w:spacing w:after="0" w:line="238" w:lineRule="exact"/>
        <w:rPr>
          <w:rFonts w:ascii="Times New Roman" w:hAnsi="Times New Roman" w:eastAsia="Times New Roman" w:cs="Times New Roman"/>
          <w:sz w:val="20"/>
          <w:szCs w:val="20"/>
        </w:rPr>
      </w:pPr>
    </w:p>
    <w:p w14:paraId="087D478B">
      <w:pPr>
        <w:spacing w:after="0" w:line="243"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44.1 On receipt of the Procuring Entity's </w:t>
      </w:r>
      <w:r>
        <w:rPr>
          <w:rFonts w:ascii="Times New Roman" w:hAnsi="Times New Roman" w:eastAsia="Times New Roman" w:cs="Times New Roman"/>
          <w:color w:val="231F20"/>
          <w:sz w:val="24"/>
          <w:szCs w:val="24"/>
          <w:u w:val="single"/>
        </w:rPr>
        <w:t>Notification of Intention to Enter into a Contract</w:t>
      </w:r>
      <w:r>
        <w:rPr>
          <w:rFonts w:ascii="Times New Roman" w:hAnsi="Times New Roman" w:eastAsia="Times New Roman" w:cs="Times New Roman"/>
          <w:color w:val="231F20"/>
          <w:sz w:val="24"/>
          <w:szCs w:val="24"/>
        </w:rPr>
        <w:t xml:space="preserve"> 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492E5080">
      <w:pPr>
        <w:spacing w:after="0" w:line="185" w:lineRule="exact"/>
        <w:rPr>
          <w:rFonts w:ascii="Times New Roman" w:hAnsi="Times New Roman" w:eastAsia="Times New Roman" w:cs="Times New Roman"/>
          <w:sz w:val="20"/>
          <w:szCs w:val="20"/>
        </w:rPr>
      </w:pPr>
    </w:p>
    <w:p w14:paraId="10D31066">
      <w:pPr>
        <w:spacing w:after="0" w:line="270" w:lineRule="auto"/>
        <w:ind w:left="520" w:right="1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44.2 Debriefings of unsuccessful Tenderers may be done in writing or verbally. The Tenderer shall bear its own costs of attending such a debriefing meeting.</w:t>
      </w:r>
    </w:p>
    <w:p w14:paraId="0C28E0FD">
      <w:pPr>
        <w:spacing w:after="0" w:line="150" w:lineRule="exact"/>
        <w:rPr>
          <w:rFonts w:ascii="Times New Roman" w:hAnsi="Times New Roman" w:eastAsia="Times New Roman" w:cs="Times New Roman"/>
          <w:sz w:val="20"/>
          <w:szCs w:val="20"/>
        </w:rPr>
      </w:pPr>
    </w:p>
    <w:p w14:paraId="174C0BC6">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Letter of Award</w:t>
      </w:r>
    </w:p>
    <w:p w14:paraId="5B6C77CE">
      <w:pPr>
        <w:spacing w:after="0" w:line="238" w:lineRule="exact"/>
        <w:rPr>
          <w:rFonts w:ascii="Times New Roman" w:hAnsi="Times New Roman" w:eastAsia="Times New Roman" w:cs="Times New Roman"/>
          <w:sz w:val="20"/>
          <w:szCs w:val="20"/>
        </w:rPr>
      </w:pPr>
    </w:p>
    <w:p w14:paraId="6B3D019C">
      <w:pPr>
        <w:spacing w:after="0" w:line="240" w:lineRule="auto"/>
        <w:ind w:left="580" w:right="1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Prior to the expiry of the Tender Validity Period and upon expiry of the Standstill Period specified in ITT 43.1, upon addressing a complaint that has been filed within the Standstill Period, the Procuring Entity shall transmit the </w:t>
      </w:r>
      <w:r>
        <w:rPr>
          <w:rFonts w:ascii="Times New Roman" w:hAnsi="Times New Roman" w:eastAsia="Times New Roman" w:cs="Times New Roman"/>
          <w:color w:val="231F20"/>
          <w:sz w:val="24"/>
          <w:szCs w:val="24"/>
          <w:u w:val="single"/>
        </w:rPr>
        <w:t>Letter of Award</w:t>
      </w:r>
      <w:r>
        <w:rPr>
          <w:rFonts w:ascii="Times New Roman" w:hAnsi="Times New Roman" w:eastAsia="Times New Roman" w:cs="Times New Roman"/>
          <w:color w:val="231F20"/>
          <w:sz w:val="24"/>
          <w:szCs w:val="24"/>
        </w:rPr>
        <w:t xml:space="preserve"> to the successful Tenderer. The letter of award shall request the successful tenderer to furnish the Performance Security within 21 days of the date of the letter.</w:t>
      </w:r>
    </w:p>
    <w:p w14:paraId="1E73AD78">
      <w:pPr>
        <w:spacing w:after="0" w:line="200" w:lineRule="exact"/>
        <w:rPr>
          <w:rFonts w:ascii="Times New Roman" w:hAnsi="Times New Roman" w:eastAsia="Times New Roman" w:cs="Times New Roman"/>
          <w:sz w:val="20"/>
          <w:szCs w:val="20"/>
        </w:rPr>
      </w:pPr>
    </w:p>
    <w:p w14:paraId="56D2885E">
      <w:pPr>
        <w:spacing w:after="0" w:line="279" w:lineRule="exact"/>
        <w:rPr>
          <w:rFonts w:ascii="Times New Roman" w:hAnsi="Times New Roman" w:eastAsia="Times New Roman" w:cs="Times New Roman"/>
          <w:sz w:val="20"/>
          <w:szCs w:val="20"/>
        </w:rPr>
      </w:pPr>
    </w:p>
    <w:p w14:paraId="65C66BB1">
      <w:pPr>
        <w:numPr>
          <w:ilvl w:val="0"/>
          <w:numId w:val="62"/>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Signing of Contract</w:t>
      </w:r>
    </w:p>
    <w:p w14:paraId="081E5493">
      <w:pPr>
        <w:spacing w:after="0" w:line="237" w:lineRule="exact"/>
        <w:rPr>
          <w:rFonts w:ascii="Times New Roman" w:hAnsi="Times New Roman" w:eastAsia="Times New Roman" w:cs="Times New Roman"/>
          <w:sz w:val="20"/>
          <w:szCs w:val="20"/>
        </w:rPr>
      </w:pPr>
    </w:p>
    <w:p w14:paraId="0E9F34C4">
      <w:pPr>
        <w:spacing w:after="0" w:line="249"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46.1 Upon the expiry of the fourteen days of the Notification of Intention to enter into contract and upon the parties meeting their respective statutory requirements, the Procuring Entity shall send the successful Tenderer the Contract Agreement.</w:t>
      </w:r>
    </w:p>
    <w:p w14:paraId="0CB800DF">
      <w:pPr>
        <w:spacing w:after="0" w:line="179" w:lineRule="exact"/>
        <w:rPr>
          <w:rFonts w:ascii="Times New Roman" w:hAnsi="Times New Roman" w:eastAsia="Times New Roman" w:cs="Times New Roman"/>
          <w:sz w:val="20"/>
          <w:szCs w:val="20"/>
        </w:rPr>
      </w:pPr>
    </w:p>
    <w:p w14:paraId="0A06314C">
      <w:pPr>
        <w:spacing w:after="0" w:line="270"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46.2 Within fourteen (14) days of receipt of the Contract Agreement, the successful Tenderer shall sign, date, and return it to the Procuring Entity.</w:t>
      </w:r>
    </w:p>
    <w:p w14:paraId="2A9DF29F">
      <w:pPr>
        <w:spacing w:after="0" w:line="154" w:lineRule="exact"/>
        <w:rPr>
          <w:rFonts w:ascii="Times New Roman" w:hAnsi="Times New Roman" w:eastAsia="Times New Roman" w:cs="Times New Roman"/>
          <w:sz w:val="20"/>
          <w:szCs w:val="20"/>
        </w:rPr>
      </w:pPr>
    </w:p>
    <w:p w14:paraId="08719894">
      <w:pPr>
        <w:spacing w:after="0" w:line="269"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46.3 The written contract shall be entered into within the period specified in the notification of award and before expiry of the tender validity period</w:t>
      </w:r>
    </w:p>
    <w:p w14:paraId="08F71EF1">
      <w:pPr>
        <w:spacing w:after="0" w:line="152" w:lineRule="exact"/>
        <w:rPr>
          <w:rFonts w:ascii="Times New Roman" w:hAnsi="Times New Roman" w:eastAsia="Times New Roman" w:cs="Times New Roman"/>
          <w:sz w:val="20"/>
          <w:szCs w:val="20"/>
        </w:rPr>
      </w:pPr>
    </w:p>
    <w:p w14:paraId="0B6AA75F">
      <w:pPr>
        <w:numPr>
          <w:ilvl w:val="0"/>
          <w:numId w:val="63"/>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Performance Security</w:t>
      </w:r>
    </w:p>
    <w:p w14:paraId="15A3943F">
      <w:pPr>
        <w:spacing w:after="0" w:line="239" w:lineRule="exact"/>
        <w:rPr>
          <w:rFonts w:ascii="Times New Roman" w:hAnsi="Times New Roman" w:eastAsia="Times New Roman" w:cs="Times New Roman"/>
          <w:sz w:val="20"/>
          <w:szCs w:val="20"/>
        </w:rPr>
      </w:pPr>
    </w:p>
    <w:p w14:paraId="3F7AF939">
      <w:pPr>
        <w:spacing w:after="0" w:line="238" w:lineRule="auto"/>
        <w:ind w:left="520" w:right="1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47.1 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 by the successful Tenderer is in the form of a bond, it shall be issued by a bonding or insurance company that has been determined by the</w:t>
      </w:r>
    </w:p>
    <w:p w14:paraId="6BB7CC5B">
      <w:pPr>
        <w:spacing w:after="0" w:line="240" w:lineRule="auto"/>
        <w:rPr>
          <w:rFonts w:ascii="Times New Roman" w:hAnsi="Times New Roman" w:eastAsia="Times New Roman" w:cs="Times New Roman"/>
        </w:rPr>
        <w:sectPr>
          <w:pgSz w:w="11920" w:h="16840"/>
          <w:pgMar w:top="314" w:right="1290" w:bottom="294" w:left="1120" w:header="0" w:footer="0" w:gutter="0"/>
          <w:cols w:space="720" w:num="1"/>
        </w:sectPr>
      </w:pPr>
    </w:p>
    <w:p w14:paraId="0527B84C">
      <w:pPr>
        <w:spacing w:after="0" w:line="243" w:lineRule="auto"/>
        <w:ind w:left="520" w:right="840"/>
        <w:jc w:val="both"/>
        <w:rPr>
          <w:rFonts w:ascii="Times New Roman" w:hAnsi="Times New Roman" w:eastAsia="Times New Roman" w:cs="Times New Roman"/>
          <w:sz w:val="20"/>
          <w:szCs w:val="20"/>
        </w:rPr>
      </w:pPr>
      <w:bookmarkStart w:id="22" w:name="page24"/>
      <w:bookmarkEnd w:id="22"/>
      <w:r>
        <w:rPr>
          <w:rFonts w:ascii="Times New Roman" w:hAnsi="Times New Roman" w:eastAsia="Times New Roman" w:cs="Times New Roman"/>
          <w:color w:val="231F20"/>
          <w:sz w:val="24"/>
          <w:szCs w:val="24"/>
        </w:rPr>
        <w:t>successful Tenderer to be acceptable to the Procuring Entity. A foreign institution providing a bond shall have a correspondent financial institution located in Kenya, unless the Procuring Entity has agreed in writing that a correspondent financial institution is not required.</w:t>
      </w:r>
    </w:p>
    <w:p w14:paraId="5FD5EB30">
      <w:pPr>
        <w:spacing w:after="0" w:line="191" w:lineRule="exact"/>
        <w:rPr>
          <w:rFonts w:ascii="Times New Roman" w:hAnsi="Times New Roman" w:eastAsia="Times New Roman" w:cs="Times New Roman"/>
          <w:sz w:val="20"/>
          <w:szCs w:val="20"/>
        </w:rPr>
      </w:pPr>
    </w:p>
    <w:p w14:paraId="2CAC7764">
      <w:pPr>
        <w:spacing w:after="0" w:line="242" w:lineRule="auto"/>
        <w:ind w:left="520" w:right="8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47.2 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6F6D00D5">
      <w:pPr>
        <w:spacing w:after="0" w:line="186" w:lineRule="exact"/>
        <w:rPr>
          <w:rFonts w:ascii="Times New Roman" w:hAnsi="Times New Roman" w:eastAsia="Times New Roman" w:cs="Times New Roman"/>
          <w:sz w:val="20"/>
          <w:szCs w:val="20"/>
        </w:rPr>
      </w:pPr>
    </w:p>
    <w:p w14:paraId="43C5CC7C">
      <w:pPr>
        <w:numPr>
          <w:ilvl w:val="0"/>
          <w:numId w:val="64"/>
        </w:numPr>
        <w:tabs>
          <w:tab w:val="left" w:pos="560"/>
        </w:tabs>
        <w:spacing w:after="0" w:line="240" w:lineRule="auto"/>
        <w:ind w:left="560" w:hanging="559"/>
        <w:rPr>
          <w:rFonts w:ascii="Times New Roman" w:hAnsi="Times New Roman" w:eastAsia="Times New Roman" w:cs="Times New Roman"/>
          <w:b/>
          <w:bCs/>
          <w:sz w:val="24"/>
          <w:szCs w:val="24"/>
        </w:rPr>
      </w:pPr>
      <w:r>
        <w:rPr>
          <w:rFonts w:ascii="Times New Roman" w:hAnsi="Times New Roman" w:eastAsia="Times New Roman" w:cs="Times New Roman"/>
          <w:b/>
          <w:bCs/>
          <w:color w:val="231F20"/>
          <w:sz w:val="24"/>
          <w:szCs w:val="24"/>
        </w:rPr>
        <w:t>Publication of Procurement Contract</w:t>
      </w:r>
    </w:p>
    <w:p w14:paraId="16429A79">
      <w:pPr>
        <w:spacing w:after="0" w:line="237" w:lineRule="exact"/>
        <w:rPr>
          <w:rFonts w:ascii="Times New Roman" w:hAnsi="Times New Roman" w:eastAsia="Times New Roman" w:cs="Times New Roman"/>
          <w:sz w:val="20"/>
          <w:szCs w:val="20"/>
        </w:rPr>
      </w:pPr>
    </w:p>
    <w:p w14:paraId="142CDD3D">
      <w:pPr>
        <w:spacing w:after="0" w:line="249" w:lineRule="auto"/>
        <w:ind w:left="520" w:right="840" w:hanging="509"/>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48.1 </w:t>
      </w:r>
      <w:r>
        <w:rPr>
          <w:rFonts w:ascii="Times New Roman" w:hAnsi="Times New Roman" w:eastAsia="Times New Roman" w:cs="Times New Roman"/>
          <w:color w:val="231F20"/>
          <w:sz w:val="24"/>
          <w:szCs w:val="24"/>
        </w:rPr>
        <w:t>Within fourteen days after signing the contract, the Procuring Entity shall publish the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31F20"/>
          <w:sz w:val="24"/>
          <w:szCs w:val="24"/>
        </w:rPr>
        <w:t>awarded contract at its notice boards and websites; and on the Website of the Authority. At the minimum, the notice shall contain the following information:</w:t>
      </w:r>
    </w:p>
    <w:p w14:paraId="1830395D">
      <w:pPr>
        <w:spacing w:after="0" w:line="60" w:lineRule="exact"/>
        <w:rPr>
          <w:rFonts w:ascii="Times New Roman" w:hAnsi="Times New Roman" w:eastAsia="Times New Roman" w:cs="Times New Roman"/>
          <w:sz w:val="20"/>
          <w:szCs w:val="20"/>
        </w:rPr>
      </w:pPr>
    </w:p>
    <w:p w14:paraId="0D157436">
      <w:pPr>
        <w:numPr>
          <w:ilvl w:val="0"/>
          <w:numId w:val="65"/>
        </w:numPr>
        <w:tabs>
          <w:tab w:val="left" w:pos="980"/>
        </w:tabs>
        <w:spacing w:after="0" w:line="24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and address of the Procuring Entity;</w:t>
      </w:r>
    </w:p>
    <w:p w14:paraId="0B1803C7">
      <w:pPr>
        <w:spacing w:after="0" w:line="111" w:lineRule="exact"/>
        <w:rPr>
          <w:rFonts w:ascii="Times New Roman" w:hAnsi="Times New Roman" w:eastAsia="Times New Roman" w:cs="Times New Roman"/>
          <w:color w:val="231F20"/>
        </w:rPr>
      </w:pPr>
    </w:p>
    <w:p w14:paraId="335599B3">
      <w:pPr>
        <w:numPr>
          <w:ilvl w:val="0"/>
          <w:numId w:val="65"/>
        </w:numPr>
        <w:tabs>
          <w:tab w:val="left" w:pos="992"/>
        </w:tabs>
        <w:spacing w:after="0" w:line="269" w:lineRule="auto"/>
        <w:ind w:left="1000" w:right="860" w:hanging="43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 and reference number of the contract being awarded, a summary of its scope and the selection method used;</w:t>
      </w:r>
    </w:p>
    <w:p w14:paraId="75F6288A">
      <w:pPr>
        <w:spacing w:after="0" w:line="34" w:lineRule="exact"/>
        <w:rPr>
          <w:rFonts w:ascii="Times New Roman" w:hAnsi="Times New Roman" w:eastAsia="Times New Roman" w:cs="Times New Roman"/>
          <w:color w:val="231F20"/>
        </w:rPr>
      </w:pPr>
    </w:p>
    <w:p w14:paraId="7F7E1F07">
      <w:pPr>
        <w:numPr>
          <w:ilvl w:val="0"/>
          <w:numId w:val="65"/>
        </w:numPr>
        <w:tabs>
          <w:tab w:val="left" w:pos="980"/>
        </w:tabs>
        <w:spacing w:after="0" w:line="24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name of the successful Tenderer, the final total contract price, the contract duration.</w:t>
      </w:r>
    </w:p>
    <w:p w14:paraId="24795B23">
      <w:pPr>
        <w:spacing w:after="0" w:line="112" w:lineRule="exact"/>
        <w:rPr>
          <w:rFonts w:ascii="Times New Roman" w:hAnsi="Times New Roman" w:eastAsia="Times New Roman" w:cs="Times New Roman"/>
          <w:color w:val="231F20"/>
        </w:rPr>
      </w:pPr>
    </w:p>
    <w:p w14:paraId="5EAA1079">
      <w:pPr>
        <w:numPr>
          <w:ilvl w:val="0"/>
          <w:numId w:val="65"/>
        </w:numPr>
        <w:tabs>
          <w:tab w:val="left" w:pos="980"/>
        </w:tabs>
        <w:spacing w:after="0" w:line="24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Dates of signature, commencement and completion of contract;</w:t>
      </w:r>
    </w:p>
    <w:p w14:paraId="3D46EC17">
      <w:pPr>
        <w:spacing w:after="0" w:line="111" w:lineRule="exact"/>
        <w:rPr>
          <w:rFonts w:ascii="Times New Roman" w:hAnsi="Times New Roman" w:eastAsia="Times New Roman" w:cs="Times New Roman"/>
          <w:color w:val="231F20"/>
        </w:rPr>
      </w:pPr>
    </w:p>
    <w:p w14:paraId="64DC0B0A">
      <w:pPr>
        <w:numPr>
          <w:ilvl w:val="0"/>
          <w:numId w:val="65"/>
        </w:numPr>
        <w:tabs>
          <w:tab w:val="left" w:pos="980"/>
        </w:tabs>
        <w:spacing w:after="0" w:line="280" w:lineRule="auto"/>
        <w:ind w:left="980" w:hanging="41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Names of all Tenderers that submitted Tenders, and their Tender prices as read out at Tender opening.</w:t>
      </w:r>
    </w:p>
    <w:p w14:paraId="68A072EB">
      <w:pPr>
        <w:spacing w:after="0" w:line="181" w:lineRule="exact"/>
        <w:rPr>
          <w:rFonts w:ascii="Times New Roman" w:hAnsi="Times New Roman" w:eastAsia="Times New Roman" w:cs="Times New Roman"/>
          <w:sz w:val="20"/>
          <w:szCs w:val="20"/>
        </w:rPr>
      </w:pPr>
    </w:p>
    <w:p w14:paraId="6E659DF9">
      <w:pPr>
        <w:numPr>
          <w:ilvl w:val="0"/>
          <w:numId w:val="66"/>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Adjudicator</w:t>
      </w:r>
    </w:p>
    <w:p w14:paraId="4B6A5C48">
      <w:pPr>
        <w:spacing w:after="0" w:line="233" w:lineRule="exact"/>
        <w:rPr>
          <w:rFonts w:ascii="Times New Roman" w:hAnsi="Times New Roman" w:eastAsia="Times New Roman" w:cs="Times New Roman"/>
          <w:sz w:val="20"/>
          <w:szCs w:val="20"/>
        </w:rPr>
      </w:pPr>
    </w:p>
    <w:p w14:paraId="4A6315B1">
      <w:pPr>
        <w:spacing w:after="0" w:line="238" w:lineRule="auto"/>
        <w:ind w:left="520" w:right="84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49.1 The Procuring Entity proposes the person named </w:t>
      </w:r>
      <w:r>
        <w:rPr>
          <w:rFonts w:ascii="Times New Roman" w:hAnsi="Times New Roman" w:eastAsia="Times New Roman" w:cs="Times New Roman"/>
          <w:b/>
          <w:bCs/>
          <w:color w:val="231F20"/>
          <w:sz w:val="24"/>
          <w:szCs w:val="24"/>
        </w:rPr>
        <w:t>in the TDS</w:t>
      </w:r>
      <w:r>
        <w:rPr>
          <w:rFonts w:ascii="Times New Roman" w:hAnsi="Times New Roman" w:eastAsia="Times New Roman" w:cs="Times New Roman"/>
          <w:color w:val="231F20"/>
          <w:sz w:val="24"/>
          <w:szCs w:val="24"/>
        </w:rPr>
        <w:t xml:space="preserve"> to be appointed as adjudicator or under the Contract, at an hourly fee specified in </w:t>
      </w:r>
      <w:r>
        <w:rPr>
          <w:rFonts w:ascii="Times New Roman" w:hAnsi="Times New Roman" w:eastAsia="Times New Roman" w:cs="Times New Roman"/>
          <w:b/>
          <w:bCs/>
          <w:color w:val="231F20"/>
          <w:sz w:val="24"/>
          <w:szCs w:val="24"/>
        </w:rPr>
        <w:t>the TDS</w:t>
      </w:r>
      <w:r>
        <w:rPr>
          <w:rFonts w:ascii="Times New Roman" w:hAnsi="Times New Roman" w:eastAsia="Times New Roman" w:cs="Times New Roman"/>
          <w:color w:val="231F20"/>
          <w:sz w:val="24"/>
          <w:szCs w:val="24"/>
        </w:rPr>
        <w:t>, plus reimbursable expenses. If the Tenderer disagrees with this Tender, the Tenderer should so state in the Tender. If, in the Form of Acceptance, the Procuring Entity has not agreed on the appointment of the Adjudicator, the Adjudicator shall be appointed by the Appointing Authority designated in the Special Conditions of Contract at the request of either party.</w:t>
      </w:r>
    </w:p>
    <w:p w14:paraId="5643F17B">
      <w:pPr>
        <w:spacing w:after="0" w:line="194" w:lineRule="exact"/>
        <w:rPr>
          <w:rFonts w:ascii="Times New Roman" w:hAnsi="Times New Roman" w:eastAsia="Times New Roman" w:cs="Times New Roman"/>
          <w:sz w:val="20"/>
          <w:szCs w:val="20"/>
        </w:rPr>
      </w:pPr>
    </w:p>
    <w:p w14:paraId="0793CEC8">
      <w:pPr>
        <w:numPr>
          <w:ilvl w:val="0"/>
          <w:numId w:val="67"/>
        </w:numPr>
        <w:tabs>
          <w:tab w:val="left" w:pos="520"/>
        </w:tabs>
        <w:spacing w:after="0" w:line="240" w:lineRule="auto"/>
        <w:ind w:left="520" w:hanging="519"/>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Procurement Related Complaint</w:t>
      </w:r>
    </w:p>
    <w:p w14:paraId="4C7092FE">
      <w:pPr>
        <w:spacing w:after="0" w:line="234" w:lineRule="exact"/>
        <w:rPr>
          <w:rFonts w:ascii="Times New Roman" w:hAnsi="Times New Roman" w:eastAsia="Times New Roman" w:cs="Times New Roman"/>
          <w:sz w:val="20"/>
          <w:szCs w:val="20"/>
        </w:rPr>
      </w:pPr>
    </w:p>
    <w:p w14:paraId="15C3E6E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40.2 The procedures for making a Procurement-related Complaint are as specified in the </w:t>
      </w:r>
      <w:r>
        <w:rPr>
          <w:rFonts w:ascii="Times New Roman" w:hAnsi="Times New Roman" w:eastAsia="Times New Roman" w:cs="Times New Roman"/>
          <w:b/>
          <w:bCs/>
          <w:color w:val="231F20"/>
          <w:sz w:val="24"/>
          <w:szCs w:val="24"/>
        </w:rPr>
        <w:t>TDS</w:t>
      </w:r>
      <w:r>
        <w:rPr>
          <w:rFonts w:ascii="Times New Roman" w:hAnsi="Times New Roman" w:eastAsia="Times New Roman" w:cs="Times New Roman"/>
          <w:color w:val="231F20"/>
          <w:sz w:val="24"/>
          <w:szCs w:val="24"/>
        </w:rPr>
        <w:t>.</w:t>
      </w:r>
    </w:p>
    <w:p w14:paraId="177EE4F9">
      <w:pPr>
        <w:spacing w:after="0" w:line="240" w:lineRule="auto"/>
        <w:rPr>
          <w:rFonts w:ascii="Times New Roman" w:hAnsi="Times New Roman" w:eastAsia="Times New Roman" w:cs="Times New Roman"/>
        </w:rPr>
        <w:sectPr>
          <w:pgSz w:w="11920" w:h="16840"/>
          <w:pgMar w:top="304" w:right="570" w:bottom="1440" w:left="1120" w:header="0" w:footer="0" w:gutter="0"/>
          <w:cols w:space="720" w:num="1"/>
        </w:sectPr>
      </w:pPr>
    </w:p>
    <w:p w14:paraId="7A22D3E2">
      <w:pPr>
        <w:spacing w:after="0" w:line="240" w:lineRule="auto"/>
        <w:ind w:left="120"/>
        <w:rPr>
          <w:rFonts w:ascii="Times New Roman" w:hAnsi="Times New Roman" w:eastAsia="Times New Roman" w:cs="Times New Roman"/>
          <w:sz w:val="20"/>
          <w:szCs w:val="20"/>
        </w:rPr>
      </w:pPr>
      <w:bookmarkStart w:id="23" w:name="page25"/>
      <w:bookmarkEnd w:id="23"/>
      <w:r>
        <w:rPr>
          <w:rFonts w:ascii="Times New Roman" w:hAnsi="Times New Roman" w:eastAsia="Times New Roman" w:cs="Times New Roman"/>
          <w:b/>
          <w:bCs/>
          <w:color w:val="231F20"/>
          <w:sz w:val="24"/>
          <w:szCs w:val="24"/>
        </w:rPr>
        <w:t>SECTION II - TENDER DATA SHEET (TDS)</w:t>
      </w:r>
    </w:p>
    <w:p w14:paraId="2527847B">
      <w:pPr>
        <w:spacing w:after="0" w:line="238" w:lineRule="exact"/>
        <w:rPr>
          <w:rFonts w:ascii="Times New Roman" w:hAnsi="Times New Roman" w:eastAsia="Times New Roman" w:cs="Times New Roman"/>
          <w:sz w:val="20"/>
          <w:szCs w:val="20"/>
        </w:rPr>
      </w:pPr>
    </w:p>
    <w:p w14:paraId="7812346D">
      <w:pPr>
        <w:spacing w:after="0" w:line="249" w:lineRule="auto"/>
        <w:ind w:left="120" w:right="6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following specific data for the Non-Consulting Services to be procured shall complement, supplement, or amend the provisions in the Instructions to Tenderers (ITT). Whenever there is a conflict, the provisions here in shall prevail over those in ITT.</w:t>
      </w:r>
    </w:p>
    <w:p w14:paraId="6D724051">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3665" distR="113665" simplePos="0" relativeHeight="251660288" behindDoc="1" locked="0" layoutInCell="0" allowOverlap="1">
                <wp:simplePos x="0" y="0"/>
                <wp:positionH relativeFrom="column">
                  <wp:posOffset>6350</wp:posOffset>
                </wp:positionH>
                <wp:positionV relativeFrom="paragraph">
                  <wp:posOffset>304165</wp:posOffset>
                </wp:positionV>
                <wp:extent cx="0" cy="8469630"/>
                <wp:effectExtent l="0" t="0" r="38100" b="26670"/>
                <wp:wrapNone/>
                <wp:docPr id="88" name="Straight Connector 88"/>
                <wp:cNvGraphicFramePr/>
                <a:graphic xmlns:a="http://schemas.openxmlformats.org/drawingml/2006/main">
                  <a:graphicData uri="http://schemas.microsoft.com/office/word/2010/wordprocessingShape">
                    <wps:wsp>
                      <wps:cNvCnPr/>
                      <wps:spPr>
                        <a:xfrm>
                          <a:off x="0" y="0"/>
                          <a:ext cx="0" cy="84696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5pt;margin-top:23.95pt;height:666.9pt;width:0pt;z-index:-251656192;mso-width-relative:page;mso-height-relative:page;" fillcolor="#FFFFFF" filled="t" stroked="t" coordsize="21600,21600" o:allowincell="f" o:gfxdata="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UWK81AAAAAcBAAAPAAAAAAAAAAEAIAAAACIAAABkcnMvZG93bnJldi54bWxQSwECFAAUAAAA&#10;CACHTuJA118e/rkBAAClAwAADgAAAAAAAAABACAAAAAjAQAAZHJzL2Uyb0RvYy54bWxQSwUGAAAA&#10;AAYABgBZAQAATg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61312" behindDoc="1" locked="0" layoutInCell="0" allowOverlap="1">
                <wp:simplePos x="0" y="0"/>
                <wp:positionH relativeFrom="column">
                  <wp:posOffset>6425565</wp:posOffset>
                </wp:positionH>
                <wp:positionV relativeFrom="paragraph">
                  <wp:posOffset>304165</wp:posOffset>
                </wp:positionV>
                <wp:extent cx="0" cy="8469630"/>
                <wp:effectExtent l="0" t="0" r="38100" b="26670"/>
                <wp:wrapNone/>
                <wp:docPr id="87" name="Straight Connector 87"/>
                <wp:cNvGraphicFramePr/>
                <a:graphic xmlns:a="http://schemas.openxmlformats.org/drawingml/2006/main">
                  <a:graphicData uri="http://schemas.microsoft.com/office/word/2010/wordprocessingShape">
                    <wps:wsp>
                      <wps:cNvCnPr/>
                      <wps:spPr>
                        <a:xfrm>
                          <a:off x="0" y="0"/>
                          <a:ext cx="0" cy="84696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05.95pt;margin-top:23.95pt;height:666.9pt;width:0pt;z-index:-251655168;mso-width-relative:page;mso-height-relative:page;" fillcolor="#FFFFFF" filled="t" stroked="t" coordsize="21600,21600" o:allowincell="f" o:gfxdata="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Yhra1wAAAA0BAAAPAAAAAAAAAAEAIAAAACIAAABkcnMvZG93bnJldi54bWxQSwECFAAU&#10;AAAACACHTuJAeyyQZ7kBAAClAwAADgAAAAAAAAABACAAAAAmAQAAZHJzL2Uyb0RvYy54bWxQSwUG&#10;AAAAAAYABgBZAQAAUQUAAAAA&#10;">
                <v:fill on="t" focussize="0,0"/>
                <v:stroke weight="0.480944881889764pt" color="#000000" miterlimit="8" joinstyle="miter"/>
                <v:imagedata o:title=""/>
                <o:lock v:ext="edit" aspectratio="f"/>
              </v:line>
            </w:pict>
          </mc:Fallback>
        </mc:AlternateContent>
      </w:r>
    </w:p>
    <w:p w14:paraId="531A540B">
      <w:pPr>
        <w:spacing w:after="0" w:line="200" w:lineRule="exact"/>
        <w:rPr>
          <w:rFonts w:ascii="Times New Roman" w:hAnsi="Times New Roman" w:eastAsia="Times New Roman" w:cs="Times New Roman"/>
          <w:sz w:val="20"/>
          <w:szCs w:val="20"/>
        </w:rPr>
      </w:pPr>
    </w:p>
    <w:p w14:paraId="34170423">
      <w:pPr>
        <w:spacing w:after="0" w:line="239" w:lineRule="exact"/>
        <w:rPr>
          <w:rFonts w:ascii="Times New Roman" w:hAnsi="Times New Roman" w:eastAsia="Times New Roman" w:cs="Times New Roman"/>
          <w:sz w:val="20"/>
          <w:szCs w:val="20"/>
        </w:rPr>
      </w:pPr>
    </w:p>
    <w:tbl>
      <w:tblPr>
        <w:tblStyle w:val="5"/>
        <w:tblW w:w="0" w:type="auto"/>
        <w:tblInd w:w="0" w:type="dxa"/>
        <w:tblLayout w:type="fixed"/>
        <w:tblCellMar>
          <w:top w:w="0" w:type="dxa"/>
          <w:left w:w="0" w:type="dxa"/>
          <w:bottom w:w="0" w:type="dxa"/>
          <w:right w:w="0" w:type="dxa"/>
        </w:tblCellMar>
      </w:tblPr>
      <w:tblGrid>
        <w:gridCol w:w="600"/>
        <w:gridCol w:w="1520"/>
        <w:gridCol w:w="4480"/>
        <w:gridCol w:w="3520"/>
        <w:gridCol w:w="20"/>
      </w:tblGrid>
      <w:tr w14:paraId="594402DB">
        <w:tblPrEx>
          <w:tblCellMar>
            <w:top w:w="0" w:type="dxa"/>
            <w:left w:w="0" w:type="dxa"/>
            <w:bottom w:w="0" w:type="dxa"/>
            <w:right w:w="0" w:type="dxa"/>
          </w:tblCellMar>
        </w:tblPrEx>
        <w:trPr>
          <w:trHeight w:val="541" w:hRule="atLeast"/>
        </w:trPr>
        <w:tc>
          <w:tcPr>
            <w:tcW w:w="600" w:type="dxa"/>
            <w:tcBorders>
              <w:top w:val="single" w:color="auto" w:sz="8" w:space="0"/>
            </w:tcBorders>
            <w:vAlign w:val="bottom"/>
          </w:tcPr>
          <w:p w14:paraId="720679E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ITT</w:t>
            </w:r>
          </w:p>
        </w:tc>
        <w:tc>
          <w:tcPr>
            <w:tcW w:w="1520" w:type="dxa"/>
            <w:tcBorders>
              <w:top w:val="single" w:color="auto" w:sz="8" w:space="0"/>
              <w:right w:val="single" w:color="auto" w:sz="8" w:space="0"/>
            </w:tcBorders>
            <w:vAlign w:val="bottom"/>
          </w:tcPr>
          <w:p w14:paraId="7D7F3575">
            <w:pPr>
              <w:spacing w:after="0" w:line="240" w:lineRule="auto"/>
              <w:rPr>
                <w:rFonts w:ascii="Times New Roman" w:hAnsi="Times New Roman" w:eastAsia="Times New Roman" w:cs="Times New Roman"/>
                <w:sz w:val="24"/>
                <w:szCs w:val="24"/>
              </w:rPr>
            </w:pPr>
          </w:p>
        </w:tc>
        <w:tc>
          <w:tcPr>
            <w:tcW w:w="4480" w:type="dxa"/>
            <w:tcBorders>
              <w:top w:val="single" w:color="auto" w:sz="8" w:space="0"/>
            </w:tcBorders>
            <w:vAlign w:val="bottom"/>
          </w:tcPr>
          <w:p w14:paraId="1432BFAB">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 GENERAL</w:t>
            </w:r>
          </w:p>
        </w:tc>
        <w:tc>
          <w:tcPr>
            <w:tcW w:w="3520" w:type="dxa"/>
            <w:tcBorders>
              <w:top w:val="single" w:color="auto" w:sz="8" w:space="0"/>
            </w:tcBorders>
            <w:vAlign w:val="bottom"/>
          </w:tcPr>
          <w:p w14:paraId="79EFC7D4">
            <w:pPr>
              <w:spacing w:after="0" w:line="240" w:lineRule="auto"/>
              <w:rPr>
                <w:rFonts w:ascii="Times New Roman" w:hAnsi="Times New Roman" w:eastAsia="Times New Roman" w:cs="Times New Roman"/>
                <w:sz w:val="24"/>
                <w:szCs w:val="24"/>
              </w:rPr>
            </w:pPr>
          </w:p>
        </w:tc>
        <w:tc>
          <w:tcPr>
            <w:tcW w:w="0" w:type="dxa"/>
            <w:vAlign w:val="bottom"/>
          </w:tcPr>
          <w:p w14:paraId="7ED1FF81">
            <w:pPr>
              <w:spacing w:after="0" w:line="240" w:lineRule="auto"/>
              <w:rPr>
                <w:rFonts w:ascii="Times New Roman" w:hAnsi="Times New Roman" w:eastAsia="Times New Roman" w:cs="Times New Roman"/>
                <w:sz w:val="1"/>
                <w:szCs w:val="1"/>
              </w:rPr>
            </w:pPr>
          </w:p>
        </w:tc>
      </w:tr>
      <w:tr w14:paraId="182992A4">
        <w:tblPrEx>
          <w:tblCellMar>
            <w:top w:w="0" w:type="dxa"/>
            <w:left w:w="0" w:type="dxa"/>
            <w:bottom w:w="0" w:type="dxa"/>
            <w:right w:w="0" w:type="dxa"/>
          </w:tblCellMar>
        </w:tblPrEx>
        <w:trPr>
          <w:trHeight w:val="454" w:hRule="atLeast"/>
        </w:trPr>
        <w:tc>
          <w:tcPr>
            <w:tcW w:w="2120" w:type="dxa"/>
            <w:gridSpan w:val="2"/>
            <w:tcBorders>
              <w:right w:val="single" w:color="auto" w:sz="8" w:space="0"/>
            </w:tcBorders>
            <w:vAlign w:val="bottom"/>
          </w:tcPr>
          <w:p w14:paraId="212E634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Reference</w:t>
            </w:r>
          </w:p>
        </w:tc>
        <w:tc>
          <w:tcPr>
            <w:tcW w:w="4480" w:type="dxa"/>
            <w:vAlign w:val="bottom"/>
          </w:tcPr>
          <w:p w14:paraId="0BA44F5A">
            <w:pPr>
              <w:spacing w:after="0" w:line="240" w:lineRule="auto"/>
              <w:rPr>
                <w:rFonts w:ascii="Times New Roman" w:hAnsi="Times New Roman" w:eastAsia="Times New Roman" w:cs="Times New Roman"/>
                <w:sz w:val="24"/>
                <w:szCs w:val="24"/>
              </w:rPr>
            </w:pPr>
          </w:p>
        </w:tc>
        <w:tc>
          <w:tcPr>
            <w:tcW w:w="3520" w:type="dxa"/>
            <w:vAlign w:val="bottom"/>
          </w:tcPr>
          <w:p w14:paraId="3984E306">
            <w:pPr>
              <w:spacing w:after="0" w:line="240" w:lineRule="auto"/>
              <w:rPr>
                <w:rFonts w:ascii="Times New Roman" w:hAnsi="Times New Roman" w:eastAsia="Times New Roman" w:cs="Times New Roman"/>
                <w:sz w:val="24"/>
                <w:szCs w:val="24"/>
              </w:rPr>
            </w:pPr>
          </w:p>
        </w:tc>
        <w:tc>
          <w:tcPr>
            <w:tcW w:w="0" w:type="dxa"/>
            <w:vAlign w:val="bottom"/>
          </w:tcPr>
          <w:p w14:paraId="3A0620EA">
            <w:pPr>
              <w:spacing w:after="0" w:line="240" w:lineRule="auto"/>
              <w:rPr>
                <w:rFonts w:ascii="Times New Roman" w:hAnsi="Times New Roman" w:eastAsia="Times New Roman" w:cs="Times New Roman"/>
                <w:sz w:val="1"/>
                <w:szCs w:val="1"/>
              </w:rPr>
            </w:pPr>
          </w:p>
        </w:tc>
      </w:tr>
      <w:tr w14:paraId="57DCF780">
        <w:tblPrEx>
          <w:tblCellMar>
            <w:top w:w="0" w:type="dxa"/>
            <w:left w:w="0" w:type="dxa"/>
            <w:bottom w:w="0" w:type="dxa"/>
            <w:right w:w="0" w:type="dxa"/>
          </w:tblCellMar>
        </w:tblPrEx>
        <w:trPr>
          <w:trHeight w:val="297" w:hRule="atLeast"/>
        </w:trPr>
        <w:tc>
          <w:tcPr>
            <w:tcW w:w="600" w:type="dxa"/>
            <w:tcBorders>
              <w:bottom w:val="single" w:color="auto" w:sz="8" w:space="0"/>
            </w:tcBorders>
            <w:vAlign w:val="bottom"/>
          </w:tcPr>
          <w:p w14:paraId="0DEB6B0F">
            <w:pPr>
              <w:spacing w:after="0" w:line="240" w:lineRule="auto"/>
              <w:rPr>
                <w:rFonts w:ascii="Times New Roman" w:hAnsi="Times New Roman" w:eastAsia="Times New Roman" w:cs="Times New Roman"/>
                <w:sz w:val="20"/>
                <w:szCs w:val="20"/>
              </w:rPr>
            </w:pPr>
          </w:p>
        </w:tc>
        <w:tc>
          <w:tcPr>
            <w:tcW w:w="1520" w:type="dxa"/>
            <w:tcBorders>
              <w:bottom w:val="single" w:color="auto" w:sz="8" w:space="0"/>
              <w:right w:val="single" w:color="auto" w:sz="8" w:space="0"/>
            </w:tcBorders>
            <w:vAlign w:val="bottom"/>
          </w:tcPr>
          <w:p w14:paraId="1B76CAE2">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37520EED">
            <w:pPr>
              <w:spacing w:after="0" w:line="240" w:lineRule="auto"/>
              <w:rPr>
                <w:rFonts w:ascii="Times New Roman" w:hAnsi="Times New Roman" w:eastAsia="Times New Roman" w:cs="Times New Roman"/>
                <w:sz w:val="24"/>
                <w:szCs w:val="24"/>
              </w:rPr>
            </w:pPr>
          </w:p>
        </w:tc>
        <w:tc>
          <w:tcPr>
            <w:tcW w:w="3520" w:type="dxa"/>
            <w:tcBorders>
              <w:bottom w:val="single" w:color="auto" w:sz="8" w:space="0"/>
            </w:tcBorders>
            <w:vAlign w:val="bottom"/>
          </w:tcPr>
          <w:p w14:paraId="6213773B">
            <w:pPr>
              <w:spacing w:after="0" w:line="240" w:lineRule="auto"/>
              <w:rPr>
                <w:rFonts w:ascii="Times New Roman" w:hAnsi="Times New Roman" w:eastAsia="Times New Roman" w:cs="Times New Roman"/>
                <w:sz w:val="24"/>
                <w:szCs w:val="24"/>
              </w:rPr>
            </w:pPr>
          </w:p>
        </w:tc>
        <w:tc>
          <w:tcPr>
            <w:tcW w:w="0" w:type="dxa"/>
            <w:vAlign w:val="bottom"/>
          </w:tcPr>
          <w:p w14:paraId="1FD20A2C">
            <w:pPr>
              <w:spacing w:after="0" w:line="240" w:lineRule="auto"/>
              <w:rPr>
                <w:rFonts w:ascii="Times New Roman" w:hAnsi="Times New Roman" w:eastAsia="Times New Roman" w:cs="Times New Roman"/>
                <w:sz w:val="1"/>
                <w:szCs w:val="1"/>
              </w:rPr>
            </w:pPr>
          </w:p>
        </w:tc>
      </w:tr>
      <w:tr w14:paraId="312D617B">
        <w:tblPrEx>
          <w:tblCellMar>
            <w:top w:w="0" w:type="dxa"/>
            <w:left w:w="0" w:type="dxa"/>
            <w:bottom w:w="0" w:type="dxa"/>
            <w:right w:w="0" w:type="dxa"/>
          </w:tblCellMar>
        </w:tblPrEx>
        <w:trPr>
          <w:trHeight w:val="244" w:hRule="atLeast"/>
        </w:trPr>
        <w:tc>
          <w:tcPr>
            <w:tcW w:w="2120" w:type="dxa"/>
            <w:gridSpan w:val="2"/>
            <w:vMerge w:val="restart"/>
            <w:tcBorders>
              <w:right w:val="single" w:color="auto" w:sz="8" w:space="0"/>
            </w:tcBorders>
            <w:vAlign w:val="bottom"/>
          </w:tcPr>
          <w:p w14:paraId="530FC83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1.1</w:t>
            </w:r>
          </w:p>
        </w:tc>
        <w:tc>
          <w:tcPr>
            <w:tcW w:w="8000" w:type="dxa"/>
            <w:gridSpan w:val="2"/>
            <w:vAlign w:val="bottom"/>
          </w:tcPr>
          <w:p w14:paraId="1F8089E0">
            <w:pPr>
              <w:spacing w:after="0" w:line="243"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reference number of the Invitation for Tenders is: </w:t>
            </w:r>
          </w:p>
        </w:tc>
        <w:tc>
          <w:tcPr>
            <w:tcW w:w="0" w:type="dxa"/>
            <w:vAlign w:val="bottom"/>
          </w:tcPr>
          <w:p w14:paraId="21360A14">
            <w:pPr>
              <w:spacing w:after="0" w:line="240" w:lineRule="auto"/>
              <w:rPr>
                <w:rFonts w:ascii="Times New Roman" w:hAnsi="Times New Roman" w:eastAsia="Times New Roman" w:cs="Times New Roman"/>
                <w:sz w:val="1"/>
                <w:szCs w:val="1"/>
              </w:rPr>
            </w:pPr>
          </w:p>
        </w:tc>
      </w:tr>
      <w:tr w14:paraId="199B5F00">
        <w:tblPrEx>
          <w:tblCellMar>
            <w:top w:w="0" w:type="dxa"/>
            <w:left w:w="0" w:type="dxa"/>
            <w:bottom w:w="0" w:type="dxa"/>
            <w:right w:w="0" w:type="dxa"/>
          </w:tblCellMar>
        </w:tblPrEx>
        <w:trPr>
          <w:trHeight w:val="274" w:hRule="atLeast"/>
        </w:trPr>
        <w:tc>
          <w:tcPr>
            <w:tcW w:w="2120" w:type="dxa"/>
            <w:gridSpan w:val="2"/>
            <w:vMerge w:val="continue"/>
            <w:tcBorders>
              <w:right w:val="single" w:color="auto" w:sz="8" w:space="0"/>
            </w:tcBorders>
            <w:vAlign w:val="bottom"/>
          </w:tcPr>
          <w:p w14:paraId="350178B6">
            <w:pPr>
              <w:spacing w:after="0" w:line="240" w:lineRule="auto"/>
              <w:rPr>
                <w:rFonts w:ascii="Times New Roman" w:hAnsi="Times New Roman" w:eastAsia="Times New Roman" w:cs="Times New Roman"/>
                <w:sz w:val="23"/>
                <w:szCs w:val="23"/>
              </w:rPr>
            </w:pPr>
          </w:p>
        </w:tc>
        <w:tc>
          <w:tcPr>
            <w:tcW w:w="4480" w:type="dxa"/>
            <w:vAlign w:val="bottom"/>
          </w:tcPr>
          <w:p w14:paraId="1480AD78">
            <w:pPr>
              <w:spacing w:after="0" w:line="274" w:lineRule="exact"/>
              <w:rPr>
                <w:rFonts w:ascii="Times New Roman" w:hAnsi="Times New Roman" w:eastAsia="Times New Roman" w:cs="Times New Roman"/>
                <w:sz w:val="20"/>
                <w:szCs w:val="20"/>
              </w:rPr>
            </w:pPr>
          </w:p>
        </w:tc>
        <w:tc>
          <w:tcPr>
            <w:tcW w:w="3520" w:type="dxa"/>
            <w:vAlign w:val="bottom"/>
          </w:tcPr>
          <w:p w14:paraId="278B95C8">
            <w:pPr>
              <w:spacing w:after="0" w:line="240" w:lineRule="auto"/>
              <w:rPr>
                <w:rFonts w:ascii="Times New Roman" w:hAnsi="Times New Roman" w:eastAsia="Times New Roman" w:cs="Times New Roman"/>
                <w:sz w:val="23"/>
                <w:szCs w:val="23"/>
              </w:rPr>
            </w:pPr>
          </w:p>
        </w:tc>
        <w:tc>
          <w:tcPr>
            <w:tcW w:w="0" w:type="dxa"/>
            <w:vAlign w:val="bottom"/>
          </w:tcPr>
          <w:p w14:paraId="30FDF48C">
            <w:pPr>
              <w:spacing w:after="0" w:line="240" w:lineRule="auto"/>
              <w:rPr>
                <w:rFonts w:ascii="Times New Roman" w:hAnsi="Times New Roman" w:eastAsia="Times New Roman" w:cs="Times New Roman"/>
                <w:sz w:val="1"/>
                <w:szCs w:val="1"/>
              </w:rPr>
            </w:pPr>
          </w:p>
        </w:tc>
      </w:tr>
      <w:tr w14:paraId="17215598">
        <w:tblPrEx>
          <w:tblCellMar>
            <w:top w:w="0" w:type="dxa"/>
            <w:left w:w="0" w:type="dxa"/>
            <w:bottom w:w="0" w:type="dxa"/>
            <w:right w:w="0" w:type="dxa"/>
          </w:tblCellMar>
        </w:tblPrEx>
        <w:trPr>
          <w:trHeight w:val="272" w:hRule="atLeast"/>
        </w:trPr>
        <w:tc>
          <w:tcPr>
            <w:tcW w:w="600" w:type="dxa"/>
            <w:vAlign w:val="bottom"/>
          </w:tcPr>
          <w:p w14:paraId="7898490E">
            <w:pPr>
              <w:spacing w:after="0" w:line="240" w:lineRule="auto"/>
              <w:rPr>
                <w:rFonts w:ascii="Times New Roman" w:hAnsi="Times New Roman" w:eastAsia="Times New Roman" w:cs="Times New Roman"/>
                <w:sz w:val="23"/>
                <w:szCs w:val="23"/>
              </w:rPr>
            </w:pPr>
          </w:p>
        </w:tc>
        <w:tc>
          <w:tcPr>
            <w:tcW w:w="1520" w:type="dxa"/>
            <w:tcBorders>
              <w:right w:val="single" w:color="auto" w:sz="8" w:space="0"/>
            </w:tcBorders>
            <w:vAlign w:val="bottom"/>
          </w:tcPr>
          <w:p w14:paraId="053797EC">
            <w:pPr>
              <w:spacing w:after="0" w:line="240" w:lineRule="auto"/>
              <w:rPr>
                <w:rFonts w:ascii="Times New Roman" w:hAnsi="Times New Roman" w:eastAsia="Times New Roman" w:cs="Times New Roman"/>
                <w:sz w:val="23"/>
                <w:szCs w:val="23"/>
              </w:rPr>
            </w:pPr>
          </w:p>
        </w:tc>
        <w:tc>
          <w:tcPr>
            <w:tcW w:w="8000" w:type="dxa"/>
            <w:gridSpan w:val="2"/>
            <w:vAlign w:val="bottom"/>
          </w:tcPr>
          <w:p w14:paraId="40CBF9B3">
            <w:pPr>
              <w:spacing w:after="0" w:line="272" w:lineRule="exact"/>
              <w:ind w:left="4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The Procuring Entity is: </w:t>
            </w:r>
            <w:r>
              <w:rPr>
                <w:rFonts w:ascii="Times New Roman" w:hAnsi="Times New Roman" w:eastAsia="Times New Roman" w:cs="Times New Roman"/>
                <w:sz w:val="24"/>
                <w:szCs w:val="24"/>
                <w:lang w:val="en-GB"/>
              </w:rPr>
              <w:t>BWASCO water and sewerage PLC.</w:t>
            </w:r>
          </w:p>
        </w:tc>
        <w:tc>
          <w:tcPr>
            <w:tcW w:w="0" w:type="dxa"/>
            <w:vAlign w:val="bottom"/>
          </w:tcPr>
          <w:p w14:paraId="6C370E02">
            <w:pPr>
              <w:spacing w:after="0" w:line="240" w:lineRule="auto"/>
              <w:rPr>
                <w:rFonts w:ascii="Times New Roman" w:hAnsi="Times New Roman" w:eastAsia="Times New Roman" w:cs="Times New Roman"/>
                <w:sz w:val="1"/>
                <w:szCs w:val="1"/>
              </w:rPr>
            </w:pPr>
          </w:p>
        </w:tc>
      </w:tr>
      <w:tr w14:paraId="2738853C">
        <w:tblPrEx>
          <w:tblCellMar>
            <w:top w:w="0" w:type="dxa"/>
            <w:left w:w="0" w:type="dxa"/>
            <w:bottom w:w="0" w:type="dxa"/>
            <w:right w:w="0" w:type="dxa"/>
          </w:tblCellMar>
        </w:tblPrEx>
        <w:trPr>
          <w:trHeight w:val="276" w:hRule="atLeast"/>
        </w:trPr>
        <w:tc>
          <w:tcPr>
            <w:tcW w:w="600" w:type="dxa"/>
            <w:vAlign w:val="bottom"/>
          </w:tcPr>
          <w:p w14:paraId="74DD6D3A">
            <w:pPr>
              <w:spacing w:after="0" w:line="240" w:lineRule="auto"/>
              <w:rPr>
                <w:rFonts w:ascii="Times New Roman" w:hAnsi="Times New Roman" w:eastAsia="Times New Roman" w:cs="Times New Roman"/>
                <w:sz w:val="24"/>
                <w:szCs w:val="24"/>
              </w:rPr>
            </w:pPr>
          </w:p>
        </w:tc>
        <w:tc>
          <w:tcPr>
            <w:tcW w:w="1520" w:type="dxa"/>
            <w:tcBorders>
              <w:right w:val="single" w:color="auto" w:sz="8" w:space="0"/>
            </w:tcBorders>
            <w:vAlign w:val="bottom"/>
          </w:tcPr>
          <w:p w14:paraId="6DB42F12">
            <w:pPr>
              <w:spacing w:after="0" w:line="240" w:lineRule="auto"/>
              <w:rPr>
                <w:rFonts w:ascii="Times New Roman" w:hAnsi="Times New Roman" w:eastAsia="Times New Roman" w:cs="Times New Roman"/>
                <w:sz w:val="24"/>
                <w:szCs w:val="24"/>
              </w:rPr>
            </w:pPr>
          </w:p>
        </w:tc>
        <w:tc>
          <w:tcPr>
            <w:tcW w:w="8000" w:type="dxa"/>
            <w:gridSpan w:val="2"/>
            <w:vAlign w:val="bottom"/>
          </w:tcPr>
          <w:p w14:paraId="347EC00C">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 xml:space="preserve">The ITT is FRAMEWORK CONTRACT FOR </w:t>
            </w:r>
            <w:r>
              <w:rPr>
                <w:rFonts w:ascii="Times New Roman" w:hAnsi="Times New Roman" w:eastAsia="Times New Roman" w:cs="Times New Roman"/>
                <w:b/>
                <w:sz w:val="24"/>
              </w:rPr>
              <w:t>SUPPLY AND DELIVERY OF CLEANING ITEMS</w:t>
            </w:r>
          </w:p>
        </w:tc>
        <w:tc>
          <w:tcPr>
            <w:tcW w:w="0" w:type="dxa"/>
            <w:vAlign w:val="bottom"/>
          </w:tcPr>
          <w:p w14:paraId="7D9A6598">
            <w:pPr>
              <w:spacing w:after="0" w:line="240" w:lineRule="auto"/>
              <w:rPr>
                <w:rFonts w:ascii="Times New Roman" w:hAnsi="Times New Roman" w:eastAsia="Times New Roman" w:cs="Times New Roman"/>
                <w:sz w:val="1"/>
                <w:szCs w:val="1"/>
              </w:rPr>
            </w:pPr>
          </w:p>
        </w:tc>
      </w:tr>
      <w:tr w14:paraId="540E0099">
        <w:tblPrEx>
          <w:tblCellMar>
            <w:top w:w="0" w:type="dxa"/>
            <w:left w:w="0" w:type="dxa"/>
            <w:bottom w:w="0" w:type="dxa"/>
            <w:right w:w="0" w:type="dxa"/>
          </w:tblCellMar>
        </w:tblPrEx>
        <w:trPr>
          <w:trHeight w:val="276" w:hRule="atLeast"/>
        </w:trPr>
        <w:tc>
          <w:tcPr>
            <w:tcW w:w="600" w:type="dxa"/>
            <w:vAlign w:val="bottom"/>
          </w:tcPr>
          <w:p w14:paraId="3E5C22F1">
            <w:pPr>
              <w:spacing w:after="0" w:line="240" w:lineRule="auto"/>
              <w:rPr>
                <w:rFonts w:ascii="Times New Roman" w:hAnsi="Times New Roman" w:eastAsia="Times New Roman" w:cs="Times New Roman"/>
                <w:sz w:val="24"/>
                <w:szCs w:val="24"/>
              </w:rPr>
            </w:pPr>
          </w:p>
        </w:tc>
        <w:tc>
          <w:tcPr>
            <w:tcW w:w="1520" w:type="dxa"/>
            <w:tcBorders>
              <w:right w:val="single" w:color="auto" w:sz="8" w:space="0"/>
            </w:tcBorders>
            <w:vAlign w:val="bottom"/>
          </w:tcPr>
          <w:p w14:paraId="6FB550B6">
            <w:pPr>
              <w:spacing w:after="0" w:line="240" w:lineRule="auto"/>
              <w:rPr>
                <w:rFonts w:ascii="Times New Roman" w:hAnsi="Times New Roman" w:eastAsia="Times New Roman" w:cs="Times New Roman"/>
                <w:sz w:val="24"/>
                <w:szCs w:val="24"/>
              </w:rPr>
            </w:pPr>
          </w:p>
        </w:tc>
        <w:tc>
          <w:tcPr>
            <w:tcW w:w="8000" w:type="dxa"/>
            <w:gridSpan w:val="2"/>
            <w:vAlign w:val="bottom"/>
          </w:tcPr>
          <w:p w14:paraId="19E65C2B">
            <w:pPr>
              <w:spacing w:after="0" w:line="240" w:lineRule="auto"/>
              <w:ind w:left="40"/>
              <w:rPr>
                <w:rFonts w:ascii="Times New Roman" w:hAnsi="Times New Roman" w:eastAsia="Times New Roman" w:cs="Times New Roman"/>
                <w:sz w:val="20"/>
                <w:szCs w:val="20"/>
              </w:rPr>
            </w:pPr>
          </w:p>
        </w:tc>
        <w:tc>
          <w:tcPr>
            <w:tcW w:w="0" w:type="dxa"/>
            <w:vAlign w:val="bottom"/>
          </w:tcPr>
          <w:p w14:paraId="356A8F73">
            <w:pPr>
              <w:spacing w:after="0" w:line="240" w:lineRule="auto"/>
              <w:rPr>
                <w:rFonts w:ascii="Times New Roman" w:hAnsi="Times New Roman" w:eastAsia="Times New Roman" w:cs="Times New Roman"/>
                <w:sz w:val="1"/>
                <w:szCs w:val="1"/>
              </w:rPr>
            </w:pPr>
          </w:p>
        </w:tc>
      </w:tr>
      <w:tr w14:paraId="3354004A">
        <w:tblPrEx>
          <w:tblCellMar>
            <w:top w:w="0" w:type="dxa"/>
            <w:left w:w="0" w:type="dxa"/>
            <w:bottom w:w="0" w:type="dxa"/>
            <w:right w:w="0" w:type="dxa"/>
          </w:tblCellMar>
        </w:tblPrEx>
        <w:trPr>
          <w:trHeight w:val="280" w:hRule="atLeast"/>
        </w:trPr>
        <w:tc>
          <w:tcPr>
            <w:tcW w:w="600" w:type="dxa"/>
            <w:vAlign w:val="bottom"/>
          </w:tcPr>
          <w:p w14:paraId="3839D4E9">
            <w:pPr>
              <w:spacing w:after="0" w:line="240" w:lineRule="auto"/>
              <w:rPr>
                <w:rFonts w:ascii="Times New Roman" w:hAnsi="Times New Roman" w:eastAsia="Times New Roman" w:cs="Times New Roman"/>
                <w:sz w:val="24"/>
                <w:szCs w:val="24"/>
              </w:rPr>
            </w:pPr>
          </w:p>
        </w:tc>
        <w:tc>
          <w:tcPr>
            <w:tcW w:w="1520" w:type="dxa"/>
            <w:tcBorders>
              <w:right w:val="single" w:color="auto" w:sz="8" w:space="0"/>
            </w:tcBorders>
            <w:vAlign w:val="bottom"/>
          </w:tcPr>
          <w:p w14:paraId="1DA9B4A1">
            <w:pPr>
              <w:spacing w:after="0" w:line="240" w:lineRule="auto"/>
              <w:rPr>
                <w:rFonts w:ascii="Times New Roman" w:hAnsi="Times New Roman" w:eastAsia="Times New Roman" w:cs="Times New Roman"/>
                <w:sz w:val="24"/>
                <w:szCs w:val="24"/>
              </w:rPr>
            </w:pPr>
          </w:p>
        </w:tc>
        <w:tc>
          <w:tcPr>
            <w:tcW w:w="8000" w:type="dxa"/>
            <w:gridSpan w:val="2"/>
            <w:vAlign w:val="bottom"/>
          </w:tcPr>
          <w:p w14:paraId="128350FE">
            <w:pPr>
              <w:spacing w:after="0" w:line="240" w:lineRule="auto"/>
              <w:rPr>
                <w:rFonts w:ascii="Times New Roman" w:hAnsi="Times New Roman" w:eastAsia="Times New Roman" w:cs="Times New Roman"/>
                <w:sz w:val="20"/>
                <w:szCs w:val="20"/>
              </w:rPr>
            </w:pPr>
          </w:p>
        </w:tc>
        <w:tc>
          <w:tcPr>
            <w:tcW w:w="0" w:type="dxa"/>
            <w:vAlign w:val="bottom"/>
          </w:tcPr>
          <w:p w14:paraId="52C6E535">
            <w:pPr>
              <w:spacing w:after="0" w:line="240" w:lineRule="auto"/>
              <w:rPr>
                <w:rFonts w:ascii="Times New Roman" w:hAnsi="Times New Roman" w:eastAsia="Times New Roman" w:cs="Times New Roman"/>
                <w:sz w:val="1"/>
                <w:szCs w:val="1"/>
              </w:rPr>
            </w:pPr>
          </w:p>
        </w:tc>
      </w:tr>
      <w:tr w14:paraId="55EC99FC">
        <w:tblPrEx>
          <w:tblCellMar>
            <w:top w:w="0" w:type="dxa"/>
            <w:left w:w="0" w:type="dxa"/>
            <w:bottom w:w="0" w:type="dxa"/>
            <w:right w:w="0" w:type="dxa"/>
          </w:tblCellMar>
        </w:tblPrEx>
        <w:trPr>
          <w:trHeight w:val="272" w:hRule="atLeast"/>
        </w:trPr>
        <w:tc>
          <w:tcPr>
            <w:tcW w:w="600" w:type="dxa"/>
            <w:vAlign w:val="bottom"/>
          </w:tcPr>
          <w:p w14:paraId="389BEF26">
            <w:pPr>
              <w:spacing w:after="0" w:line="240" w:lineRule="auto"/>
              <w:rPr>
                <w:rFonts w:ascii="Times New Roman" w:hAnsi="Times New Roman" w:eastAsia="Times New Roman" w:cs="Times New Roman"/>
                <w:sz w:val="23"/>
                <w:szCs w:val="23"/>
              </w:rPr>
            </w:pPr>
          </w:p>
        </w:tc>
        <w:tc>
          <w:tcPr>
            <w:tcW w:w="1520" w:type="dxa"/>
            <w:tcBorders>
              <w:right w:val="single" w:color="auto" w:sz="8" w:space="0"/>
            </w:tcBorders>
            <w:vAlign w:val="bottom"/>
          </w:tcPr>
          <w:p w14:paraId="51325D98">
            <w:pPr>
              <w:spacing w:after="0" w:line="240" w:lineRule="auto"/>
              <w:rPr>
                <w:rFonts w:ascii="Times New Roman" w:hAnsi="Times New Roman" w:eastAsia="Times New Roman" w:cs="Times New Roman"/>
                <w:sz w:val="23"/>
                <w:szCs w:val="23"/>
              </w:rPr>
            </w:pPr>
          </w:p>
        </w:tc>
        <w:tc>
          <w:tcPr>
            <w:tcW w:w="8000" w:type="dxa"/>
            <w:gridSpan w:val="2"/>
            <w:vAlign w:val="bottom"/>
          </w:tcPr>
          <w:p w14:paraId="143D736D">
            <w:pPr>
              <w:spacing w:after="0" w:line="27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The number and identification of lots (contracts) comprising this Invitation for</w:t>
            </w:r>
          </w:p>
        </w:tc>
        <w:tc>
          <w:tcPr>
            <w:tcW w:w="0" w:type="dxa"/>
            <w:vAlign w:val="bottom"/>
          </w:tcPr>
          <w:p w14:paraId="1481E2F5">
            <w:pPr>
              <w:spacing w:after="0" w:line="240" w:lineRule="auto"/>
              <w:rPr>
                <w:rFonts w:ascii="Times New Roman" w:hAnsi="Times New Roman" w:eastAsia="Times New Roman" w:cs="Times New Roman"/>
                <w:sz w:val="1"/>
                <w:szCs w:val="1"/>
              </w:rPr>
            </w:pPr>
          </w:p>
        </w:tc>
      </w:tr>
      <w:tr w14:paraId="0FC01455">
        <w:tblPrEx>
          <w:tblCellMar>
            <w:top w:w="0" w:type="dxa"/>
            <w:left w:w="0" w:type="dxa"/>
            <w:bottom w:w="0" w:type="dxa"/>
            <w:right w:w="0" w:type="dxa"/>
          </w:tblCellMar>
        </w:tblPrEx>
        <w:trPr>
          <w:trHeight w:val="305" w:hRule="atLeast"/>
        </w:trPr>
        <w:tc>
          <w:tcPr>
            <w:tcW w:w="600" w:type="dxa"/>
            <w:tcBorders>
              <w:bottom w:val="single" w:color="auto" w:sz="8" w:space="0"/>
            </w:tcBorders>
            <w:vAlign w:val="bottom"/>
          </w:tcPr>
          <w:p w14:paraId="70DC2F3C">
            <w:pPr>
              <w:spacing w:after="0" w:line="240" w:lineRule="auto"/>
              <w:rPr>
                <w:rFonts w:ascii="Times New Roman" w:hAnsi="Times New Roman" w:eastAsia="Times New Roman" w:cs="Times New Roman"/>
                <w:sz w:val="24"/>
                <w:szCs w:val="24"/>
              </w:rPr>
            </w:pPr>
          </w:p>
        </w:tc>
        <w:tc>
          <w:tcPr>
            <w:tcW w:w="1520" w:type="dxa"/>
            <w:tcBorders>
              <w:bottom w:val="single" w:color="auto" w:sz="8" w:space="0"/>
              <w:right w:val="single" w:color="auto" w:sz="8" w:space="0"/>
            </w:tcBorders>
            <w:vAlign w:val="bottom"/>
          </w:tcPr>
          <w:p w14:paraId="4A0D1711">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733AD432">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Tenders is: </w:t>
            </w:r>
            <w:r>
              <w:rPr>
                <w:rFonts w:ascii="Times New Roman" w:hAnsi="Times New Roman" w:eastAsia="Times New Roman" w:cs="Times New Roman"/>
                <w:b/>
                <w:bCs/>
                <w:sz w:val="24"/>
                <w:szCs w:val="24"/>
              </w:rPr>
              <w:t>NOT APPLICABLE</w:t>
            </w:r>
          </w:p>
        </w:tc>
        <w:tc>
          <w:tcPr>
            <w:tcW w:w="3520" w:type="dxa"/>
            <w:tcBorders>
              <w:bottom w:val="single" w:color="auto" w:sz="8" w:space="0"/>
            </w:tcBorders>
            <w:vAlign w:val="bottom"/>
          </w:tcPr>
          <w:p w14:paraId="32EB6705">
            <w:pPr>
              <w:spacing w:after="0" w:line="240" w:lineRule="auto"/>
              <w:rPr>
                <w:rFonts w:ascii="Times New Roman" w:hAnsi="Times New Roman" w:eastAsia="Times New Roman" w:cs="Times New Roman"/>
                <w:sz w:val="24"/>
                <w:szCs w:val="24"/>
              </w:rPr>
            </w:pPr>
          </w:p>
        </w:tc>
        <w:tc>
          <w:tcPr>
            <w:tcW w:w="0" w:type="dxa"/>
            <w:vAlign w:val="bottom"/>
          </w:tcPr>
          <w:p w14:paraId="0BDBF12D">
            <w:pPr>
              <w:spacing w:after="0" w:line="240" w:lineRule="auto"/>
              <w:rPr>
                <w:rFonts w:ascii="Times New Roman" w:hAnsi="Times New Roman" w:eastAsia="Times New Roman" w:cs="Times New Roman"/>
                <w:sz w:val="1"/>
                <w:szCs w:val="1"/>
              </w:rPr>
            </w:pPr>
          </w:p>
        </w:tc>
      </w:tr>
      <w:tr w14:paraId="35CBB0DD">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56D8B13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2.2</w:t>
            </w:r>
          </w:p>
        </w:tc>
        <w:tc>
          <w:tcPr>
            <w:tcW w:w="8000" w:type="dxa"/>
            <w:gridSpan w:val="2"/>
            <w:vAlign w:val="bottom"/>
          </w:tcPr>
          <w:p w14:paraId="52131E29">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intended completion date is </w:t>
            </w:r>
            <w:r>
              <w:rPr>
                <w:rFonts w:ascii="Times New Roman" w:hAnsi="Times New Roman" w:eastAsia="Times New Roman" w:cs="Times New Roman"/>
                <w:b/>
                <w:bCs/>
                <w:i/>
                <w:iCs/>
                <w:sz w:val="24"/>
                <w:szCs w:val="24"/>
              </w:rPr>
              <w:t>THREE (3) YEARS FROM THE DATE OF</w:t>
            </w:r>
          </w:p>
        </w:tc>
        <w:tc>
          <w:tcPr>
            <w:tcW w:w="0" w:type="dxa"/>
            <w:vAlign w:val="bottom"/>
          </w:tcPr>
          <w:p w14:paraId="4278F7EA">
            <w:pPr>
              <w:spacing w:after="0" w:line="240" w:lineRule="auto"/>
              <w:rPr>
                <w:rFonts w:ascii="Times New Roman" w:hAnsi="Times New Roman" w:eastAsia="Times New Roman" w:cs="Times New Roman"/>
                <w:sz w:val="1"/>
                <w:szCs w:val="1"/>
              </w:rPr>
            </w:pPr>
          </w:p>
        </w:tc>
      </w:tr>
      <w:tr w14:paraId="1DE64626">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624CD47E">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3880C72E">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CONTRACT SIGNING.</w:t>
            </w:r>
          </w:p>
        </w:tc>
        <w:tc>
          <w:tcPr>
            <w:tcW w:w="3520" w:type="dxa"/>
            <w:tcBorders>
              <w:bottom w:val="single" w:color="auto" w:sz="8" w:space="0"/>
            </w:tcBorders>
            <w:vAlign w:val="bottom"/>
          </w:tcPr>
          <w:p w14:paraId="3F660EA5">
            <w:pPr>
              <w:spacing w:after="0" w:line="240" w:lineRule="auto"/>
              <w:rPr>
                <w:rFonts w:ascii="Times New Roman" w:hAnsi="Times New Roman" w:eastAsia="Times New Roman" w:cs="Times New Roman"/>
                <w:sz w:val="24"/>
                <w:szCs w:val="24"/>
              </w:rPr>
            </w:pPr>
          </w:p>
        </w:tc>
        <w:tc>
          <w:tcPr>
            <w:tcW w:w="0" w:type="dxa"/>
            <w:vAlign w:val="bottom"/>
          </w:tcPr>
          <w:p w14:paraId="494CAF1A">
            <w:pPr>
              <w:spacing w:after="0" w:line="240" w:lineRule="auto"/>
              <w:rPr>
                <w:rFonts w:ascii="Times New Roman" w:hAnsi="Times New Roman" w:eastAsia="Times New Roman" w:cs="Times New Roman"/>
                <w:sz w:val="1"/>
                <w:szCs w:val="1"/>
              </w:rPr>
            </w:pPr>
          </w:p>
        </w:tc>
      </w:tr>
      <w:tr w14:paraId="48509185">
        <w:tblPrEx>
          <w:tblCellMar>
            <w:top w:w="0" w:type="dxa"/>
            <w:left w:w="0" w:type="dxa"/>
            <w:bottom w:w="0" w:type="dxa"/>
            <w:right w:w="0" w:type="dxa"/>
          </w:tblCellMar>
        </w:tblPrEx>
        <w:trPr>
          <w:trHeight w:val="240" w:hRule="atLeast"/>
        </w:trPr>
        <w:tc>
          <w:tcPr>
            <w:tcW w:w="2120" w:type="dxa"/>
            <w:gridSpan w:val="2"/>
            <w:vMerge w:val="restart"/>
            <w:tcBorders>
              <w:right w:val="single" w:color="auto" w:sz="8" w:space="0"/>
            </w:tcBorders>
            <w:vAlign w:val="bottom"/>
          </w:tcPr>
          <w:p w14:paraId="261DE12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3.3</w:t>
            </w:r>
          </w:p>
        </w:tc>
        <w:tc>
          <w:tcPr>
            <w:tcW w:w="8000" w:type="dxa"/>
            <w:gridSpan w:val="2"/>
            <w:vAlign w:val="bottom"/>
          </w:tcPr>
          <w:p w14:paraId="63530AE7">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Information that any unfair competitive advantage over competing firms is as</w:t>
            </w:r>
          </w:p>
        </w:tc>
        <w:tc>
          <w:tcPr>
            <w:tcW w:w="0" w:type="dxa"/>
            <w:vAlign w:val="bottom"/>
          </w:tcPr>
          <w:p w14:paraId="03D61E2F">
            <w:pPr>
              <w:spacing w:after="0" w:line="240" w:lineRule="auto"/>
              <w:rPr>
                <w:rFonts w:ascii="Times New Roman" w:hAnsi="Times New Roman" w:eastAsia="Times New Roman" w:cs="Times New Roman"/>
                <w:sz w:val="1"/>
                <w:szCs w:val="1"/>
              </w:rPr>
            </w:pPr>
          </w:p>
        </w:tc>
      </w:tr>
      <w:tr w14:paraId="18E9B117">
        <w:trPr>
          <w:trHeight w:val="278" w:hRule="atLeast"/>
        </w:trPr>
        <w:tc>
          <w:tcPr>
            <w:tcW w:w="2120" w:type="dxa"/>
            <w:gridSpan w:val="2"/>
            <w:vMerge w:val="continue"/>
            <w:tcBorders>
              <w:right w:val="single" w:color="auto" w:sz="8" w:space="0"/>
            </w:tcBorders>
            <w:vAlign w:val="bottom"/>
          </w:tcPr>
          <w:p w14:paraId="55EB67BE">
            <w:pPr>
              <w:spacing w:after="0" w:line="240" w:lineRule="auto"/>
              <w:rPr>
                <w:rFonts w:ascii="Times New Roman" w:hAnsi="Times New Roman" w:eastAsia="Times New Roman" w:cs="Times New Roman"/>
                <w:sz w:val="24"/>
                <w:szCs w:val="24"/>
              </w:rPr>
            </w:pPr>
          </w:p>
        </w:tc>
        <w:tc>
          <w:tcPr>
            <w:tcW w:w="8000" w:type="dxa"/>
            <w:gridSpan w:val="2"/>
            <w:vAlign w:val="bottom"/>
          </w:tcPr>
          <w:p w14:paraId="42F7C85A">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follows </w:t>
            </w:r>
            <w:r>
              <w:rPr>
                <w:rFonts w:ascii="Times New Roman" w:hAnsi="Times New Roman" w:eastAsia="Times New Roman" w:cs="Times New Roman"/>
                <w:b/>
                <w:bCs/>
                <w:i/>
                <w:iCs/>
                <w:sz w:val="24"/>
                <w:szCs w:val="24"/>
              </w:rPr>
              <w:t>THERE SHALL BE NO UNFAIR COMPETATIVE ADVANTANGE</w:t>
            </w:r>
          </w:p>
        </w:tc>
        <w:tc>
          <w:tcPr>
            <w:tcW w:w="0" w:type="dxa"/>
            <w:vAlign w:val="bottom"/>
          </w:tcPr>
          <w:p w14:paraId="36CE06DA">
            <w:pPr>
              <w:spacing w:after="0" w:line="240" w:lineRule="auto"/>
              <w:rPr>
                <w:rFonts w:ascii="Times New Roman" w:hAnsi="Times New Roman" w:eastAsia="Times New Roman" w:cs="Times New Roman"/>
                <w:sz w:val="1"/>
                <w:szCs w:val="1"/>
              </w:rPr>
            </w:pPr>
          </w:p>
        </w:tc>
      </w:tr>
      <w:tr w14:paraId="083B23E5">
        <w:tblPrEx>
          <w:tblCellMar>
            <w:top w:w="0" w:type="dxa"/>
            <w:left w:w="0" w:type="dxa"/>
            <w:bottom w:w="0" w:type="dxa"/>
            <w:right w:w="0" w:type="dxa"/>
          </w:tblCellMar>
        </w:tblPrEx>
        <w:trPr>
          <w:trHeight w:val="299" w:hRule="atLeast"/>
        </w:trPr>
        <w:tc>
          <w:tcPr>
            <w:tcW w:w="600" w:type="dxa"/>
            <w:tcBorders>
              <w:bottom w:val="single" w:color="auto" w:sz="8" w:space="0"/>
            </w:tcBorders>
            <w:vAlign w:val="bottom"/>
          </w:tcPr>
          <w:p w14:paraId="583B754D">
            <w:pPr>
              <w:spacing w:after="0" w:line="240" w:lineRule="auto"/>
              <w:rPr>
                <w:rFonts w:ascii="Times New Roman" w:hAnsi="Times New Roman" w:eastAsia="Times New Roman" w:cs="Times New Roman"/>
                <w:sz w:val="24"/>
                <w:szCs w:val="24"/>
              </w:rPr>
            </w:pPr>
          </w:p>
        </w:tc>
        <w:tc>
          <w:tcPr>
            <w:tcW w:w="1520" w:type="dxa"/>
            <w:tcBorders>
              <w:bottom w:val="single" w:color="auto" w:sz="8" w:space="0"/>
              <w:right w:val="single" w:color="auto" w:sz="8" w:space="0"/>
            </w:tcBorders>
            <w:vAlign w:val="bottom"/>
          </w:tcPr>
          <w:p w14:paraId="7C1002C8">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0D479D82">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AMONGST COMPETING FIRMS</w:t>
            </w:r>
          </w:p>
        </w:tc>
        <w:tc>
          <w:tcPr>
            <w:tcW w:w="3520" w:type="dxa"/>
            <w:tcBorders>
              <w:bottom w:val="single" w:color="auto" w:sz="8" w:space="0"/>
            </w:tcBorders>
            <w:vAlign w:val="bottom"/>
          </w:tcPr>
          <w:p w14:paraId="0F72389B">
            <w:pPr>
              <w:spacing w:after="0" w:line="240" w:lineRule="auto"/>
              <w:rPr>
                <w:rFonts w:ascii="Times New Roman" w:hAnsi="Times New Roman" w:eastAsia="Times New Roman" w:cs="Times New Roman"/>
                <w:sz w:val="24"/>
                <w:szCs w:val="24"/>
              </w:rPr>
            </w:pPr>
          </w:p>
        </w:tc>
        <w:tc>
          <w:tcPr>
            <w:tcW w:w="0" w:type="dxa"/>
            <w:vAlign w:val="bottom"/>
          </w:tcPr>
          <w:p w14:paraId="2BF24483">
            <w:pPr>
              <w:spacing w:after="0" w:line="240" w:lineRule="auto"/>
              <w:rPr>
                <w:rFonts w:ascii="Times New Roman" w:hAnsi="Times New Roman" w:eastAsia="Times New Roman" w:cs="Times New Roman"/>
                <w:sz w:val="1"/>
                <w:szCs w:val="1"/>
              </w:rPr>
            </w:pPr>
          </w:p>
        </w:tc>
      </w:tr>
      <w:tr w14:paraId="20B9BAAE">
        <w:tblPrEx>
          <w:tblCellMar>
            <w:top w:w="0" w:type="dxa"/>
            <w:left w:w="0" w:type="dxa"/>
            <w:bottom w:w="0" w:type="dxa"/>
            <w:right w:w="0" w:type="dxa"/>
          </w:tblCellMar>
        </w:tblPrEx>
        <w:trPr>
          <w:trHeight w:val="310" w:hRule="atLeast"/>
        </w:trPr>
        <w:tc>
          <w:tcPr>
            <w:tcW w:w="2120" w:type="dxa"/>
            <w:gridSpan w:val="2"/>
            <w:vMerge w:val="restart"/>
            <w:tcBorders>
              <w:right w:val="single" w:color="auto" w:sz="8" w:space="0"/>
            </w:tcBorders>
            <w:vAlign w:val="bottom"/>
          </w:tcPr>
          <w:p w14:paraId="5FDCB48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3.4</w:t>
            </w:r>
          </w:p>
        </w:tc>
        <w:tc>
          <w:tcPr>
            <w:tcW w:w="8000" w:type="dxa"/>
            <w:gridSpan w:val="2"/>
            <w:vAlign w:val="bottom"/>
          </w:tcPr>
          <w:p w14:paraId="31074D15">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firms that provided the consulting services </w:t>
            </w:r>
            <w:r>
              <w:rPr>
                <w:rFonts w:ascii="Times New Roman" w:hAnsi="Times New Roman" w:eastAsia="Times New Roman" w:cs="Times New Roman"/>
                <w:b/>
                <w:bCs/>
                <w:i/>
                <w:iCs/>
                <w:sz w:val="24"/>
                <w:szCs w:val="24"/>
              </w:rPr>
              <w:t>NOT APPLICABLE</w:t>
            </w:r>
          </w:p>
        </w:tc>
        <w:tc>
          <w:tcPr>
            <w:tcW w:w="0" w:type="dxa"/>
            <w:vAlign w:val="bottom"/>
          </w:tcPr>
          <w:p w14:paraId="0024D987">
            <w:pPr>
              <w:spacing w:after="0" w:line="240" w:lineRule="auto"/>
              <w:rPr>
                <w:rFonts w:ascii="Times New Roman" w:hAnsi="Times New Roman" w:eastAsia="Times New Roman" w:cs="Times New Roman"/>
                <w:sz w:val="1"/>
                <w:szCs w:val="1"/>
              </w:rPr>
            </w:pPr>
          </w:p>
        </w:tc>
      </w:tr>
      <w:tr w14:paraId="586AF32E">
        <w:tblPrEx>
          <w:tblCellMar>
            <w:top w:w="0" w:type="dxa"/>
            <w:left w:w="0" w:type="dxa"/>
            <w:bottom w:w="0" w:type="dxa"/>
            <w:right w:w="0" w:type="dxa"/>
          </w:tblCellMar>
        </w:tblPrEx>
        <w:trPr>
          <w:trHeight w:val="190" w:hRule="atLeast"/>
        </w:trPr>
        <w:tc>
          <w:tcPr>
            <w:tcW w:w="2120" w:type="dxa"/>
            <w:gridSpan w:val="2"/>
            <w:vMerge w:val="continue"/>
            <w:tcBorders>
              <w:bottom w:val="single" w:color="auto" w:sz="8" w:space="0"/>
              <w:right w:val="single" w:color="auto" w:sz="8" w:space="0"/>
            </w:tcBorders>
            <w:vAlign w:val="bottom"/>
          </w:tcPr>
          <w:p w14:paraId="103B6641">
            <w:pPr>
              <w:spacing w:after="0" w:line="240" w:lineRule="auto"/>
              <w:rPr>
                <w:rFonts w:ascii="Times New Roman" w:hAnsi="Times New Roman" w:eastAsia="Times New Roman" w:cs="Times New Roman"/>
                <w:sz w:val="16"/>
                <w:szCs w:val="16"/>
              </w:rPr>
            </w:pPr>
          </w:p>
        </w:tc>
        <w:tc>
          <w:tcPr>
            <w:tcW w:w="4480" w:type="dxa"/>
            <w:tcBorders>
              <w:bottom w:val="single" w:color="auto" w:sz="8" w:space="0"/>
            </w:tcBorders>
            <w:vAlign w:val="bottom"/>
          </w:tcPr>
          <w:p w14:paraId="51CE8096">
            <w:pPr>
              <w:spacing w:after="0" w:line="240" w:lineRule="auto"/>
              <w:rPr>
                <w:rFonts w:ascii="Times New Roman" w:hAnsi="Times New Roman" w:eastAsia="Times New Roman" w:cs="Times New Roman"/>
                <w:sz w:val="16"/>
                <w:szCs w:val="16"/>
              </w:rPr>
            </w:pPr>
          </w:p>
        </w:tc>
        <w:tc>
          <w:tcPr>
            <w:tcW w:w="3520" w:type="dxa"/>
            <w:tcBorders>
              <w:bottom w:val="single" w:color="auto" w:sz="8" w:space="0"/>
            </w:tcBorders>
            <w:vAlign w:val="bottom"/>
          </w:tcPr>
          <w:p w14:paraId="7A27E470">
            <w:pPr>
              <w:spacing w:after="0" w:line="240" w:lineRule="auto"/>
              <w:rPr>
                <w:rFonts w:ascii="Times New Roman" w:hAnsi="Times New Roman" w:eastAsia="Times New Roman" w:cs="Times New Roman"/>
                <w:sz w:val="16"/>
                <w:szCs w:val="16"/>
              </w:rPr>
            </w:pPr>
          </w:p>
        </w:tc>
        <w:tc>
          <w:tcPr>
            <w:tcW w:w="0" w:type="dxa"/>
            <w:vAlign w:val="bottom"/>
          </w:tcPr>
          <w:p w14:paraId="677396BE">
            <w:pPr>
              <w:spacing w:after="0" w:line="240" w:lineRule="auto"/>
              <w:rPr>
                <w:rFonts w:ascii="Times New Roman" w:hAnsi="Times New Roman" w:eastAsia="Times New Roman" w:cs="Times New Roman"/>
                <w:sz w:val="1"/>
                <w:szCs w:val="1"/>
              </w:rPr>
            </w:pPr>
          </w:p>
        </w:tc>
      </w:tr>
      <w:tr w14:paraId="43CB50D4">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1A0004BA">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ITT.4.1</w:t>
            </w:r>
          </w:p>
        </w:tc>
        <w:tc>
          <w:tcPr>
            <w:tcW w:w="4480" w:type="dxa"/>
            <w:vAlign w:val="bottom"/>
          </w:tcPr>
          <w:p w14:paraId="0DC22552">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Maximum members in the joint venture</w:t>
            </w:r>
          </w:p>
        </w:tc>
        <w:tc>
          <w:tcPr>
            <w:tcW w:w="3520" w:type="dxa"/>
            <w:vAlign w:val="bottom"/>
          </w:tcPr>
          <w:p w14:paraId="6C1E74C8">
            <w:pPr>
              <w:spacing w:after="0" w:line="242" w:lineRule="exact"/>
              <w:ind w:left="1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(JV) </w:t>
            </w:r>
            <w:r>
              <w:rPr>
                <w:rFonts w:ascii="Times New Roman" w:hAnsi="Times New Roman" w:eastAsia="Times New Roman" w:cs="Times New Roman"/>
                <w:b/>
                <w:bCs/>
                <w:i/>
                <w:iCs/>
                <w:sz w:val="24"/>
                <w:szCs w:val="24"/>
              </w:rPr>
              <w:t>JOINT VENTURE NOT</w:t>
            </w:r>
          </w:p>
        </w:tc>
        <w:tc>
          <w:tcPr>
            <w:tcW w:w="0" w:type="dxa"/>
            <w:vAlign w:val="bottom"/>
          </w:tcPr>
          <w:p w14:paraId="67730D1F">
            <w:pPr>
              <w:spacing w:after="0" w:line="240" w:lineRule="auto"/>
              <w:rPr>
                <w:rFonts w:ascii="Times New Roman" w:hAnsi="Times New Roman" w:eastAsia="Times New Roman" w:cs="Times New Roman"/>
                <w:sz w:val="1"/>
                <w:szCs w:val="1"/>
              </w:rPr>
            </w:pPr>
          </w:p>
        </w:tc>
      </w:tr>
      <w:tr w14:paraId="6D303C33">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69E8A470">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1CF94B36">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ALLOWED</w:t>
            </w:r>
          </w:p>
        </w:tc>
        <w:tc>
          <w:tcPr>
            <w:tcW w:w="3520" w:type="dxa"/>
            <w:tcBorders>
              <w:bottom w:val="single" w:color="auto" w:sz="8" w:space="0"/>
            </w:tcBorders>
            <w:vAlign w:val="bottom"/>
          </w:tcPr>
          <w:p w14:paraId="22C70706">
            <w:pPr>
              <w:spacing w:after="0" w:line="240" w:lineRule="auto"/>
              <w:rPr>
                <w:rFonts w:ascii="Times New Roman" w:hAnsi="Times New Roman" w:eastAsia="Times New Roman" w:cs="Times New Roman"/>
                <w:sz w:val="24"/>
                <w:szCs w:val="24"/>
              </w:rPr>
            </w:pPr>
          </w:p>
        </w:tc>
        <w:tc>
          <w:tcPr>
            <w:tcW w:w="0" w:type="dxa"/>
            <w:vAlign w:val="bottom"/>
          </w:tcPr>
          <w:p w14:paraId="486531B1">
            <w:pPr>
              <w:spacing w:after="0" w:line="240" w:lineRule="auto"/>
              <w:rPr>
                <w:rFonts w:ascii="Times New Roman" w:hAnsi="Times New Roman" w:eastAsia="Times New Roman" w:cs="Times New Roman"/>
                <w:sz w:val="1"/>
                <w:szCs w:val="1"/>
              </w:rPr>
            </w:pPr>
          </w:p>
        </w:tc>
      </w:tr>
      <w:tr w14:paraId="4B20B761">
        <w:tblPrEx>
          <w:tblCellMar>
            <w:top w:w="0" w:type="dxa"/>
            <w:left w:w="0" w:type="dxa"/>
            <w:bottom w:w="0" w:type="dxa"/>
            <w:right w:w="0" w:type="dxa"/>
          </w:tblCellMar>
        </w:tblPrEx>
        <w:trPr>
          <w:trHeight w:val="320" w:hRule="atLeast"/>
        </w:trPr>
        <w:tc>
          <w:tcPr>
            <w:tcW w:w="600" w:type="dxa"/>
            <w:vAlign w:val="bottom"/>
          </w:tcPr>
          <w:p w14:paraId="6E8255C1">
            <w:pPr>
              <w:spacing w:after="0" w:line="240" w:lineRule="auto"/>
              <w:rPr>
                <w:rFonts w:ascii="Times New Roman" w:hAnsi="Times New Roman" w:eastAsia="Times New Roman" w:cs="Times New Roman"/>
                <w:sz w:val="24"/>
                <w:szCs w:val="24"/>
              </w:rPr>
            </w:pPr>
          </w:p>
        </w:tc>
        <w:tc>
          <w:tcPr>
            <w:tcW w:w="1520" w:type="dxa"/>
            <w:vAlign w:val="bottom"/>
          </w:tcPr>
          <w:p w14:paraId="1920B63E">
            <w:pPr>
              <w:spacing w:after="0" w:line="240" w:lineRule="auto"/>
              <w:rPr>
                <w:rFonts w:ascii="Times New Roman" w:hAnsi="Times New Roman" w:eastAsia="Times New Roman" w:cs="Times New Roman"/>
                <w:sz w:val="24"/>
                <w:szCs w:val="24"/>
              </w:rPr>
            </w:pPr>
          </w:p>
        </w:tc>
        <w:tc>
          <w:tcPr>
            <w:tcW w:w="4480" w:type="dxa"/>
            <w:vAlign w:val="bottom"/>
          </w:tcPr>
          <w:p w14:paraId="16FC1602">
            <w:pPr>
              <w:spacing w:after="0" w:line="240" w:lineRule="auto"/>
              <w:ind w:left="1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B. Contents of tendering document</w:t>
            </w:r>
          </w:p>
        </w:tc>
        <w:tc>
          <w:tcPr>
            <w:tcW w:w="3520" w:type="dxa"/>
            <w:vAlign w:val="bottom"/>
          </w:tcPr>
          <w:p w14:paraId="5FE50804">
            <w:pPr>
              <w:spacing w:after="0" w:line="240" w:lineRule="auto"/>
              <w:rPr>
                <w:rFonts w:ascii="Times New Roman" w:hAnsi="Times New Roman" w:eastAsia="Times New Roman" w:cs="Times New Roman"/>
                <w:sz w:val="24"/>
                <w:szCs w:val="24"/>
              </w:rPr>
            </w:pPr>
          </w:p>
        </w:tc>
        <w:tc>
          <w:tcPr>
            <w:tcW w:w="0" w:type="dxa"/>
            <w:vAlign w:val="bottom"/>
          </w:tcPr>
          <w:p w14:paraId="7071719E">
            <w:pPr>
              <w:spacing w:after="0" w:line="240" w:lineRule="auto"/>
              <w:rPr>
                <w:rFonts w:ascii="Times New Roman" w:hAnsi="Times New Roman" w:eastAsia="Times New Roman" w:cs="Times New Roman"/>
                <w:sz w:val="1"/>
                <w:szCs w:val="1"/>
              </w:rPr>
            </w:pPr>
          </w:p>
        </w:tc>
      </w:tr>
      <w:tr w14:paraId="39309099">
        <w:tblPrEx>
          <w:tblCellMar>
            <w:top w:w="0" w:type="dxa"/>
            <w:left w:w="0" w:type="dxa"/>
            <w:bottom w:w="0" w:type="dxa"/>
            <w:right w:w="0" w:type="dxa"/>
          </w:tblCellMar>
        </w:tblPrEx>
        <w:trPr>
          <w:trHeight w:val="223" w:hRule="atLeast"/>
        </w:trPr>
        <w:tc>
          <w:tcPr>
            <w:tcW w:w="600" w:type="dxa"/>
            <w:tcBorders>
              <w:bottom w:val="single" w:color="auto" w:sz="8" w:space="0"/>
            </w:tcBorders>
            <w:vAlign w:val="bottom"/>
          </w:tcPr>
          <w:p w14:paraId="4127DD2E">
            <w:pPr>
              <w:spacing w:after="0" w:line="240" w:lineRule="auto"/>
              <w:rPr>
                <w:rFonts w:ascii="Times New Roman" w:hAnsi="Times New Roman" w:eastAsia="Times New Roman" w:cs="Times New Roman"/>
                <w:sz w:val="19"/>
                <w:szCs w:val="19"/>
              </w:rPr>
            </w:pPr>
          </w:p>
        </w:tc>
        <w:tc>
          <w:tcPr>
            <w:tcW w:w="1520" w:type="dxa"/>
            <w:tcBorders>
              <w:bottom w:val="single" w:color="auto" w:sz="8" w:space="0"/>
            </w:tcBorders>
            <w:vAlign w:val="bottom"/>
          </w:tcPr>
          <w:p w14:paraId="315CF87E">
            <w:pPr>
              <w:spacing w:after="0" w:line="240" w:lineRule="auto"/>
              <w:rPr>
                <w:rFonts w:ascii="Times New Roman" w:hAnsi="Times New Roman" w:eastAsia="Times New Roman" w:cs="Times New Roman"/>
                <w:sz w:val="19"/>
                <w:szCs w:val="19"/>
              </w:rPr>
            </w:pPr>
          </w:p>
        </w:tc>
        <w:tc>
          <w:tcPr>
            <w:tcW w:w="8000" w:type="dxa"/>
            <w:gridSpan w:val="2"/>
            <w:tcBorders>
              <w:bottom w:val="single" w:color="auto" w:sz="8" w:space="0"/>
            </w:tcBorders>
            <w:vAlign w:val="bottom"/>
          </w:tcPr>
          <w:p w14:paraId="56B5B7E3">
            <w:pPr>
              <w:spacing w:after="0" w:line="240" w:lineRule="auto"/>
              <w:rPr>
                <w:rFonts w:ascii="Times New Roman" w:hAnsi="Times New Roman" w:eastAsia="Times New Roman" w:cs="Times New Roman"/>
                <w:sz w:val="19"/>
                <w:szCs w:val="19"/>
              </w:rPr>
            </w:pPr>
          </w:p>
        </w:tc>
        <w:tc>
          <w:tcPr>
            <w:tcW w:w="0" w:type="dxa"/>
            <w:vAlign w:val="bottom"/>
          </w:tcPr>
          <w:p w14:paraId="145C6F90">
            <w:pPr>
              <w:spacing w:after="0" w:line="240" w:lineRule="auto"/>
              <w:rPr>
                <w:rFonts w:ascii="Times New Roman" w:hAnsi="Times New Roman" w:eastAsia="Times New Roman" w:cs="Times New Roman"/>
                <w:sz w:val="1"/>
                <w:szCs w:val="1"/>
              </w:rPr>
            </w:pPr>
          </w:p>
        </w:tc>
      </w:tr>
      <w:tr w14:paraId="0817896F">
        <w:tblPrEx>
          <w:tblCellMar>
            <w:top w:w="0" w:type="dxa"/>
            <w:left w:w="0" w:type="dxa"/>
            <w:bottom w:w="0" w:type="dxa"/>
            <w:right w:w="0" w:type="dxa"/>
          </w:tblCellMar>
        </w:tblPrEx>
        <w:trPr>
          <w:trHeight w:val="240" w:hRule="atLeast"/>
        </w:trPr>
        <w:tc>
          <w:tcPr>
            <w:tcW w:w="2120" w:type="dxa"/>
            <w:gridSpan w:val="2"/>
            <w:vMerge w:val="restart"/>
            <w:tcBorders>
              <w:right w:val="single" w:color="auto" w:sz="8" w:space="0"/>
            </w:tcBorders>
            <w:vAlign w:val="bottom"/>
          </w:tcPr>
          <w:p w14:paraId="17281AA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8.1</w:t>
            </w:r>
          </w:p>
        </w:tc>
        <w:tc>
          <w:tcPr>
            <w:tcW w:w="8000" w:type="dxa"/>
            <w:gridSpan w:val="2"/>
            <w:vAlign w:val="bottom"/>
          </w:tcPr>
          <w:p w14:paraId="7892F658">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 A pre-tender’s conference </w:t>
            </w:r>
            <w:r>
              <w:rPr>
                <w:rFonts w:ascii="Times New Roman" w:hAnsi="Times New Roman" w:eastAsia="Times New Roman" w:cs="Times New Roman"/>
                <w:b/>
                <w:bCs/>
                <w:i/>
                <w:iCs/>
                <w:sz w:val="24"/>
                <w:szCs w:val="24"/>
              </w:rPr>
              <w:t>WILL NOT BE HELD</w:t>
            </w:r>
          </w:p>
        </w:tc>
        <w:tc>
          <w:tcPr>
            <w:tcW w:w="0" w:type="dxa"/>
            <w:vAlign w:val="bottom"/>
          </w:tcPr>
          <w:p w14:paraId="390175F8">
            <w:pPr>
              <w:spacing w:after="0" w:line="240" w:lineRule="auto"/>
              <w:rPr>
                <w:rFonts w:ascii="Times New Roman" w:hAnsi="Times New Roman" w:eastAsia="Times New Roman" w:cs="Times New Roman"/>
                <w:sz w:val="1"/>
                <w:szCs w:val="1"/>
              </w:rPr>
            </w:pPr>
          </w:p>
        </w:tc>
      </w:tr>
      <w:tr w14:paraId="3D1678F6">
        <w:trPr>
          <w:trHeight w:val="322" w:hRule="atLeast"/>
        </w:trPr>
        <w:tc>
          <w:tcPr>
            <w:tcW w:w="2120" w:type="dxa"/>
            <w:gridSpan w:val="2"/>
            <w:vMerge w:val="continue"/>
            <w:tcBorders>
              <w:right w:val="single" w:color="auto" w:sz="8" w:space="0"/>
            </w:tcBorders>
            <w:vAlign w:val="bottom"/>
          </w:tcPr>
          <w:p w14:paraId="0A000EBD">
            <w:pPr>
              <w:spacing w:after="0" w:line="240" w:lineRule="auto"/>
              <w:rPr>
                <w:rFonts w:ascii="Times New Roman" w:hAnsi="Times New Roman" w:eastAsia="Times New Roman" w:cs="Times New Roman"/>
                <w:sz w:val="24"/>
                <w:szCs w:val="24"/>
              </w:rPr>
            </w:pPr>
          </w:p>
        </w:tc>
        <w:tc>
          <w:tcPr>
            <w:tcW w:w="8000" w:type="dxa"/>
            <w:gridSpan w:val="2"/>
            <w:vAlign w:val="bottom"/>
          </w:tcPr>
          <w:p w14:paraId="3F4230F7">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B. A pre-arranged pre-tender visit of the site of the </w:t>
            </w:r>
            <w:r>
              <w:rPr>
                <w:rFonts w:ascii="Times New Roman" w:hAnsi="Times New Roman" w:eastAsia="Times New Roman" w:cs="Times New Roman"/>
                <w:i/>
                <w:iCs/>
                <w:sz w:val="24"/>
                <w:szCs w:val="24"/>
              </w:rPr>
              <w:t>works</w:t>
            </w:r>
            <w:r>
              <w:rPr>
                <w:rFonts w:ascii="Times New Roman" w:hAnsi="Times New Roman" w:eastAsia="Times New Roman" w:cs="Times New Roman"/>
                <w:sz w:val="24"/>
                <w:szCs w:val="24"/>
              </w:rPr>
              <w:t xml:space="preserve"> </w:t>
            </w:r>
            <w:r>
              <w:rPr>
                <w:rFonts w:ascii="Times New Roman" w:hAnsi="Times New Roman" w:eastAsia="Times New Roman" w:cs="Times New Roman"/>
                <w:b/>
                <w:bCs/>
                <w:i/>
                <w:iCs/>
                <w:sz w:val="24"/>
                <w:szCs w:val="24"/>
              </w:rPr>
              <w:t>IS NOT APPLICABLE</w:t>
            </w:r>
          </w:p>
        </w:tc>
        <w:tc>
          <w:tcPr>
            <w:tcW w:w="0" w:type="dxa"/>
            <w:vAlign w:val="bottom"/>
          </w:tcPr>
          <w:p w14:paraId="695D586F">
            <w:pPr>
              <w:spacing w:after="0" w:line="240" w:lineRule="auto"/>
              <w:rPr>
                <w:rFonts w:ascii="Times New Roman" w:hAnsi="Times New Roman" w:eastAsia="Times New Roman" w:cs="Times New Roman"/>
                <w:sz w:val="1"/>
                <w:szCs w:val="1"/>
              </w:rPr>
            </w:pPr>
          </w:p>
        </w:tc>
      </w:tr>
      <w:tr w14:paraId="209111E7">
        <w:tblPrEx>
          <w:tblCellMar>
            <w:top w:w="0" w:type="dxa"/>
            <w:left w:w="0" w:type="dxa"/>
            <w:bottom w:w="0" w:type="dxa"/>
            <w:right w:w="0" w:type="dxa"/>
          </w:tblCellMar>
        </w:tblPrEx>
        <w:trPr>
          <w:trHeight w:val="256" w:hRule="atLeast"/>
        </w:trPr>
        <w:tc>
          <w:tcPr>
            <w:tcW w:w="600" w:type="dxa"/>
            <w:tcBorders>
              <w:bottom w:val="single" w:color="auto" w:sz="8" w:space="0"/>
            </w:tcBorders>
            <w:vAlign w:val="bottom"/>
          </w:tcPr>
          <w:p w14:paraId="222B38A8">
            <w:pPr>
              <w:spacing w:after="0" w:line="240" w:lineRule="auto"/>
              <w:rPr>
                <w:rFonts w:ascii="Times New Roman" w:hAnsi="Times New Roman" w:eastAsia="Times New Roman" w:cs="Times New Roman"/>
              </w:rPr>
            </w:pPr>
          </w:p>
        </w:tc>
        <w:tc>
          <w:tcPr>
            <w:tcW w:w="1520" w:type="dxa"/>
            <w:tcBorders>
              <w:bottom w:val="single" w:color="auto" w:sz="8" w:space="0"/>
              <w:right w:val="single" w:color="auto" w:sz="8" w:space="0"/>
            </w:tcBorders>
            <w:vAlign w:val="bottom"/>
          </w:tcPr>
          <w:p w14:paraId="6F293CDA">
            <w:pPr>
              <w:spacing w:after="0" w:line="240" w:lineRule="auto"/>
              <w:rPr>
                <w:rFonts w:ascii="Times New Roman" w:hAnsi="Times New Roman" w:eastAsia="Times New Roman" w:cs="Times New Roman"/>
              </w:rPr>
            </w:pPr>
          </w:p>
        </w:tc>
        <w:tc>
          <w:tcPr>
            <w:tcW w:w="8000" w:type="dxa"/>
            <w:gridSpan w:val="2"/>
            <w:tcBorders>
              <w:bottom w:val="single" w:color="auto" w:sz="8" w:space="0"/>
            </w:tcBorders>
            <w:vAlign w:val="bottom"/>
          </w:tcPr>
          <w:p w14:paraId="1C105D66">
            <w:pPr>
              <w:spacing w:after="0" w:line="240" w:lineRule="auto"/>
              <w:rPr>
                <w:rFonts w:ascii="Times New Roman" w:hAnsi="Times New Roman" w:eastAsia="Times New Roman" w:cs="Times New Roman"/>
              </w:rPr>
            </w:pPr>
          </w:p>
        </w:tc>
        <w:tc>
          <w:tcPr>
            <w:tcW w:w="0" w:type="dxa"/>
            <w:vAlign w:val="bottom"/>
          </w:tcPr>
          <w:p w14:paraId="3ADBE29A">
            <w:pPr>
              <w:spacing w:after="0" w:line="240" w:lineRule="auto"/>
              <w:rPr>
                <w:rFonts w:ascii="Times New Roman" w:hAnsi="Times New Roman" w:eastAsia="Times New Roman" w:cs="Times New Roman"/>
                <w:sz w:val="1"/>
                <w:szCs w:val="1"/>
              </w:rPr>
            </w:pPr>
          </w:p>
        </w:tc>
      </w:tr>
      <w:tr w14:paraId="454F1B9C">
        <w:trPr>
          <w:trHeight w:val="242" w:hRule="atLeast"/>
        </w:trPr>
        <w:tc>
          <w:tcPr>
            <w:tcW w:w="2120" w:type="dxa"/>
            <w:gridSpan w:val="2"/>
            <w:vMerge w:val="restart"/>
            <w:tcBorders>
              <w:right w:val="single" w:color="auto" w:sz="8" w:space="0"/>
            </w:tcBorders>
            <w:vAlign w:val="bottom"/>
          </w:tcPr>
          <w:p w14:paraId="78688A3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8.2</w:t>
            </w:r>
          </w:p>
        </w:tc>
        <w:tc>
          <w:tcPr>
            <w:tcW w:w="8000" w:type="dxa"/>
            <w:gridSpan w:val="2"/>
            <w:vAlign w:val="bottom"/>
          </w:tcPr>
          <w:p w14:paraId="5D8BE5EE">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rPr>
              <w:t xml:space="preserve">The questions in writing to reach the Procuring Entity not later than </w:t>
            </w:r>
          </w:p>
        </w:tc>
        <w:tc>
          <w:tcPr>
            <w:tcW w:w="0" w:type="dxa"/>
            <w:vAlign w:val="bottom"/>
          </w:tcPr>
          <w:p w14:paraId="5B00B5E6">
            <w:pPr>
              <w:spacing w:after="0" w:line="240" w:lineRule="auto"/>
              <w:rPr>
                <w:rFonts w:ascii="Times New Roman" w:hAnsi="Times New Roman" w:eastAsia="Times New Roman" w:cs="Times New Roman"/>
                <w:sz w:val="1"/>
                <w:szCs w:val="1"/>
              </w:rPr>
            </w:pPr>
          </w:p>
        </w:tc>
      </w:tr>
      <w:tr w14:paraId="07DA4E28">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06E30E76">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4FAE6FBA">
            <w:pPr>
              <w:spacing w:after="0" w:line="240" w:lineRule="auto"/>
              <w:rPr>
                <w:rFonts w:ascii="Times New Roman" w:hAnsi="Times New Roman" w:eastAsia="Times New Roman" w:cs="Times New Roman"/>
                <w:sz w:val="20"/>
                <w:szCs w:val="20"/>
              </w:rPr>
            </w:pPr>
          </w:p>
        </w:tc>
        <w:tc>
          <w:tcPr>
            <w:tcW w:w="3520" w:type="dxa"/>
            <w:tcBorders>
              <w:bottom w:val="single" w:color="auto" w:sz="8" w:space="0"/>
            </w:tcBorders>
            <w:vAlign w:val="bottom"/>
          </w:tcPr>
          <w:p w14:paraId="72010883">
            <w:pPr>
              <w:spacing w:after="0" w:line="240" w:lineRule="auto"/>
              <w:rPr>
                <w:rFonts w:ascii="Times New Roman" w:hAnsi="Times New Roman" w:eastAsia="Times New Roman" w:cs="Times New Roman"/>
                <w:sz w:val="24"/>
                <w:szCs w:val="24"/>
              </w:rPr>
            </w:pPr>
          </w:p>
        </w:tc>
        <w:tc>
          <w:tcPr>
            <w:tcW w:w="0" w:type="dxa"/>
            <w:vAlign w:val="bottom"/>
          </w:tcPr>
          <w:p w14:paraId="2CB0708B">
            <w:pPr>
              <w:spacing w:after="0" w:line="240" w:lineRule="auto"/>
              <w:rPr>
                <w:rFonts w:ascii="Times New Roman" w:hAnsi="Times New Roman" w:eastAsia="Times New Roman" w:cs="Times New Roman"/>
                <w:sz w:val="1"/>
                <w:szCs w:val="1"/>
              </w:rPr>
            </w:pPr>
          </w:p>
        </w:tc>
      </w:tr>
      <w:tr w14:paraId="539A3534">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5CF4F6D9">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8.4</w:t>
            </w:r>
          </w:p>
        </w:tc>
        <w:tc>
          <w:tcPr>
            <w:tcW w:w="8000" w:type="dxa"/>
            <w:gridSpan w:val="2"/>
            <w:vAlign w:val="bottom"/>
          </w:tcPr>
          <w:p w14:paraId="3CAEC404">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Minutes of the pre-tender meeting and the pre-arranged pretender visit of the site</w:t>
            </w:r>
          </w:p>
        </w:tc>
        <w:tc>
          <w:tcPr>
            <w:tcW w:w="0" w:type="dxa"/>
            <w:vAlign w:val="bottom"/>
          </w:tcPr>
          <w:p w14:paraId="17A2977C">
            <w:pPr>
              <w:spacing w:after="0" w:line="240" w:lineRule="auto"/>
              <w:rPr>
                <w:rFonts w:ascii="Times New Roman" w:hAnsi="Times New Roman" w:eastAsia="Times New Roman" w:cs="Times New Roman"/>
                <w:sz w:val="1"/>
                <w:szCs w:val="1"/>
              </w:rPr>
            </w:pPr>
          </w:p>
        </w:tc>
      </w:tr>
      <w:tr w14:paraId="5E7EEE0D">
        <w:tblPrEx>
          <w:tblCellMar>
            <w:top w:w="0" w:type="dxa"/>
            <w:left w:w="0" w:type="dxa"/>
            <w:bottom w:w="0" w:type="dxa"/>
            <w:right w:w="0" w:type="dxa"/>
          </w:tblCellMar>
        </w:tblPrEx>
        <w:trPr>
          <w:trHeight w:val="301" w:hRule="atLeast"/>
        </w:trPr>
        <w:tc>
          <w:tcPr>
            <w:tcW w:w="2120" w:type="dxa"/>
            <w:gridSpan w:val="2"/>
            <w:vMerge w:val="continue"/>
            <w:tcBorders>
              <w:bottom w:val="single" w:color="auto" w:sz="8" w:space="0"/>
              <w:right w:val="single" w:color="auto" w:sz="8" w:space="0"/>
            </w:tcBorders>
            <w:vAlign w:val="bottom"/>
          </w:tcPr>
          <w:p w14:paraId="5DF7FED4">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0DF7FD49">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of the works shall be published at the website</w:t>
            </w:r>
          </w:p>
        </w:tc>
        <w:tc>
          <w:tcPr>
            <w:tcW w:w="3520" w:type="dxa"/>
            <w:tcBorders>
              <w:bottom w:val="single" w:color="auto" w:sz="8" w:space="0"/>
            </w:tcBorders>
            <w:vAlign w:val="bottom"/>
          </w:tcPr>
          <w:p w14:paraId="7DBC8D11">
            <w:pPr>
              <w:spacing w:after="0" w:line="240" w:lineRule="auto"/>
              <w:ind w:left="6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NOT APPLICABLE</w:t>
            </w:r>
          </w:p>
        </w:tc>
        <w:tc>
          <w:tcPr>
            <w:tcW w:w="0" w:type="dxa"/>
            <w:vAlign w:val="bottom"/>
          </w:tcPr>
          <w:p w14:paraId="457CC42E">
            <w:pPr>
              <w:spacing w:after="0" w:line="240" w:lineRule="auto"/>
              <w:rPr>
                <w:rFonts w:ascii="Times New Roman" w:hAnsi="Times New Roman" w:eastAsia="Times New Roman" w:cs="Times New Roman"/>
                <w:sz w:val="1"/>
                <w:szCs w:val="1"/>
              </w:rPr>
            </w:pPr>
          </w:p>
        </w:tc>
      </w:tr>
      <w:tr w14:paraId="1BFC94AD">
        <w:tblPrEx>
          <w:tblCellMar>
            <w:top w:w="0" w:type="dxa"/>
            <w:left w:w="0" w:type="dxa"/>
            <w:bottom w:w="0" w:type="dxa"/>
            <w:right w:w="0" w:type="dxa"/>
          </w:tblCellMar>
        </w:tblPrEx>
        <w:trPr>
          <w:trHeight w:val="242" w:hRule="atLeast"/>
        </w:trPr>
        <w:tc>
          <w:tcPr>
            <w:tcW w:w="2120" w:type="dxa"/>
            <w:gridSpan w:val="2"/>
            <w:vMerge w:val="restart"/>
            <w:tcBorders>
              <w:right w:val="single" w:color="auto" w:sz="8" w:space="0"/>
            </w:tcBorders>
            <w:vAlign w:val="bottom"/>
          </w:tcPr>
          <w:p w14:paraId="467F64A7">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9.1</w:t>
            </w:r>
          </w:p>
        </w:tc>
        <w:tc>
          <w:tcPr>
            <w:tcW w:w="8000" w:type="dxa"/>
            <w:gridSpan w:val="2"/>
            <w:vAlign w:val="bottom"/>
          </w:tcPr>
          <w:p w14:paraId="20454525">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rPr>
              <w:t xml:space="preserve">The Procuring entity shall also promptly publish the website by  </w:t>
            </w:r>
          </w:p>
        </w:tc>
        <w:tc>
          <w:tcPr>
            <w:tcW w:w="0" w:type="dxa"/>
            <w:vAlign w:val="bottom"/>
          </w:tcPr>
          <w:p w14:paraId="1C7A5431">
            <w:pPr>
              <w:spacing w:after="0" w:line="240" w:lineRule="auto"/>
              <w:rPr>
                <w:rFonts w:ascii="Times New Roman" w:hAnsi="Times New Roman" w:eastAsia="Times New Roman" w:cs="Times New Roman"/>
                <w:sz w:val="1"/>
                <w:szCs w:val="1"/>
              </w:rPr>
            </w:pPr>
          </w:p>
        </w:tc>
      </w:tr>
      <w:tr w14:paraId="05698F01">
        <w:tblPrEx>
          <w:tblCellMar>
            <w:top w:w="0" w:type="dxa"/>
            <w:left w:w="0" w:type="dxa"/>
            <w:bottom w:w="0" w:type="dxa"/>
            <w:right w:w="0" w:type="dxa"/>
          </w:tblCellMar>
        </w:tblPrEx>
        <w:trPr>
          <w:trHeight w:val="299" w:hRule="atLeast"/>
        </w:trPr>
        <w:tc>
          <w:tcPr>
            <w:tcW w:w="2120" w:type="dxa"/>
            <w:gridSpan w:val="2"/>
            <w:vMerge w:val="continue"/>
            <w:tcBorders>
              <w:bottom w:val="single" w:color="auto" w:sz="8" w:space="0"/>
              <w:right w:val="single" w:color="auto" w:sz="8" w:space="0"/>
            </w:tcBorders>
            <w:vAlign w:val="bottom"/>
          </w:tcPr>
          <w:p w14:paraId="43E05F27">
            <w:pPr>
              <w:spacing w:after="0" w:line="240" w:lineRule="auto"/>
              <w:rPr>
                <w:rFonts w:ascii="Times New Roman" w:hAnsi="Times New Roman" w:eastAsia="Times New Roman" w:cs="Times New Roman"/>
                <w:sz w:val="24"/>
                <w:szCs w:val="24"/>
              </w:rPr>
            </w:pPr>
          </w:p>
        </w:tc>
        <w:tc>
          <w:tcPr>
            <w:tcW w:w="4480" w:type="dxa"/>
            <w:tcBorders>
              <w:bottom w:val="single" w:color="auto" w:sz="8" w:space="0"/>
            </w:tcBorders>
            <w:vAlign w:val="bottom"/>
          </w:tcPr>
          <w:p w14:paraId="11AF3EC0">
            <w:pPr>
              <w:spacing w:after="0" w:line="240" w:lineRule="auto"/>
              <w:rPr>
                <w:rFonts w:ascii="Times New Roman" w:hAnsi="Times New Roman" w:eastAsia="Times New Roman" w:cs="Times New Roman"/>
                <w:sz w:val="20"/>
                <w:szCs w:val="20"/>
              </w:rPr>
            </w:pPr>
          </w:p>
        </w:tc>
        <w:tc>
          <w:tcPr>
            <w:tcW w:w="3520" w:type="dxa"/>
            <w:tcBorders>
              <w:bottom w:val="single" w:color="auto" w:sz="8" w:space="0"/>
            </w:tcBorders>
            <w:vAlign w:val="bottom"/>
          </w:tcPr>
          <w:p w14:paraId="0B070E97">
            <w:pPr>
              <w:spacing w:after="0" w:line="240" w:lineRule="auto"/>
              <w:rPr>
                <w:rFonts w:ascii="Times New Roman" w:hAnsi="Times New Roman" w:eastAsia="Times New Roman" w:cs="Times New Roman"/>
                <w:sz w:val="24"/>
                <w:szCs w:val="24"/>
              </w:rPr>
            </w:pPr>
          </w:p>
        </w:tc>
        <w:tc>
          <w:tcPr>
            <w:tcW w:w="0" w:type="dxa"/>
            <w:vAlign w:val="bottom"/>
          </w:tcPr>
          <w:p w14:paraId="28C76B3B">
            <w:pPr>
              <w:spacing w:after="0" w:line="240" w:lineRule="auto"/>
              <w:rPr>
                <w:rFonts w:ascii="Times New Roman" w:hAnsi="Times New Roman" w:eastAsia="Times New Roman" w:cs="Times New Roman"/>
                <w:sz w:val="1"/>
                <w:szCs w:val="1"/>
              </w:rPr>
            </w:pPr>
          </w:p>
        </w:tc>
      </w:tr>
      <w:tr w14:paraId="08583C76">
        <w:tblPrEx>
          <w:tblCellMar>
            <w:top w:w="0" w:type="dxa"/>
            <w:left w:w="0" w:type="dxa"/>
            <w:bottom w:w="0" w:type="dxa"/>
            <w:right w:w="0" w:type="dxa"/>
          </w:tblCellMar>
        </w:tblPrEx>
        <w:trPr>
          <w:trHeight w:val="320" w:hRule="atLeast"/>
        </w:trPr>
        <w:tc>
          <w:tcPr>
            <w:tcW w:w="600" w:type="dxa"/>
            <w:vAlign w:val="bottom"/>
          </w:tcPr>
          <w:p w14:paraId="3D9FC14D">
            <w:pPr>
              <w:spacing w:after="0" w:line="240" w:lineRule="auto"/>
              <w:rPr>
                <w:rFonts w:ascii="Times New Roman" w:hAnsi="Times New Roman" w:eastAsia="Times New Roman" w:cs="Times New Roman"/>
                <w:sz w:val="24"/>
                <w:szCs w:val="24"/>
              </w:rPr>
            </w:pPr>
          </w:p>
        </w:tc>
        <w:tc>
          <w:tcPr>
            <w:tcW w:w="1520" w:type="dxa"/>
            <w:vAlign w:val="bottom"/>
          </w:tcPr>
          <w:p w14:paraId="34C779B2">
            <w:pPr>
              <w:spacing w:after="0" w:line="240" w:lineRule="auto"/>
              <w:rPr>
                <w:rFonts w:ascii="Times New Roman" w:hAnsi="Times New Roman" w:eastAsia="Times New Roman" w:cs="Times New Roman"/>
                <w:sz w:val="24"/>
                <w:szCs w:val="24"/>
              </w:rPr>
            </w:pPr>
          </w:p>
        </w:tc>
        <w:tc>
          <w:tcPr>
            <w:tcW w:w="4480" w:type="dxa"/>
            <w:vAlign w:val="bottom"/>
          </w:tcPr>
          <w:p w14:paraId="63946985">
            <w:pPr>
              <w:spacing w:after="0" w:line="240" w:lineRule="auto"/>
              <w:ind w:left="1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 Preparation of tenders</w:t>
            </w:r>
          </w:p>
        </w:tc>
        <w:tc>
          <w:tcPr>
            <w:tcW w:w="3520" w:type="dxa"/>
            <w:vAlign w:val="bottom"/>
          </w:tcPr>
          <w:p w14:paraId="4FA0F493">
            <w:pPr>
              <w:spacing w:after="0" w:line="240" w:lineRule="auto"/>
              <w:rPr>
                <w:rFonts w:ascii="Times New Roman" w:hAnsi="Times New Roman" w:eastAsia="Times New Roman" w:cs="Times New Roman"/>
                <w:sz w:val="24"/>
                <w:szCs w:val="24"/>
              </w:rPr>
            </w:pPr>
          </w:p>
        </w:tc>
        <w:tc>
          <w:tcPr>
            <w:tcW w:w="0" w:type="dxa"/>
            <w:vAlign w:val="bottom"/>
          </w:tcPr>
          <w:p w14:paraId="6CD37C66">
            <w:pPr>
              <w:spacing w:after="0" w:line="240" w:lineRule="auto"/>
              <w:rPr>
                <w:rFonts w:ascii="Times New Roman" w:hAnsi="Times New Roman" w:eastAsia="Times New Roman" w:cs="Times New Roman"/>
                <w:sz w:val="1"/>
                <w:szCs w:val="1"/>
              </w:rPr>
            </w:pPr>
          </w:p>
        </w:tc>
      </w:tr>
      <w:tr w14:paraId="0E65B8F3">
        <w:tblPrEx>
          <w:tblCellMar>
            <w:top w:w="0" w:type="dxa"/>
            <w:left w:w="0" w:type="dxa"/>
            <w:bottom w:w="0" w:type="dxa"/>
            <w:right w:w="0" w:type="dxa"/>
          </w:tblCellMar>
        </w:tblPrEx>
        <w:trPr>
          <w:trHeight w:val="222" w:hRule="atLeast"/>
        </w:trPr>
        <w:tc>
          <w:tcPr>
            <w:tcW w:w="600" w:type="dxa"/>
            <w:tcBorders>
              <w:bottom w:val="single" w:color="auto" w:sz="8" w:space="0"/>
            </w:tcBorders>
            <w:vAlign w:val="bottom"/>
          </w:tcPr>
          <w:p w14:paraId="3C142175">
            <w:pPr>
              <w:spacing w:after="0" w:line="240" w:lineRule="auto"/>
              <w:rPr>
                <w:rFonts w:ascii="Times New Roman" w:hAnsi="Times New Roman" w:eastAsia="Times New Roman" w:cs="Times New Roman"/>
                <w:sz w:val="19"/>
                <w:szCs w:val="19"/>
              </w:rPr>
            </w:pPr>
          </w:p>
        </w:tc>
        <w:tc>
          <w:tcPr>
            <w:tcW w:w="1520" w:type="dxa"/>
            <w:tcBorders>
              <w:bottom w:val="single" w:color="auto" w:sz="8" w:space="0"/>
            </w:tcBorders>
            <w:vAlign w:val="bottom"/>
          </w:tcPr>
          <w:p w14:paraId="6B544DE2">
            <w:pPr>
              <w:spacing w:after="0" w:line="240" w:lineRule="auto"/>
              <w:rPr>
                <w:rFonts w:ascii="Times New Roman" w:hAnsi="Times New Roman" w:eastAsia="Times New Roman" w:cs="Times New Roman"/>
                <w:sz w:val="19"/>
                <w:szCs w:val="19"/>
              </w:rPr>
            </w:pPr>
          </w:p>
        </w:tc>
        <w:tc>
          <w:tcPr>
            <w:tcW w:w="8000" w:type="dxa"/>
            <w:gridSpan w:val="2"/>
            <w:tcBorders>
              <w:bottom w:val="single" w:color="auto" w:sz="8" w:space="0"/>
            </w:tcBorders>
            <w:vAlign w:val="bottom"/>
          </w:tcPr>
          <w:p w14:paraId="1C3CC2C7">
            <w:pPr>
              <w:spacing w:after="0" w:line="240" w:lineRule="auto"/>
              <w:rPr>
                <w:rFonts w:ascii="Times New Roman" w:hAnsi="Times New Roman" w:eastAsia="Times New Roman" w:cs="Times New Roman"/>
                <w:sz w:val="19"/>
                <w:szCs w:val="19"/>
              </w:rPr>
            </w:pPr>
          </w:p>
        </w:tc>
        <w:tc>
          <w:tcPr>
            <w:tcW w:w="0" w:type="dxa"/>
            <w:vAlign w:val="bottom"/>
          </w:tcPr>
          <w:p w14:paraId="62090084">
            <w:pPr>
              <w:spacing w:after="0" w:line="240" w:lineRule="auto"/>
              <w:rPr>
                <w:rFonts w:ascii="Times New Roman" w:hAnsi="Times New Roman" w:eastAsia="Times New Roman" w:cs="Times New Roman"/>
                <w:sz w:val="1"/>
                <w:szCs w:val="1"/>
              </w:rPr>
            </w:pPr>
          </w:p>
        </w:tc>
      </w:tr>
      <w:tr w14:paraId="173C47AF">
        <w:tblPrEx>
          <w:tblCellMar>
            <w:top w:w="0" w:type="dxa"/>
            <w:left w:w="0" w:type="dxa"/>
            <w:bottom w:w="0" w:type="dxa"/>
            <w:right w:w="0" w:type="dxa"/>
          </w:tblCellMar>
        </w:tblPrEx>
        <w:trPr>
          <w:trHeight w:val="242" w:hRule="atLeast"/>
        </w:trPr>
        <w:tc>
          <w:tcPr>
            <w:tcW w:w="600" w:type="dxa"/>
            <w:vMerge w:val="restart"/>
            <w:vAlign w:val="bottom"/>
          </w:tcPr>
          <w:p w14:paraId="6F74F274">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1520" w:type="dxa"/>
            <w:vMerge w:val="restart"/>
            <w:vAlign w:val="bottom"/>
          </w:tcPr>
          <w:p w14:paraId="74864479">
            <w:pPr>
              <w:spacing w:after="0" w:line="240" w:lineRule="auto"/>
              <w:ind w:right="9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13.1</w:t>
            </w:r>
          </w:p>
        </w:tc>
        <w:tc>
          <w:tcPr>
            <w:tcW w:w="8000" w:type="dxa"/>
            <w:gridSpan w:val="2"/>
            <w:vAlign w:val="bottom"/>
          </w:tcPr>
          <w:p w14:paraId="5DFDCB5E">
            <w:pPr>
              <w:spacing w:after="0" w:line="242"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The tenderer shall submit the following additional documents in its tender:</w:t>
            </w:r>
          </w:p>
        </w:tc>
        <w:tc>
          <w:tcPr>
            <w:tcW w:w="0" w:type="dxa"/>
            <w:vAlign w:val="bottom"/>
          </w:tcPr>
          <w:p w14:paraId="6C6FC743">
            <w:pPr>
              <w:spacing w:after="0" w:line="240" w:lineRule="auto"/>
              <w:rPr>
                <w:rFonts w:ascii="Times New Roman" w:hAnsi="Times New Roman" w:eastAsia="Times New Roman" w:cs="Times New Roman"/>
                <w:sz w:val="1"/>
                <w:szCs w:val="1"/>
              </w:rPr>
            </w:pPr>
          </w:p>
        </w:tc>
      </w:tr>
      <w:tr w14:paraId="3F1EE63A">
        <w:tblPrEx>
          <w:tblCellMar>
            <w:top w:w="0" w:type="dxa"/>
            <w:left w:w="0" w:type="dxa"/>
            <w:bottom w:w="0" w:type="dxa"/>
            <w:right w:w="0" w:type="dxa"/>
          </w:tblCellMar>
        </w:tblPrEx>
        <w:trPr>
          <w:trHeight w:val="248" w:hRule="atLeast"/>
        </w:trPr>
        <w:tc>
          <w:tcPr>
            <w:tcW w:w="600" w:type="dxa"/>
            <w:vMerge w:val="continue"/>
            <w:vAlign w:val="bottom"/>
          </w:tcPr>
          <w:p w14:paraId="7E96BF3D">
            <w:pPr>
              <w:spacing w:after="0" w:line="240" w:lineRule="auto"/>
              <w:rPr>
                <w:rFonts w:ascii="Times New Roman" w:hAnsi="Times New Roman" w:eastAsia="Times New Roman" w:cs="Times New Roman"/>
                <w:sz w:val="21"/>
                <w:szCs w:val="21"/>
              </w:rPr>
            </w:pPr>
          </w:p>
        </w:tc>
        <w:tc>
          <w:tcPr>
            <w:tcW w:w="1520" w:type="dxa"/>
            <w:vMerge w:val="continue"/>
            <w:vAlign w:val="bottom"/>
          </w:tcPr>
          <w:p w14:paraId="78338FFA">
            <w:pPr>
              <w:spacing w:after="0" w:line="240" w:lineRule="auto"/>
              <w:rPr>
                <w:rFonts w:ascii="Times New Roman" w:hAnsi="Times New Roman" w:eastAsia="Times New Roman" w:cs="Times New Roman"/>
                <w:sz w:val="21"/>
                <w:szCs w:val="21"/>
              </w:rPr>
            </w:pPr>
          </w:p>
        </w:tc>
        <w:tc>
          <w:tcPr>
            <w:tcW w:w="4480" w:type="dxa"/>
            <w:vAlign w:val="bottom"/>
          </w:tcPr>
          <w:p w14:paraId="6D275DBB">
            <w:pPr>
              <w:spacing w:after="0" w:line="248" w:lineRule="exact"/>
              <w:ind w:left="4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NONE</w:t>
            </w:r>
          </w:p>
        </w:tc>
        <w:tc>
          <w:tcPr>
            <w:tcW w:w="3520" w:type="dxa"/>
            <w:vAlign w:val="bottom"/>
          </w:tcPr>
          <w:p w14:paraId="1A43CF23">
            <w:pPr>
              <w:spacing w:after="0" w:line="240" w:lineRule="auto"/>
              <w:rPr>
                <w:rFonts w:ascii="Times New Roman" w:hAnsi="Times New Roman" w:eastAsia="Times New Roman" w:cs="Times New Roman"/>
                <w:sz w:val="21"/>
                <w:szCs w:val="21"/>
              </w:rPr>
            </w:pPr>
          </w:p>
        </w:tc>
        <w:tc>
          <w:tcPr>
            <w:tcW w:w="0" w:type="dxa"/>
            <w:vAlign w:val="bottom"/>
          </w:tcPr>
          <w:p w14:paraId="366E4376">
            <w:pPr>
              <w:spacing w:after="0" w:line="240" w:lineRule="auto"/>
              <w:rPr>
                <w:rFonts w:ascii="Times New Roman" w:hAnsi="Times New Roman" w:eastAsia="Times New Roman" w:cs="Times New Roman"/>
                <w:sz w:val="1"/>
                <w:szCs w:val="1"/>
              </w:rPr>
            </w:pPr>
          </w:p>
        </w:tc>
      </w:tr>
      <w:tr w14:paraId="34B03E5C">
        <w:tblPrEx>
          <w:tblCellMar>
            <w:top w:w="0" w:type="dxa"/>
            <w:left w:w="0" w:type="dxa"/>
            <w:bottom w:w="0" w:type="dxa"/>
            <w:right w:w="0" w:type="dxa"/>
          </w:tblCellMar>
        </w:tblPrEx>
        <w:trPr>
          <w:trHeight w:val="274" w:hRule="atLeast"/>
        </w:trPr>
        <w:tc>
          <w:tcPr>
            <w:tcW w:w="600" w:type="dxa"/>
            <w:tcBorders>
              <w:bottom w:val="single" w:color="auto" w:sz="8" w:space="0"/>
            </w:tcBorders>
            <w:vAlign w:val="bottom"/>
          </w:tcPr>
          <w:p w14:paraId="1F73092D">
            <w:pPr>
              <w:spacing w:after="0" w:line="273"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(J)</w:t>
            </w:r>
          </w:p>
        </w:tc>
        <w:tc>
          <w:tcPr>
            <w:tcW w:w="1520" w:type="dxa"/>
            <w:tcBorders>
              <w:bottom w:val="single" w:color="auto" w:sz="8" w:space="0"/>
            </w:tcBorders>
            <w:vAlign w:val="bottom"/>
          </w:tcPr>
          <w:p w14:paraId="1B33CF7A">
            <w:pPr>
              <w:spacing w:after="0" w:line="240" w:lineRule="auto"/>
              <w:rPr>
                <w:rFonts w:ascii="Times New Roman" w:hAnsi="Times New Roman" w:eastAsia="Times New Roman" w:cs="Times New Roman"/>
                <w:sz w:val="23"/>
                <w:szCs w:val="23"/>
              </w:rPr>
            </w:pPr>
          </w:p>
        </w:tc>
        <w:tc>
          <w:tcPr>
            <w:tcW w:w="4480" w:type="dxa"/>
            <w:tcBorders>
              <w:bottom w:val="single" w:color="auto" w:sz="8" w:space="0"/>
            </w:tcBorders>
            <w:vAlign w:val="bottom"/>
          </w:tcPr>
          <w:p w14:paraId="2DAB43C7">
            <w:pPr>
              <w:spacing w:after="0" w:line="240" w:lineRule="auto"/>
              <w:rPr>
                <w:rFonts w:ascii="Times New Roman" w:hAnsi="Times New Roman" w:eastAsia="Times New Roman" w:cs="Times New Roman"/>
                <w:sz w:val="23"/>
                <w:szCs w:val="23"/>
              </w:rPr>
            </w:pPr>
          </w:p>
        </w:tc>
        <w:tc>
          <w:tcPr>
            <w:tcW w:w="3520" w:type="dxa"/>
            <w:tcBorders>
              <w:bottom w:val="single" w:color="auto" w:sz="8" w:space="0"/>
            </w:tcBorders>
            <w:vAlign w:val="bottom"/>
          </w:tcPr>
          <w:p w14:paraId="1E53F593">
            <w:pPr>
              <w:spacing w:after="0" w:line="240" w:lineRule="auto"/>
              <w:rPr>
                <w:rFonts w:ascii="Times New Roman" w:hAnsi="Times New Roman" w:eastAsia="Times New Roman" w:cs="Times New Roman"/>
                <w:sz w:val="23"/>
                <w:szCs w:val="23"/>
              </w:rPr>
            </w:pPr>
          </w:p>
        </w:tc>
        <w:tc>
          <w:tcPr>
            <w:tcW w:w="0" w:type="dxa"/>
            <w:vAlign w:val="bottom"/>
          </w:tcPr>
          <w:p w14:paraId="1600B86F">
            <w:pPr>
              <w:spacing w:after="0" w:line="240" w:lineRule="auto"/>
              <w:rPr>
                <w:rFonts w:ascii="Times New Roman" w:hAnsi="Times New Roman" w:eastAsia="Times New Roman" w:cs="Times New Roman"/>
                <w:sz w:val="1"/>
                <w:szCs w:val="1"/>
              </w:rPr>
            </w:pPr>
          </w:p>
        </w:tc>
      </w:tr>
      <w:tr w14:paraId="5EA8F366">
        <w:tblPrEx>
          <w:tblCellMar>
            <w:top w:w="0" w:type="dxa"/>
            <w:left w:w="0" w:type="dxa"/>
            <w:bottom w:w="0" w:type="dxa"/>
            <w:right w:w="0" w:type="dxa"/>
          </w:tblCellMar>
        </w:tblPrEx>
        <w:trPr>
          <w:trHeight w:val="310" w:hRule="atLeast"/>
        </w:trPr>
        <w:tc>
          <w:tcPr>
            <w:tcW w:w="600" w:type="dxa"/>
            <w:vMerge w:val="restart"/>
            <w:vAlign w:val="bottom"/>
          </w:tcPr>
          <w:p w14:paraId="68552690">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1520" w:type="dxa"/>
            <w:vMerge w:val="restart"/>
            <w:vAlign w:val="bottom"/>
          </w:tcPr>
          <w:p w14:paraId="25B545AB">
            <w:pPr>
              <w:spacing w:after="0" w:line="240" w:lineRule="auto"/>
              <w:ind w:right="9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13.1</w:t>
            </w:r>
          </w:p>
        </w:tc>
        <w:tc>
          <w:tcPr>
            <w:tcW w:w="4480" w:type="dxa"/>
            <w:vAlign w:val="bottom"/>
          </w:tcPr>
          <w:p w14:paraId="363E856B">
            <w:pPr>
              <w:spacing w:after="0" w:line="240" w:lineRule="auto"/>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Other documents required are </w:t>
            </w:r>
            <w:r>
              <w:rPr>
                <w:rFonts w:ascii="Times New Roman" w:hAnsi="Times New Roman" w:eastAsia="Times New Roman" w:cs="Times New Roman"/>
                <w:b/>
                <w:bCs/>
                <w:i/>
                <w:iCs/>
                <w:sz w:val="24"/>
                <w:szCs w:val="24"/>
              </w:rPr>
              <w:t>NONE</w:t>
            </w:r>
          </w:p>
        </w:tc>
        <w:tc>
          <w:tcPr>
            <w:tcW w:w="3520" w:type="dxa"/>
            <w:vAlign w:val="bottom"/>
          </w:tcPr>
          <w:p w14:paraId="17911A9D">
            <w:pPr>
              <w:spacing w:after="0" w:line="240" w:lineRule="auto"/>
              <w:rPr>
                <w:rFonts w:ascii="Times New Roman" w:hAnsi="Times New Roman" w:eastAsia="Times New Roman" w:cs="Times New Roman"/>
                <w:sz w:val="24"/>
                <w:szCs w:val="24"/>
              </w:rPr>
            </w:pPr>
          </w:p>
        </w:tc>
        <w:tc>
          <w:tcPr>
            <w:tcW w:w="0" w:type="dxa"/>
            <w:vAlign w:val="bottom"/>
          </w:tcPr>
          <w:p w14:paraId="34B6AA1D">
            <w:pPr>
              <w:spacing w:after="0" w:line="240" w:lineRule="auto"/>
              <w:rPr>
                <w:rFonts w:ascii="Times New Roman" w:hAnsi="Times New Roman" w:eastAsia="Times New Roman" w:cs="Times New Roman"/>
                <w:sz w:val="1"/>
                <w:szCs w:val="1"/>
              </w:rPr>
            </w:pPr>
          </w:p>
        </w:tc>
      </w:tr>
      <w:tr w14:paraId="54FC6D5F">
        <w:tblPrEx>
          <w:tblCellMar>
            <w:top w:w="0" w:type="dxa"/>
            <w:left w:w="0" w:type="dxa"/>
            <w:bottom w:w="0" w:type="dxa"/>
            <w:right w:w="0" w:type="dxa"/>
          </w:tblCellMar>
        </w:tblPrEx>
        <w:trPr>
          <w:trHeight w:val="151" w:hRule="atLeast"/>
        </w:trPr>
        <w:tc>
          <w:tcPr>
            <w:tcW w:w="600" w:type="dxa"/>
            <w:vMerge w:val="continue"/>
            <w:vAlign w:val="bottom"/>
          </w:tcPr>
          <w:p w14:paraId="128E7A3B">
            <w:pPr>
              <w:spacing w:after="0" w:line="240" w:lineRule="auto"/>
              <w:rPr>
                <w:rFonts w:ascii="Times New Roman" w:hAnsi="Times New Roman" w:eastAsia="Times New Roman" w:cs="Times New Roman"/>
                <w:sz w:val="13"/>
                <w:szCs w:val="13"/>
              </w:rPr>
            </w:pPr>
          </w:p>
        </w:tc>
        <w:tc>
          <w:tcPr>
            <w:tcW w:w="1520" w:type="dxa"/>
            <w:vMerge w:val="continue"/>
            <w:vAlign w:val="bottom"/>
          </w:tcPr>
          <w:p w14:paraId="7EF3EBAB">
            <w:pPr>
              <w:spacing w:after="0" w:line="240" w:lineRule="auto"/>
              <w:rPr>
                <w:rFonts w:ascii="Times New Roman" w:hAnsi="Times New Roman" w:eastAsia="Times New Roman" w:cs="Times New Roman"/>
                <w:sz w:val="13"/>
                <w:szCs w:val="13"/>
              </w:rPr>
            </w:pPr>
          </w:p>
        </w:tc>
        <w:tc>
          <w:tcPr>
            <w:tcW w:w="4480" w:type="dxa"/>
            <w:vAlign w:val="bottom"/>
          </w:tcPr>
          <w:p w14:paraId="6EA4EED6">
            <w:pPr>
              <w:spacing w:after="0" w:line="240" w:lineRule="auto"/>
              <w:rPr>
                <w:rFonts w:ascii="Times New Roman" w:hAnsi="Times New Roman" w:eastAsia="Times New Roman" w:cs="Times New Roman"/>
                <w:sz w:val="13"/>
                <w:szCs w:val="13"/>
              </w:rPr>
            </w:pPr>
          </w:p>
        </w:tc>
        <w:tc>
          <w:tcPr>
            <w:tcW w:w="3520" w:type="dxa"/>
            <w:vAlign w:val="bottom"/>
          </w:tcPr>
          <w:p w14:paraId="486B815A">
            <w:pPr>
              <w:spacing w:after="0" w:line="240" w:lineRule="auto"/>
              <w:rPr>
                <w:rFonts w:ascii="Times New Roman" w:hAnsi="Times New Roman" w:eastAsia="Times New Roman" w:cs="Times New Roman"/>
                <w:sz w:val="13"/>
                <w:szCs w:val="13"/>
              </w:rPr>
            </w:pPr>
          </w:p>
        </w:tc>
        <w:tc>
          <w:tcPr>
            <w:tcW w:w="0" w:type="dxa"/>
            <w:vAlign w:val="bottom"/>
          </w:tcPr>
          <w:p w14:paraId="5F4E2C0A">
            <w:pPr>
              <w:spacing w:after="0" w:line="240" w:lineRule="auto"/>
              <w:rPr>
                <w:rFonts w:ascii="Times New Roman" w:hAnsi="Times New Roman" w:eastAsia="Times New Roman" w:cs="Times New Roman"/>
                <w:sz w:val="1"/>
                <w:szCs w:val="1"/>
              </w:rPr>
            </w:pPr>
          </w:p>
        </w:tc>
      </w:tr>
      <w:tr w14:paraId="30A22256">
        <w:tblPrEx>
          <w:tblCellMar>
            <w:top w:w="0" w:type="dxa"/>
            <w:left w:w="0" w:type="dxa"/>
            <w:bottom w:w="0" w:type="dxa"/>
            <w:right w:w="0" w:type="dxa"/>
          </w:tblCellMar>
        </w:tblPrEx>
        <w:trPr>
          <w:trHeight w:val="313" w:hRule="atLeast"/>
        </w:trPr>
        <w:tc>
          <w:tcPr>
            <w:tcW w:w="600" w:type="dxa"/>
            <w:vAlign w:val="bottom"/>
          </w:tcPr>
          <w:p w14:paraId="72FCCB5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w:t>
            </w:r>
          </w:p>
        </w:tc>
        <w:tc>
          <w:tcPr>
            <w:tcW w:w="1520" w:type="dxa"/>
            <w:vAlign w:val="bottom"/>
          </w:tcPr>
          <w:p w14:paraId="6712F0FF">
            <w:pPr>
              <w:spacing w:after="0" w:line="240" w:lineRule="auto"/>
              <w:rPr>
                <w:rFonts w:ascii="Times New Roman" w:hAnsi="Times New Roman" w:eastAsia="Times New Roman" w:cs="Times New Roman"/>
                <w:sz w:val="24"/>
                <w:szCs w:val="24"/>
              </w:rPr>
            </w:pPr>
          </w:p>
        </w:tc>
        <w:tc>
          <w:tcPr>
            <w:tcW w:w="4480" w:type="dxa"/>
            <w:vAlign w:val="bottom"/>
          </w:tcPr>
          <w:p w14:paraId="5CB45FA5">
            <w:pPr>
              <w:spacing w:after="0" w:line="240" w:lineRule="auto"/>
              <w:rPr>
                <w:rFonts w:ascii="Times New Roman" w:hAnsi="Times New Roman" w:eastAsia="Times New Roman" w:cs="Times New Roman"/>
                <w:sz w:val="24"/>
                <w:szCs w:val="24"/>
              </w:rPr>
            </w:pPr>
          </w:p>
        </w:tc>
        <w:tc>
          <w:tcPr>
            <w:tcW w:w="3520" w:type="dxa"/>
            <w:vAlign w:val="bottom"/>
          </w:tcPr>
          <w:p w14:paraId="0EC62432">
            <w:pPr>
              <w:spacing w:after="0" w:line="240" w:lineRule="auto"/>
              <w:rPr>
                <w:rFonts w:ascii="Times New Roman" w:hAnsi="Times New Roman" w:eastAsia="Times New Roman" w:cs="Times New Roman"/>
                <w:sz w:val="24"/>
                <w:szCs w:val="24"/>
              </w:rPr>
            </w:pPr>
          </w:p>
        </w:tc>
        <w:tc>
          <w:tcPr>
            <w:tcW w:w="0" w:type="dxa"/>
            <w:vAlign w:val="bottom"/>
          </w:tcPr>
          <w:p w14:paraId="6267512D">
            <w:pPr>
              <w:spacing w:after="0" w:line="240" w:lineRule="auto"/>
              <w:rPr>
                <w:rFonts w:ascii="Times New Roman" w:hAnsi="Times New Roman" w:eastAsia="Times New Roman" w:cs="Times New Roman"/>
                <w:sz w:val="1"/>
                <w:szCs w:val="1"/>
              </w:rPr>
            </w:pPr>
          </w:p>
        </w:tc>
      </w:tr>
    </w:tbl>
    <w:p w14:paraId="570C01CD">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3665" distR="113665" simplePos="0" relativeHeight="251662336" behindDoc="1" locked="0" layoutInCell="0" allowOverlap="1">
                <wp:simplePos x="0" y="0"/>
                <wp:positionH relativeFrom="column">
                  <wp:posOffset>1307465</wp:posOffset>
                </wp:positionH>
                <wp:positionV relativeFrom="paragraph">
                  <wp:posOffset>-1002030</wp:posOffset>
                </wp:positionV>
                <wp:extent cx="0" cy="2348230"/>
                <wp:effectExtent l="0" t="0" r="38100" b="33020"/>
                <wp:wrapNone/>
                <wp:docPr id="6" name="Straight Connector 6"/>
                <wp:cNvGraphicFramePr/>
                <a:graphic xmlns:a="http://schemas.openxmlformats.org/drawingml/2006/main">
                  <a:graphicData uri="http://schemas.microsoft.com/office/word/2010/wordprocessingShape">
                    <wps:wsp>
                      <wps:cNvCnPr/>
                      <wps:spPr>
                        <a:xfrm>
                          <a:off x="0" y="0"/>
                          <a:ext cx="0" cy="23482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2.95pt;margin-top:-78.9pt;height:184.9pt;width:0pt;z-index:-251654144;mso-width-relative:page;mso-height-relative:page;" fillcolor="#FFFFFF" filled="t" stroked="t" coordsize="21600,21600" o:allowincell="f" o:gfxdata="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8kTQr2AAAAAwBAAAPAAAAAAAAAAEAIAAAACIAAABkcnMvZG93bnJldi54bWxQSwECFAAU&#10;AAAACACHTuJA2x2RrLgBAACjAwAADgAAAAAAAAABACAAAAAn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63360" behindDoc="1" locked="0" layoutInCell="0" allowOverlap="1">
                <wp:simplePos x="0" y="0"/>
                <wp:positionH relativeFrom="column">
                  <wp:posOffset>3810</wp:posOffset>
                </wp:positionH>
                <wp:positionV relativeFrom="paragraph">
                  <wp:posOffset>-2540</wp:posOffset>
                </wp:positionV>
                <wp:extent cx="642556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pt;margin-top:-0.2pt;height:0pt;width:505.95pt;z-index:-251653120;mso-width-relative:page;mso-height-relative:page;" fillcolor="#FFFFFF" filled="t" stroked="t" coordsize="21600,21600" o:allowincell="f" o:gfxdata="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cPqe9MAAAAFAQAADwAAAAAAAAABACAAAAAiAAAAZHJzL2Rvd25yZXYueG1sUEsBAhQAFAAAAAgA&#10;h07iQHpszrG4AQAAowMAAA4AAAAAAAAAAQAgAAAAIgEAAGRycy9lMm9Eb2MueG1sUEsFBgAAAAAG&#10;AAYAWQEAAEwFAAAAAA==&#10;">
                <v:fill on="t" focussize="0,0"/>
                <v:stroke weight="0.47992125984252pt" color="#000000" miterlimit="8" joinstyle="miter"/>
                <v:imagedata o:title=""/>
                <o:lock v:ext="edit" aspectratio="f"/>
              </v:line>
            </w:pict>
          </mc:Fallback>
        </mc:AlternateContent>
      </w:r>
    </w:p>
    <w:p w14:paraId="02ADF709">
      <w:pPr>
        <w:spacing w:after="0" w:line="240" w:lineRule="auto"/>
        <w:rPr>
          <w:rFonts w:ascii="Times New Roman" w:hAnsi="Times New Roman" w:eastAsia="Times New Roman" w:cs="Times New Roman"/>
        </w:rPr>
        <w:sectPr>
          <w:pgSz w:w="11920" w:h="16840"/>
          <w:pgMar w:top="832" w:right="790" w:bottom="289" w:left="1000" w:header="0" w:footer="0" w:gutter="0"/>
          <w:cols w:space="720" w:num="1"/>
        </w:sectPr>
      </w:pPr>
    </w:p>
    <w:p w14:paraId="66EAB469">
      <w:pPr>
        <w:spacing w:after="0" w:line="207" w:lineRule="exact"/>
        <w:rPr>
          <w:rFonts w:ascii="Times New Roman" w:hAnsi="Times New Roman" w:eastAsia="Times New Roman" w:cs="Times New Roman"/>
          <w:sz w:val="20"/>
          <w:szCs w:val="20"/>
        </w:rPr>
      </w:pPr>
    </w:p>
    <w:p w14:paraId="55181D6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14.1</w:t>
      </w:r>
    </w:p>
    <w:p w14:paraId="192DC40E">
      <w:pPr>
        <w:spacing w:after="0" w:line="242" w:lineRule="exact"/>
        <w:rPr>
          <w:rFonts w:ascii="Times New Roman" w:hAnsi="Times New Roman" w:eastAsia="Times New Roman" w:cs="Times New Roman"/>
          <w:sz w:val="20"/>
          <w:szCs w:val="20"/>
        </w:rPr>
      </w:pPr>
    </w:p>
    <w:p w14:paraId="0BC6FE5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14.2</w:t>
      </w:r>
    </w:p>
    <w:p w14:paraId="6C1729DD">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br w:type="column"/>
      </w:r>
    </w:p>
    <w:p w14:paraId="4FADE53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tenders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considered.</w:t>
      </w:r>
    </w:p>
    <w:p w14:paraId="5D3F5867">
      <w:pPr>
        <w:spacing w:after="0" w:line="220" w:lineRule="exact"/>
        <w:rPr>
          <w:rFonts w:ascii="Times New Roman" w:hAnsi="Times New Roman" w:eastAsia="Times New Roman" w:cs="Times New Roman"/>
          <w:sz w:val="20"/>
          <w:szCs w:val="20"/>
        </w:rPr>
      </w:pPr>
    </w:p>
    <w:p w14:paraId="622F570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times for completion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permitted.</w:t>
      </w:r>
    </w:p>
    <w:p w14:paraId="4D2BCD04">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64384" behindDoc="1" locked="0" layoutInCell="0" allowOverlap="1">
                <wp:simplePos x="0" y="0"/>
                <wp:positionH relativeFrom="column">
                  <wp:posOffset>-1367155</wp:posOffset>
                </wp:positionH>
                <wp:positionV relativeFrom="paragraph">
                  <wp:posOffset>-162560</wp:posOffset>
                </wp:positionV>
                <wp:extent cx="642493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2.8pt;height:0pt;width:505.9pt;z-index:-251652096;mso-width-relative:page;mso-height-relative:page;" fillcolor="#FFFFFF" filled="t" stroked="t" coordsize="21600,21600" o:allowincell="f" o:gfxdata="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dA4X2AAAAAwBAAAPAAAAAAAAAAEAIAAAACIAAABkcnMvZG93bnJldi54bWxQSwECFAAU&#10;AAAACACHTuJAoFRw87gBAACjAwAADgAAAAAAAAABACAAAAAn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65408" behindDoc="1" locked="0" layoutInCell="0" allowOverlap="1">
                <wp:simplePos x="0" y="0"/>
                <wp:positionH relativeFrom="column">
                  <wp:posOffset>-1367155</wp:posOffset>
                </wp:positionH>
                <wp:positionV relativeFrom="paragraph">
                  <wp:posOffset>165100</wp:posOffset>
                </wp:positionV>
                <wp:extent cx="642493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3pt;height:0pt;width:505.9pt;z-index:-251651072;mso-width-relative:page;mso-height-relative:page;" fillcolor="#FFFFFF" filled="t" stroked="t" coordsize="21600,21600" o:allowincell="f" o:gfxdata="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1V8ZtcAAAAKAQAADwAAAAAAAAABACAAAAAiAAAAZHJzL2Rvd25yZXYueG1sUEsBAhQAFAAA&#10;AAgAh07iQMEWGc+3AQAAowMAAA4AAAAAAAAAAQAgAAAAJgEAAGRycy9lMm9Eb2MueG1sUEsFBgAA&#10;AAAGAAYAWQEAAE8FAAAAAA==&#10;">
                <v:fill on="t" focussize="0,0"/>
                <v:stroke weight="0.480944881889764pt" color="#000000" miterlimit="8" joinstyle="miter"/>
                <v:imagedata o:title=""/>
                <o:lock v:ext="edit" aspectratio="f"/>
              </v:line>
            </w:pict>
          </mc:Fallback>
        </mc:AlternateContent>
      </w:r>
    </w:p>
    <w:p w14:paraId="2464E1E1">
      <w:pPr>
        <w:spacing w:after="0" w:line="231" w:lineRule="exact"/>
        <w:rPr>
          <w:rFonts w:ascii="Times New Roman" w:hAnsi="Times New Roman" w:eastAsia="Times New Roman" w:cs="Times New Roman"/>
          <w:sz w:val="20"/>
          <w:szCs w:val="20"/>
        </w:rPr>
      </w:pPr>
    </w:p>
    <w:p w14:paraId="4D3A3CE5">
      <w:pPr>
        <w:spacing w:after="0" w:line="240" w:lineRule="auto"/>
        <w:rPr>
          <w:rFonts w:ascii="Times New Roman" w:hAnsi="Times New Roman" w:eastAsia="Times New Roman" w:cs="Times New Roman"/>
        </w:rPr>
        <w:sectPr>
          <w:type w:val="continuous"/>
          <w:pgSz w:w="11920" w:h="16840"/>
          <w:pgMar w:top="832" w:right="790" w:bottom="289" w:left="1000" w:header="0" w:footer="0" w:gutter="0"/>
          <w:cols w:equalWidth="0" w:num="2">
            <w:col w:w="1440" w:space="720"/>
            <w:col w:w="7960"/>
          </w:cols>
        </w:sectPr>
      </w:pPr>
    </w:p>
    <w:p w14:paraId="4E3EF3F5">
      <w:pPr>
        <w:spacing w:after="0" w:line="227" w:lineRule="auto"/>
        <w:ind w:left="216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EVALUATION METHOD WILL BE AS SPECIFIED IN SECTION III,</w:t>
      </w:r>
    </w:p>
    <w:p w14:paraId="6021E4E1">
      <w:pPr>
        <w:spacing w:after="0" w:line="1" w:lineRule="exact"/>
        <w:rPr>
          <w:rFonts w:ascii="Times New Roman" w:hAnsi="Times New Roman" w:eastAsia="Times New Roman" w:cs="Times New Roman"/>
          <w:sz w:val="20"/>
          <w:szCs w:val="20"/>
        </w:rPr>
      </w:pPr>
    </w:p>
    <w:p w14:paraId="0F5674A4">
      <w:pPr>
        <w:tabs>
          <w:tab w:val="left" w:pos="2140"/>
        </w:tabs>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14.3</w:t>
      </w:r>
      <w:r>
        <w:rPr>
          <w:rFonts w:ascii="Times New Roman" w:hAnsi="Times New Roman" w:eastAsia="Times New Roman" w:cs="Times New Roman"/>
          <w:sz w:val="20"/>
          <w:szCs w:val="20"/>
        </w:rPr>
        <w:tab/>
      </w:r>
      <w:r>
        <w:rPr>
          <w:rFonts w:ascii="Times New Roman" w:hAnsi="Times New Roman" w:eastAsia="Times New Roman" w:cs="Times New Roman"/>
          <w:b/>
          <w:bCs/>
          <w:i/>
          <w:iCs/>
          <w:sz w:val="24"/>
          <w:szCs w:val="24"/>
        </w:rPr>
        <w:t>EVALUATION AND QUALIFICATION CRITERIA</w:t>
      </w:r>
    </w:p>
    <w:p w14:paraId="02C5767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66432" behindDoc="1" locked="0" layoutInCell="0" allowOverlap="1">
                <wp:simplePos x="0" y="0"/>
                <wp:positionH relativeFrom="column">
                  <wp:posOffset>3810</wp:posOffset>
                </wp:positionH>
                <wp:positionV relativeFrom="paragraph">
                  <wp:posOffset>34925</wp:posOffset>
                </wp:positionV>
                <wp:extent cx="642556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pt;margin-top:2.75pt;height:0pt;width:505.95pt;z-index:-251650048;mso-width-relative:page;mso-height-relative:page;" fillcolor="#FFFFFF" filled="t" stroked="t" coordsize="21600,21600" o:allowincell="f" o:gfxdata="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Fsm+1AAAAAUBAAAPAAAAAAAAAAEAIAAAACIAAABkcnMvZG93bnJldi54bWxQSwECFAAUAAAA&#10;CACHTuJAbZ/GWrkBAAClAwAADgAAAAAAAAABACAAAAAjAQAAZHJzL2Uyb0RvYy54bWxQSwUGAAAA&#10;AAYABgBZAQAATgUAAAAA&#10;">
                <v:fill on="t" focussize="0,0"/>
                <v:stroke weight="0.48pt" color="#000000" miterlimit="8" joinstyle="miter"/>
                <v:imagedata o:title=""/>
                <o:lock v:ext="edit" aspectratio="f"/>
              </v:line>
            </w:pict>
          </mc:Fallback>
        </mc:AlternateContent>
      </w:r>
    </w:p>
    <w:p w14:paraId="6C5DB619">
      <w:pPr>
        <w:spacing w:after="0" w:line="233" w:lineRule="auto"/>
        <w:ind w:left="216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tenders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considered.</w:t>
      </w:r>
    </w:p>
    <w:p w14:paraId="621FD03F">
      <w:pPr>
        <w:spacing w:after="0" w:line="1" w:lineRule="exact"/>
        <w:rPr>
          <w:rFonts w:ascii="Times New Roman" w:hAnsi="Times New Roman" w:eastAsia="Times New Roman" w:cs="Times New Roman"/>
          <w:sz w:val="20"/>
          <w:szCs w:val="20"/>
        </w:rPr>
      </w:pPr>
    </w:p>
    <w:p w14:paraId="7984F8B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15.1</w:t>
      </w:r>
    </w:p>
    <w:p w14:paraId="7D45AF8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67456" behindDoc="1" locked="0" layoutInCell="0" allowOverlap="1">
                <wp:simplePos x="0" y="0"/>
                <wp:positionH relativeFrom="column">
                  <wp:posOffset>3810</wp:posOffset>
                </wp:positionH>
                <wp:positionV relativeFrom="paragraph">
                  <wp:posOffset>19050</wp:posOffset>
                </wp:positionV>
                <wp:extent cx="642556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pt;margin-top:1.5pt;height:0pt;width:505.95pt;z-index:-251649024;mso-width-relative:page;mso-height-relative:page;" fillcolor="#FFFFFF" filled="t" stroked="t" coordsize="21600,21600" o:allowincell="f" o:gfxdata="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bRZ0wAAAAUBAAAPAAAAAAAAAAEAIAAAACIAAABkcnMvZG93bnJldi54bWxQSwECFAAUAAAACACH&#10;TuJAuOgcybcBAACjAwAADgAAAAAAAAABACAAAAAiAQAAZHJzL2Uyb0RvYy54bWxQSwUGAAAAAAYA&#10;BgBZAQAASwUAAAAA&#10;">
                <v:fill on="t" focussize="0,0"/>
                <v:stroke weight="0.47992125984252pt" color="#000000" miterlimit="8" joinstyle="miter"/>
                <v:imagedata o:title=""/>
                <o:lock v:ext="edit" aspectratio="f"/>
              </v:line>
            </w:pict>
          </mc:Fallback>
        </mc:AlternateContent>
      </w:r>
    </w:p>
    <w:p w14:paraId="756B0F53">
      <w:pPr>
        <w:spacing w:after="0" w:line="240" w:lineRule="auto"/>
        <w:rPr>
          <w:rFonts w:ascii="Times New Roman" w:hAnsi="Times New Roman" w:eastAsia="Times New Roman" w:cs="Times New Roman"/>
        </w:rPr>
        <w:sectPr>
          <w:type w:val="continuous"/>
          <w:pgSz w:w="11920" w:h="16840"/>
          <w:pgMar w:top="832" w:right="790" w:bottom="289" w:left="1000" w:header="0" w:footer="0" w:gutter="0"/>
          <w:cols w:space="720" w:num="1"/>
        </w:sectPr>
      </w:pPr>
    </w:p>
    <w:tbl>
      <w:tblPr>
        <w:tblStyle w:val="5"/>
        <w:tblW w:w="10170" w:type="dxa"/>
        <w:tblInd w:w="10" w:type="dxa"/>
        <w:tblLayout w:type="fixed"/>
        <w:tblCellMar>
          <w:top w:w="0" w:type="dxa"/>
          <w:left w:w="0" w:type="dxa"/>
          <w:bottom w:w="0" w:type="dxa"/>
          <w:right w:w="0" w:type="dxa"/>
        </w:tblCellMar>
      </w:tblPr>
      <w:tblGrid>
        <w:gridCol w:w="640"/>
        <w:gridCol w:w="993"/>
        <w:gridCol w:w="447"/>
        <w:gridCol w:w="560"/>
        <w:gridCol w:w="6775"/>
        <w:gridCol w:w="725"/>
        <w:gridCol w:w="30"/>
      </w:tblGrid>
      <w:tr w14:paraId="5B8D634A">
        <w:tblPrEx>
          <w:tblCellMar>
            <w:top w:w="0" w:type="dxa"/>
            <w:left w:w="0" w:type="dxa"/>
            <w:bottom w:w="0" w:type="dxa"/>
            <w:right w:w="0" w:type="dxa"/>
          </w:tblCellMar>
        </w:tblPrEx>
        <w:trPr>
          <w:trHeight w:val="330" w:hRule="atLeast"/>
        </w:trPr>
        <w:tc>
          <w:tcPr>
            <w:tcW w:w="1633" w:type="dxa"/>
            <w:gridSpan w:val="2"/>
            <w:vMerge w:val="restart"/>
            <w:tcBorders>
              <w:top w:val="single" w:color="auto" w:sz="8" w:space="0"/>
              <w:left w:val="single" w:color="auto" w:sz="8" w:space="0"/>
            </w:tcBorders>
            <w:vAlign w:val="bottom"/>
          </w:tcPr>
          <w:p w14:paraId="2737E228">
            <w:pPr>
              <w:spacing w:after="0" w:line="240" w:lineRule="auto"/>
              <w:ind w:left="120"/>
              <w:rPr>
                <w:rFonts w:ascii="Times New Roman" w:hAnsi="Times New Roman" w:eastAsia="Times New Roman" w:cs="Times New Roman"/>
                <w:sz w:val="20"/>
                <w:szCs w:val="20"/>
              </w:rPr>
            </w:pPr>
            <w:bookmarkStart w:id="24" w:name="page26"/>
            <w:bookmarkEnd w:id="24"/>
            <w:r>
              <w:rPr>
                <w:rFonts w:ascii="Times New Roman" w:hAnsi="Times New Roman" w:eastAsia="Times New Roman" w:cs="Times New Roman"/>
                <w:b/>
                <w:bCs/>
                <w:sz w:val="24"/>
                <w:szCs w:val="24"/>
              </w:rPr>
              <w:t>ITT 15.2</w:t>
            </w:r>
          </w:p>
        </w:tc>
        <w:tc>
          <w:tcPr>
            <w:tcW w:w="447" w:type="dxa"/>
            <w:tcBorders>
              <w:top w:val="single" w:color="auto" w:sz="8" w:space="0"/>
              <w:right w:val="single" w:color="auto" w:sz="8" w:space="0"/>
            </w:tcBorders>
            <w:vAlign w:val="bottom"/>
          </w:tcPr>
          <w:p w14:paraId="25EBEDE0">
            <w:pPr>
              <w:spacing w:after="0" w:line="240" w:lineRule="auto"/>
              <w:rPr>
                <w:rFonts w:ascii="Times New Roman" w:hAnsi="Times New Roman" w:eastAsia="Times New Roman" w:cs="Times New Roman"/>
                <w:sz w:val="24"/>
                <w:szCs w:val="24"/>
              </w:rPr>
            </w:pPr>
          </w:p>
        </w:tc>
        <w:tc>
          <w:tcPr>
            <w:tcW w:w="8060" w:type="dxa"/>
            <w:gridSpan w:val="3"/>
            <w:tcBorders>
              <w:top w:val="single" w:color="auto" w:sz="8" w:space="0"/>
              <w:right w:val="single" w:color="auto" w:sz="8" w:space="0"/>
            </w:tcBorders>
            <w:vAlign w:val="bottom"/>
          </w:tcPr>
          <w:p w14:paraId="67117FF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times for completion are explicitly </w:t>
            </w:r>
            <w:r>
              <w:rPr>
                <w:rFonts w:ascii="Times New Roman" w:hAnsi="Times New Roman" w:eastAsia="Times New Roman" w:cs="Times New Roman"/>
                <w:b/>
                <w:bCs/>
                <w:i/>
                <w:iCs/>
                <w:sz w:val="24"/>
                <w:szCs w:val="24"/>
              </w:rPr>
              <w:t>NOT INVITED</w:t>
            </w:r>
          </w:p>
        </w:tc>
        <w:tc>
          <w:tcPr>
            <w:tcW w:w="30" w:type="dxa"/>
            <w:vAlign w:val="bottom"/>
          </w:tcPr>
          <w:p w14:paraId="25662B07">
            <w:pPr>
              <w:spacing w:after="0" w:line="240" w:lineRule="auto"/>
              <w:rPr>
                <w:rFonts w:ascii="Times New Roman" w:hAnsi="Times New Roman" w:eastAsia="Times New Roman" w:cs="Times New Roman"/>
                <w:sz w:val="1"/>
                <w:szCs w:val="1"/>
              </w:rPr>
            </w:pPr>
          </w:p>
        </w:tc>
      </w:tr>
      <w:tr w14:paraId="02D90470">
        <w:tblPrEx>
          <w:tblCellMar>
            <w:top w:w="0" w:type="dxa"/>
            <w:left w:w="0" w:type="dxa"/>
            <w:bottom w:w="0" w:type="dxa"/>
            <w:right w:w="0" w:type="dxa"/>
          </w:tblCellMar>
        </w:tblPrEx>
        <w:trPr>
          <w:trHeight w:val="190" w:hRule="atLeast"/>
        </w:trPr>
        <w:tc>
          <w:tcPr>
            <w:tcW w:w="1633" w:type="dxa"/>
            <w:gridSpan w:val="2"/>
            <w:vMerge w:val="continue"/>
            <w:tcBorders>
              <w:left w:val="single" w:color="auto" w:sz="8" w:space="0"/>
              <w:bottom w:val="single" w:color="auto" w:sz="8" w:space="0"/>
            </w:tcBorders>
            <w:vAlign w:val="bottom"/>
          </w:tcPr>
          <w:p w14:paraId="5A26ED1E">
            <w:pPr>
              <w:spacing w:after="0" w:line="240" w:lineRule="auto"/>
              <w:rPr>
                <w:rFonts w:ascii="Times New Roman" w:hAnsi="Times New Roman" w:eastAsia="Times New Roman" w:cs="Times New Roman"/>
                <w:sz w:val="16"/>
                <w:szCs w:val="16"/>
              </w:rPr>
            </w:pPr>
          </w:p>
        </w:tc>
        <w:tc>
          <w:tcPr>
            <w:tcW w:w="447" w:type="dxa"/>
            <w:tcBorders>
              <w:bottom w:val="single" w:color="auto" w:sz="8" w:space="0"/>
              <w:right w:val="single" w:color="auto" w:sz="8" w:space="0"/>
            </w:tcBorders>
            <w:vAlign w:val="bottom"/>
          </w:tcPr>
          <w:p w14:paraId="22636C92">
            <w:pPr>
              <w:spacing w:after="0" w:line="240" w:lineRule="auto"/>
              <w:rPr>
                <w:rFonts w:ascii="Times New Roman" w:hAnsi="Times New Roman" w:eastAsia="Times New Roman" w:cs="Times New Roman"/>
                <w:sz w:val="16"/>
                <w:szCs w:val="16"/>
              </w:rPr>
            </w:pPr>
          </w:p>
        </w:tc>
        <w:tc>
          <w:tcPr>
            <w:tcW w:w="560" w:type="dxa"/>
            <w:tcBorders>
              <w:bottom w:val="single" w:color="auto" w:sz="8" w:space="0"/>
            </w:tcBorders>
            <w:vAlign w:val="bottom"/>
          </w:tcPr>
          <w:p w14:paraId="5B48DA41">
            <w:pPr>
              <w:spacing w:after="0" w:line="240" w:lineRule="auto"/>
              <w:rPr>
                <w:rFonts w:ascii="Times New Roman" w:hAnsi="Times New Roman" w:eastAsia="Times New Roman" w:cs="Times New Roman"/>
                <w:sz w:val="16"/>
                <w:szCs w:val="16"/>
              </w:rPr>
            </w:pPr>
          </w:p>
        </w:tc>
        <w:tc>
          <w:tcPr>
            <w:tcW w:w="6775" w:type="dxa"/>
            <w:tcBorders>
              <w:bottom w:val="single" w:color="auto" w:sz="8" w:space="0"/>
            </w:tcBorders>
            <w:vAlign w:val="bottom"/>
          </w:tcPr>
          <w:p w14:paraId="14E9D8D1">
            <w:pPr>
              <w:spacing w:after="0" w:line="240" w:lineRule="auto"/>
              <w:rPr>
                <w:rFonts w:ascii="Times New Roman" w:hAnsi="Times New Roman" w:eastAsia="Times New Roman" w:cs="Times New Roman"/>
                <w:sz w:val="16"/>
                <w:szCs w:val="16"/>
              </w:rPr>
            </w:pPr>
          </w:p>
        </w:tc>
        <w:tc>
          <w:tcPr>
            <w:tcW w:w="725" w:type="dxa"/>
            <w:tcBorders>
              <w:bottom w:val="single" w:color="auto" w:sz="8" w:space="0"/>
              <w:right w:val="single" w:color="auto" w:sz="8" w:space="0"/>
            </w:tcBorders>
            <w:vAlign w:val="bottom"/>
          </w:tcPr>
          <w:p w14:paraId="6A2F7E4C">
            <w:pPr>
              <w:spacing w:after="0" w:line="240" w:lineRule="auto"/>
              <w:rPr>
                <w:rFonts w:ascii="Times New Roman" w:hAnsi="Times New Roman" w:eastAsia="Times New Roman" w:cs="Times New Roman"/>
                <w:sz w:val="16"/>
                <w:szCs w:val="16"/>
              </w:rPr>
            </w:pPr>
          </w:p>
        </w:tc>
        <w:tc>
          <w:tcPr>
            <w:tcW w:w="30" w:type="dxa"/>
            <w:vAlign w:val="bottom"/>
          </w:tcPr>
          <w:p w14:paraId="3B0D288A">
            <w:pPr>
              <w:spacing w:after="0" w:line="240" w:lineRule="auto"/>
              <w:rPr>
                <w:rFonts w:ascii="Times New Roman" w:hAnsi="Times New Roman" w:eastAsia="Times New Roman" w:cs="Times New Roman"/>
                <w:sz w:val="1"/>
                <w:szCs w:val="1"/>
              </w:rPr>
            </w:pPr>
          </w:p>
        </w:tc>
      </w:tr>
      <w:tr w14:paraId="2D35575E">
        <w:tblPrEx>
          <w:tblCellMar>
            <w:top w:w="0" w:type="dxa"/>
            <w:left w:w="0" w:type="dxa"/>
            <w:bottom w:w="0" w:type="dxa"/>
            <w:right w:w="0" w:type="dxa"/>
          </w:tblCellMar>
        </w:tblPrEx>
        <w:trPr>
          <w:trHeight w:val="238" w:hRule="atLeast"/>
        </w:trPr>
        <w:tc>
          <w:tcPr>
            <w:tcW w:w="1633" w:type="dxa"/>
            <w:gridSpan w:val="2"/>
            <w:vMerge w:val="restart"/>
            <w:tcBorders>
              <w:left w:val="single" w:color="auto" w:sz="8" w:space="0"/>
            </w:tcBorders>
            <w:vAlign w:val="bottom"/>
          </w:tcPr>
          <w:p w14:paraId="5A8BE90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15.3</w:t>
            </w:r>
          </w:p>
        </w:tc>
        <w:tc>
          <w:tcPr>
            <w:tcW w:w="447" w:type="dxa"/>
            <w:tcBorders>
              <w:right w:val="single" w:color="auto" w:sz="8" w:space="0"/>
            </w:tcBorders>
            <w:vAlign w:val="bottom"/>
          </w:tcPr>
          <w:p w14:paraId="44783938">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5337EB3D">
            <w:pPr>
              <w:spacing w:after="0" w:line="237"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Alternative technical solutions for the specified parts of the services </w:t>
            </w:r>
            <w:r>
              <w:rPr>
                <w:rFonts w:ascii="Times New Roman" w:hAnsi="Times New Roman" w:eastAsia="Times New Roman" w:cs="Times New Roman"/>
                <w:b/>
                <w:bCs/>
                <w:sz w:val="24"/>
                <w:szCs w:val="24"/>
              </w:rPr>
              <w:t>WILL NOT</w:t>
            </w:r>
          </w:p>
        </w:tc>
        <w:tc>
          <w:tcPr>
            <w:tcW w:w="30" w:type="dxa"/>
            <w:vAlign w:val="bottom"/>
          </w:tcPr>
          <w:p w14:paraId="23487175">
            <w:pPr>
              <w:spacing w:after="0" w:line="240" w:lineRule="auto"/>
              <w:rPr>
                <w:rFonts w:ascii="Times New Roman" w:hAnsi="Times New Roman" w:eastAsia="Times New Roman" w:cs="Times New Roman"/>
                <w:sz w:val="1"/>
                <w:szCs w:val="1"/>
              </w:rPr>
            </w:pPr>
          </w:p>
        </w:tc>
      </w:tr>
      <w:tr w14:paraId="69DB714D">
        <w:tblPrEx>
          <w:tblCellMar>
            <w:top w:w="0" w:type="dxa"/>
            <w:left w:w="0" w:type="dxa"/>
            <w:bottom w:w="0" w:type="dxa"/>
            <w:right w:w="0" w:type="dxa"/>
          </w:tblCellMar>
        </w:tblPrEx>
        <w:trPr>
          <w:trHeight w:val="305" w:hRule="atLeast"/>
        </w:trPr>
        <w:tc>
          <w:tcPr>
            <w:tcW w:w="1633" w:type="dxa"/>
            <w:gridSpan w:val="2"/>
            <w:vMerge w:val="continue"/>
            <w:tcBorders>
              <w:left w:val="single" w:color="auto" w:sz="8" w:space="0"/>
              <w:bottom w:val="single" w:color="auto" w:sz="8" w:space="0"/>
            </w:tcBorders>
            <w:vAlign w:val="bottom"/>
          </w:tcPr>
          <w:p w14:paraId="72657E06">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3AA093F5">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3D58E78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BE ALLOWED</w:t>
            </w:r>
          </w:p>
        </w:tc>
        <w:tc>
          <w:tcPr>
            <w:tcW w:w="30" w:type="dxa"/>
            <w:vAlign w:val="bottom"/>
          </w:tcPr>
          <w:p w14:paraId="16B64756">
            <w:pPr>
              <w:spacing w:after="0" w:line="240" w:lineRule="auto"/>
              <w:rPr>
                <w:rFonts w:ascii="Times New Roman" w:hAnsi="Times New Roman" w:eastAsia="Times New Roman" w:cs="Times New Roman"/>
                <w:sz w:val="1"/>
                <w:szCs w:val="1"/>
              </w:rPr>
            </w:pPr>
          </w:p>
        </w:tc>
      </w:tr>
      <w:tr w14:paraId="6F5EE8E3">
        <w:tblPrEx>
          <w:tblCellMar>
            <w:top w:w="0" w:type="dxa"/>
            <w:left w:w="0" w:type="dxa"/>
            <w:bottom w:w="0" w:type="dxa"/>
            <w:right w:w="0" w:type="dxa"/>
          </w:tblCellMar>
        </w:tblPrEx>
        <w:trPr>
          <w:trHeight w:val="245" w:hRule="atLeast"/>
        </w:trPr>
        <w:tc>
          <w:tcPr>
            <w:tcW w:w="1633" w:type="dxa"/>
            <w:gridSpan w:val="2"/>
            <w:vMerge w:val="restart"/>
            <w:tcBorders>
              <w:left w:val="single" w:color="auto" w:sz="8" w:space="0"/>
            </w:tcBorders>
            <w:vAlign w:val="bottom"/>
          </w:tcPr>
          <w:p w14:paraId="2296869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16.7</w:t>
            </w:r>
          </w:p>
        </w:tc>
        <w:tc>
          <w:tcPr>
            <w:tcW w:w="447" w:type="dxa"/>
            <w:tcBorders>
              <w:right w:val="single" w:color="auto" w:sz="8" w:space="0"/>
            </w:tcBorders>
            <w:vAlign w:val="bottom"/>
          </w:tcPr>
          <w:p w14:paraId="03B7279B">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24770E5F">
            <w:pPr>
              <w:spacing w:after="0" w:line="24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prices quoted by the tenderer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subject to adjustments</w:t>
            </w:r>
          </w:p>
        </w:tc>
        <w:tc>
          <w:tcPr>
            <w:tcW w:w="30" w:type="dxa"/>
            <w:vAlign w:val="bottom"/>
          </w:tcPr>
          <w:p w14:paraId="066F1AAC">
            <w:pPr>
              <w:spacing w:after="0" w:line="240" w:lineRule="auto"/>
              <w:rPr>
                <w:rFonts w:ascii="Times New Roman" w:hAnsi="Times New Roman" w:eastAsia="Times New Roman" w:cs="Times New Roman"/>
                <w:sz w:val="1"/>
                <w:szCs w:val="1"/>
              </w:rPr>
            </w:pPr>
          </w:p>
        </w:tc>
      </w:tr>
      <w:tr w14:paraId="6FA4A8C8">
        <w:tblPrEx>
          <w:tblCellMar>
            <w:top w:w="0" w:type="dxa"/>
            <w:left w:w="0" w:type="dxa"/>
            <w:bottom w:w="0" w:type="dxa"/>
            <w:right w:w="0" w:type="dxa"/>
          </w:tblCellMar>
        </w:tblPrEx>
        <w:trPr>
          <w:trHeight w:val="90" w:hRule="atLeast"/>
        </w:trPr>
        <w:tc>
          <w:tcPr>
            <w:tcW w:w="1633" w:type="dxa"/>
            <w:gridSpan w:val="2"/>
            <w:vMerge w:val="continue"/>
            <w:tcBorders>
              <w:left w:val="single" w:color="auto" w:sz="8" w:space="0"/>
              <w:bottom w:val="single" w:color="auto" w:sz="8" w:space="0"/>
            </w:tcBorders>
            <w:vAlign w:val="bottom"/>
          </w:tcPr>
          <w:p w14:paraId="27193358">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0CD37995">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27EC0EF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during the performance of the contract</w:t>
            </w:r>
          </w:p>
        </w:tc>
        <w:tc>
          <w:tcPr>
            <w:tcW w:w="30" w:type="dxa"/>
            <w:vAlign w:val="bottom"/>
          </w:tcPr>
          <w:p w14:paraId="2606D84C">
            <w:pPr>
              <w:spacing w:after="0" w:line="240" w:lineRule="auto"/>
              <w:rPr>
                <w:rFonts w:ascii="Times New Roman" w:hAnsi="Times New Roman" w:eastAsia="Times New Roman" w:cs="Times New Roman"/>
                <w:sz w:val="1"/>
                <w:szCs w:val="1"/>
              </w:rPr>
            </w:pPr>
          </w:p>
        </w:tc>
      </w:tr>
      <w:tr w14:paraId="6D0C898E">
        <w:tblPrEx>
          <w:tblCellMar>
            <w:top w:w="0" w:type="dxa"/>
            <w:left w:w="0" w:type="dxa"/>
            <w:bottom w:w="0" w:type="dxa"/>
            <w:right w:w="0" w:type="dxa"/>
          </w:tblCellMar>
        </w:tblPrEx>
        <w:trPr>
          <w:trHeight w:val="321" w:hRule="atLeast"/>
        </w:trPr>
        <w:tc>
          <w:tcPr>
            <w:tcW w:w="1633" w:type="dxa"/>
            <w:gridSpan w:val="2"/>
            <w:vMerge w:val="restart"/>
            <w:tcBorders>
              <w:left w:val="single" w:color="auto" w:sz="8" w:space="0"/>
            </w:tcBorders>
            <w:vAlign w:val="bottom"/>
          </w:tcPr>
          <w:p w14:paraId="1AEC044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20.1</w:t>
            </w:r>
          </w:p>
        </w:tc>
        <w:tc>
          <w:tcPr>
            <w:tcW w:w="447" w:type="dxa"/>
            <w:tcBorders>
              <w:right w:val="single" w:color="auto" w:sz="8" w:space="0"/>
            </w:tcBorders>
            <w:vAlign w:val="bottom"/>
          </w:tcPr>
          <w:p w14:paraId="6B6E03B8">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76918C7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tender validity period shall be </w:t>
            </w:r>
            <w:r>
              <w:rPr>
                <w:rFonts w:ascii="Times New Roman" w:hAnsi="Times New Roman" w:eastAsia="Times New Roman" w:cs="Times New Roman"/>
                <w:b/>
                <w:bCs/>
                <w:sz w:val="24"/>
                <w:szCs w:val="24"/>
              </w:rPr>
              <w:t>150 DAYS</w:t>
            </w:r>
            <w:r>
              <w:rPr>
                <w:rFonts w:ascii="Times New Roman" w:hAnsi="Times New Roman" w:eastAsia="Times New Roman" w:cs="Times New Roman"/>
                <w:sz w:val="24"/>
                <w:szCs w:val="24"/>
              </w:rPr>
              <w:t xml:space="preserve"> after the date of tender opening</w:t>
            </w:r>
          </w:p>
        </w:tc>
        <w:tc>
          <w:tcPr>
            <w:tcW w:w="30" w:type="dxa"/>
            <w:vAlign w:val="bottom"/>
          </w:tcPr>
          <w:p w14:paraId="48C5F31D">
            <w:pPr>
              <w:spacing w:after="0" w:line="240" w:lineRule="auto"/>
              <w:rPr>
                <w:rFonts w:ascii="Times New Roman" w:hAnsi="Times New Roman" w:eastAsia="Times New Roman" w:cs="Times New Roman"/>
                <w:sz w:val="1"/>
                <w:szCs w:val="1"/>
              </w:rPr>
            </w:pPr>
          </w:p>
        </w:tc>
      </w:tr>
      <w:tr w14:paraId="1B712F90">
        <w:tblPrEx>
          <w:tblCellMar>
            <w:top w:w="0" w:type="dxa"/>
            <w:left w:w="0" w:type="dxa"/>
            <w:bottom w:w="0" w:type="dxa"/>
            <w:right w:w="0" w:type="dxa"/>
          </w:tblCellMar>
        </w:tblPrEx>
        <w:trPr>
          <w:trHeight w:val="179" w:hRule="atLeast"/>
        </w:trPr>
        <w:tc>
          <w:tcPr>
            <w:tcW w:w="1633" w:type="dxa"/>
            <w:gridSpan w:val="2"/>
            <w:vMerge w:val="continue"/>
            <w:tcBorders>
              <w:left w:val="single" w:color="auto" w:sz="8" w:space="0"/>
              <w:bottom w:val="single" w:color="auto" w:sz="8" w:space="0"/>
            </w:tcBorders>
            <w:vAlign w:val="bottom"/>
          </w:tcPr>
          <w:p w14:paraId="15060D9E">
            <w:pPr>
              <w:spacing w:after="0" w:line="240" w:lineRule="auto"/>
              <w:rPr>
                <w:rFonts w:ascii="Times New Roman" w:hAnsi="Times New Roman" w:eastAsia="Times New Roman" w:cs="Times New Roman"/>
                <w:sz w:val="15"/>
                <w:szCs w:val="15"/>
              </w:rPr>
            </w:pPr>
          </w:p>
        </w:tc>
        <w:tc>
          <w:tcPr>
            <w:tcW w:w="447" w:type="dxa"/>
            <w:tcBorders>
              <w:bottom w:val="single" w:color="auto" w:sz="8" w:space="0"/>
              <w:right w:val="single" w:color="auto" w:sz="8" w:space="0"/>
            </w:tcBorders>
            <w:vAlign w:val="bottom"/>
          </w:tcPr>
          <w:p w14:paraId="244511C9">
            <w:pPr>
              <w:spacing w:after="0" w:line="240" w:lineRule="auto"/>
              <w:rPr>
                <w:rFonts w:ascii="Times New Roman" w:hAnsi="Times New Roman" w:eastAsia="Times New Roman" w:cs="Times New Roman"/>
                <w:sz w:val="15"/>
                <w:szCs w:val="15"/>
              </w:rPr>
            </w:pPr>
          </w:p>
        </w:tc>
        <w:tc>
          <w:tcPr>
            <w:tcW w:w="560" w:type="dxa"/>
            <w:tcBorders>
              <w:bottom w:val="single" w:color="auto" w:sz="8" w:space="0"/>
            </w:tcBorders>
            <w:vAlign w:val="bottom"/>
          </w:tcPr>
          <w:p w14:paraId="08C80605">
            <w:pPr>
              <w:spacing w:after="0" w:line="240" w:lineRule="auto"/>
              <w:rPr>
                <w:rFonts w:ascii="Times New Roman" w:hAnsi="Times New Roman" w:eastAsia="Times New Roman" w:cs="Times New Roman"/>
                <w:sz w:val="15"/>
                <w:szCs w:val="15"/>
              </w:rPr>
            </w:pPr>
          </w:p>
        </w:tc>
        <w:tc>
          <w:tcPr>
            <w:tcW w:w="6775" w:type="dxa"/>
            <w:tcBorders>
              <w:bottom w:val="single" w:color="auto" w:sz="8" w:space="0"/>
            </w:tcBorders>
            <w:vAlign w:val="bottom"/>
          </w:tcPr>
          <w:p w14:paraId="7C9B918E">
            <w:pPr>
              <w:spacing w:after="0" w:line="240" w:lineRule="auto"/>
              <w:rPr>
                <w:rFonts w:ascii="Times New Roman" w:hAnsi="Times New Roman" w:eastAsia="Times New Roman" w:cs="Times New Roman"/>
                <w:sz w:val="15"/>
                <w:szCs w:val="15"/>
              </w:rPr>
            </w:pPr>
          </w:p>
        </w:tc>
        <w:tc>
          <w:tcPr>
            <w:tcW w:w="725" w:type="dxa"/>
            <w:tcBorders>
              <w:bottom w:val="single" w:color="auto" w:sz="8" w:space="0"/>
              <w:right w:val="single" w:color="auto" w:sz="8" w:space="0"/>
            </w:tcBorders>
            <w:vAlign w:val="bottom"/>
          </w:tcPr>
          <w:p w14:paraId="772BE713">
            <w:pPr>
              <w:spacing w:after="0" w:line="240" w:lineRule="auto"/>
              <w:rPr>
                <w:rFonts w:ascii="Times New Roman" w:hAnsi="Times New Roman" w:eastAsia="Times New Roman" w:cs="Times New Roman"/>
                <w:sz w:val="15"/>
                <w:szCs w:val="15"/>
              </w:rPr>
            </w:pPr>
          </w:p>
        </w:tc>
        <w:tc>
          <w:tcPr>
            <w:tcW w:w="30" w:type="dxa"/>
            <w:vAlign w:val="bottom"/>
          </w:tcPr>
          <w:p w14:paraId="6A4CB2B8">
            <w:pPr>
              <w:spacing w:after="0" w:line="240" w:lineRule="auto"/>
              <w:rPr>
                <w:rFonts w:ascii="Times New Roman" w:hAnsi="Times New Roman" w:eastAsia="Times New Roman" w:cs="Times New Roman"/>
                <w:sz w:val="1"/>
                <w:szCs w:val="1"/>
              </w:rPr>
            </w:pPr>
          </w:p>
        </w:tc>
      </w:tr>
      <w:tr w14:paraId="10473DF5">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603A5E4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21.1</w:t>
            </w:r>
          </w:p>
        </w:tc>
        <w:tc>
          <w:tcPr>
            <w:tcW w:w="447" w:type="dxa"/>
            <w:tcBorders>
              <w:right w:val="single" w:color="auto" w:sz="8" w:space="0"/>
            </w:tcBorders>
            <w:vAlign w:val="bottom"/>
          </w:tcPr>
          <w:p w14:paraId="3A40E2FA">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66506856">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 </w:t>
            </w:r>
            <w:r>
              <w:rPr>
                <w:rFonts w:ascii="Times New Roman" w:hAnsi="Times New Roman" w:eastAsia="Times New Roman" w:cs="Times New Roman"/>
                <w:i/>
                <w:iCs/>
                <w:sz w:val="24"/>
                <w:szCs w:val="24"/>
              </w:rPr>
              <w:t>Tender Security</w:t>
            </w:r>
            <w:r>
              <w:rPr>
                <w:rFonts w:ascii="Times New Roman" w:hAnsi="Times New Roman" w:eastAsia="Times New Roman" w:cs="Times New Roman"/>
                <w:sz w:val="24"/>
                <w:szCs w:val="24"/>
              </w:rPr>
              <w:t xml:space="preserve"> </w:t>
            </w:r>
            <w:r>
              <w:rPr>
                <w:rFonts w:ascii="Times New Roman" w:hAnsi="Times New Roman" w:eastAsia="Times New Roman" w:cs="Times New Roman"/>
                <w:b/>
                <w:bCs/>
                <w:i/>
                <w:iCs/>
                <w:sz w:val="24"/>
                <w:szCs w:val="24"/>
              </w:rPr>
              <w:t>“SHALL NOT BE”</w:t>
            </w:r>
            <w:r>
              <w:rPr>
                <w:rFonts w:ascii="Times New Roman" w:hAnsi="Times New Roman" w:eastAsia="Times New Roman" w:cs="Times New Roman"/>
                <w:sz w:val="24"/>
                <w:szCs w:val="24"/>
              </w:rPr>
              <w:t xml:space="preserve"> required.</w:t>
            </w:r>
          </w:p>
        </w:tc>
        <w:tc>
          <w:tcPr>
            <w:tcW w:w="30" w:type="dxa"/>
            <w:vAlign w:val="bottom"/>
          </w:tcPr>
          <w:p w14:paraId="35BF8B14">
            <w:pPr>
              <w:spacing w:after="0" w:line="240" w:lineRule="auto"/>
              <w:rPr>
                <w:rFonts w:ascii="Times New Roman" w:hAnsi="Times New Roman" w:eastAsia="Times New Roman" w:cs="Times New Roman"/>
                <w:sz w:val="1"/>
                <w:szCs w:val="1"/>
              </w:rPr>
            </w:pPr>
          </w:p>
        </w:tc>
      </w:tr>
      <w:tr w14:paraId="5E0D23A7">
        <w:tblPrEx>
          <w:tblCellMar>
            <w:top w:w="0" w:type="dxa"/>
            <w:left w:w="0" w:type="dxa"/>
            <w:bottom w:w="0" w:type="dxa"/>
            <w:right w:w="0" w:type="dxa"/>
          </w:tblCellMar>
        </w:tblPrEx>
        <w:trPr>
          <w:trHeight w:val="281" w:hRule="atLeast"/>
        </w:trPr>
        <w:tc>
          <w:tcPr>
            <w:tcW w:w="1633" w:type="dxa"/>
            <w:gridSpan w:val="2"/>
            <w:vMerge w:val="continue"/>
            <w:tcBorders>
              <w:left w:val="single" w:color="auto" w:sz="8" w:space="0"/>
            </w:tcBorders>
            <w:vAlign w:val="bottom"/>
          </w:tcPr>
          <w:p w14:paraId="1820A29E">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370B4D3C">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479EB55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 Tender-Securing Declaration </w:t>
            </w:r>
            <w:r>
              <w:rPr>
                <w:rFonts w:ascii="Times New Roman" w:hAnsi="Times New Roman" w:eastAsia="Times New Roman" w:cs="Times New Roman"/>
                <w:b/>
                <w:bCs/>
                <w:i/>
                <w:iCs/>
                <w:sz w:val="24"/>
                <w:szCs w:val="24"/>
              </w:rPr>
              <w:t>SHALL BE</w:t>
            </w:r>
            <w:r>
              <w:rPr>
                <w:rFonts w:ascii="Times New Roman" w:hAnsi="Times New Roman" w:eastAsia="Times New Roman" w:cs="Times New Roman"/>
                <w:sz w:val="24"/>
                <w:szCs w:val="24"/>
              </w:rPr>
              <w:t xml:space="preserve"> required.</w:t>
            </w:r>
          </w:p>
        </w:tc>
        <w:tc>
          <w:tcPr>
            <w:tcW w:w="30" w:type="dxa"/>
            <w:vAlign w:val="bottom"/>
          </w:tcPr>
          <w:p w14:paraId="2EA07DF6">
            <w:pPr>
              <w:spacing w:after="0" w:line="240" w:lineRule="auto"/>
              <w:rPr>
                <w:rFonts w:ascii="Times New Roman" w:hAnsi="Times New Roman" w:eastAsia="Times New Roman" w:cs="Times New Roman"/>
                <w:sz w:val="1"/>
                <w:szCs w:val="1"/>
              </w:rPr>
            </w:pPr>
          </w:p>
        </w:tc>
      </w:tr>
      <w:tr w14:paraId="1A89C487">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391D9CFA">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401BFE75">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0CFDADF7">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7B079FF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tender security shall be </w:t>
            </w:r>
            <w:r>
              <w:rPr>
                <w:rFonts w:ascii="Times New Roman" w:hAnsi="Times New Roman" w:eastAsia="Times New Roman" w:cs="Times New Roman"/>
                <w:b/>
                <w:bCs/>
                <w:i/>
                <w:iCs/>
                <w:sz w:val="24"/>
                <w:szCs w:val="24"/>
              </w:rPr>
              <w:t>NOT APPLICABLE</w:t>
            </w:r>
          </w:p>
        </w:tc>
        <w:tc>
          <w:tcPr>
            <w:tcW w:w="30" w:type="dxa"/>
            <w:vAlign w:val="bottom"/>
          </w:tcPr>
          <w:p w14:paraId="6E8FB7C4">
            <w:pPr>
              <w:spacing w:after="0" w:line="240" w:lineRule="auto"/>
              <w:rPr>
                <w:rFonts w:ascii="Times New Roman" w:hAnsi="Times New Roman" w:eastAsia="Times New Roman" w:cs="Times New Roman"/>
                <w:sz w:val="1"/>
                <w:szCs w:val="1"/>
              </w:rPr>
            </w:pPr>
          </w:p>
        </w:tc>
      </w:tr>
      <w:tr w14:paraId="0180F249">
        <w:tblPrEx>
          <w:tblCellMar>
            <w:top w:w="0" w:type="dxa"/>
            <w:left w:w="0" w:type="dxa"/>
            <w:bottom w:w="0" w:type="dxa"/>
            <w:right w:w="0" w:type="dxa"/>
          </w:tblCellMar>
        </w:tblPrEx>
        <w:trPr>
          <w:trHeight w:val="310" w:hRule="atLeast"/>
        </w:trPr>
        <w:tc>
          <w:tcPr>
            <w:tcW w:w="640" w:type="dxa"/>
            <w:vMerge w:val="restart"/>
            <w:tcBorders>
              <w:left w:val="single" w:color="auto" w:sz="8" w:space="0"/>
            </w:tcBorders>
            <w:vAlign w:val="bottom"/>
          </w:tcPr>
          <w:p w14:paraId="32453F4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993" w:type="dxa"/>
            <w:vMerge w:val="restart"/>
            <w:vAlign w:val="bottom"/>
          </w:tcPr>
          <w:p w14:paraId="2599E854">
            <w:pPr>
              <w:spacing w:after="0" w:line="240" w:lineRule="auto"/>
              <w:ind w:right="3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21.3</w:t>
            </w:r>
          </w:p>
        </w:tc>
        <w:tc>
          <w:tcPr>
            <w:tcW w:w="447" w:type="dxa"/>
            <w:tcBorders>
              <w:right w:val="single" w:color="auto" w:sz="8" w:space="0"/>
            </w:tcBorders>
            <w:vAlign w:val="bottom"/>
          </w:tcPr>
          <w:p w14:paraId="1C72AE51">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76961E0F">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contract price shall be adjusted by…</w:t>
            </w:r>
            <w:r>
              <w:rPr>
                <w:rFonts w:ascii="Times New Roman" w:hAnsi="Times New Roman" w:eastAsia="Times New Roman" w:cs="Times New Roman"/>
                <w:b/>
                <w:bCs/>
                <w:i/>
                <w:iCs/>
                <w:sz w:val="24"/>
                <w:szCs w:val="24"/>
              </w:rPr>
              <w:t>NOT APPLICABLE</w:t>
            </w:r>
          </w:p>
        </w:tc>
        <w:tc>
          <w:tcPr>
            <w:tcW w:w="30" w:type="dxa"/>
            <w:vAlign w:val="bottom"/>
          </w:tcPr>
          <w:p w14:paraId="780C0DF9">
            <w:pPr>
              <w:spacing w:after="0" w:line="240" w:lineRule="auto"/>
              <w:rPr>
                <w:rFonts w:ascii="Times New Roman" w:hAnsi="Times New Roman" w:eastAsia="Times New Roman" w:cs="Times New Roman"/>
                <w:sz w:val="1"/>
                <w:szCs w:val="1"/>
              </w:rPr>
            </w:pPr>
          </w:p>
        </w:tc>
      </w:tr>
      <w:tr w14:paraId="755B5898">
        <w:tblPrEx>
          <w:tblCellMar>
            <w:top w:w="0" w:type="dxa"/>
            <w:left w:w="0" w:type="dxa"/>
            <w:bottom w:w="0" w:type="dxa"/>
            <w:right w:w="0" w:type="dxa"/>
          </w:tblCellMar>
        </w:tblPrEx>
        <w:trPr>
          <w:trHeight w:val="151" w:hRule="atLeast"/>
        </w:trPr>
        <w:tc>
          <w:tcPr>
            <w:tcW w:w="640" w:type="dxa"/>
            <w:vMerge w:val="continue"/>
            <w:tcBorders>
              <w:left w:val="single" w:color="auto" w:sz="8" w:space="0"/>
            </w:tcBorders>
            <w:vAlign w:val="bottom"/>
          </w:tcPr>
          <w:p w14:paraId="4ADB927E">
            <w:pPr>
              <w:spacing w:after="0" w:line="240" w:lineRule="auto"/>
              <w:rPr>
                <w:rFonts w:ascii="Times New Roman" w:hAnsi="Times New Roman" w:eastAsia="Times New Roman" w:cs="Times New Roman"/>
                <w:sz w:val="13"/>
                <w:szCs w:val="13"/>
              </w:rPr>
            </w:pPr>
          </w:p>
        </w:tc>
        <w:tc>
          <w:tcPr>
            <w:tcW w:w="993" w:type="dxa"/>
            <w:vMerge w:val="continue"/>
            <w:vAlign w:val="bottom"/>
          </w:tcPr>
          <w:p w14:paraId="648FB98C">
            <w:pPr>
              <w:spacing w:after="0" w:line="240" w:lineRule="auto"/>
              <w:rPr>
                <w:rFonts w:ascii="Times New Roman" w:hAnsi="Times New Roman" w:eastAsia="Times New Roman" w:cs="Times New Roman"/>
                <w:sz w:val="13"/>
                <w:szCs w:val="13"/>
              </w:rPr>
            </w:pPr>
          </w:p>
        </w:tc>
        <w:tc>
          <w:tcPr>
            <w:tcW w:w="447" w:type="dxa"/>
            <w:tcBorders>
              <w:right w:val="single" w:color="auto" w:sz="8" w:space="0"/>
            </w:tcBorders>
            <w:vAlign w:val="bottom"/>
          </w:tcPr>
          <w:p w14:paraId="78CE29FD">
            <w:pPr>
              <w:spacing w:after="0" w:line="240" w:lineRule="auto"/>
              <w:rPr>
                <w:rFonts w:ascii="Times New Roman" w:hAnsi="Times New Roman" w:eastAsia="Times New Roman" w:cs="Times New Roman"/>
                <w:sz w:val="13"/>
                <w:szCs w:val="13"/>
              </w:rPr>
            </w:pPr>
          </w:p>
        </w:tc>
        <w:tc>
          <w:tcPr>
            <w:tcW w:w="560" w:type="dxa"/>
            <w:vAlign w:val="bottom"/>
          </w:tcPr>
          <w:p w14:paraId="182DD1F6">
            <w:pPr>
              <w:spacing w:after="0" w:line="240" w:lineRule="auto"/>
              <w:rPr>
                <w:rFonts w:ascii="Times New Roman" w:hAnsi="Times New Roman" w:eastAsia="Times New Roman" w:cs="Times New Roman"/>
                <w:sz w:val="13"/>
                <w:szCs w:val="13"/>
              </w:rPr>
            </w:pPr>
          </w:p>
        </w:tc>
        <w:tc>
          <w:tcPr>
            <w:tcW w:w="6775" w:type="dxa"/>
            <w:vAlign w:val="bottom"/>
          </w:tcPr>
          <w:p w14:paraId="30DC985E">
            <w:pPr>
              <w:spacing w:after="0" w:line="240" w:lineRule="auto"/>
              <w:rPr>
                <w:rFonts w:ascii="Times New Roman" w:hAnsi="Times New Roman" w:eastAsia="Times New Roman" w:cs="Times New Roman"/>
                <w:sz w:val="13"/>
                <w:szCs w:val="13"/>
              </w:rPr>
            </w:pPr>
          </w:p>
        </w:tc>
        <w:tc>
          <w:tcPr>
            <w:tcW w:w="725" w:type="dxa"/>
            <w:tcBorders>
              <w:right w:val="single" w:color="auto" w:sz="8" w:space="0"/>
            </w:tcBorders>
            <w:vAlign w:val="bottom"/>
          </w:tcPr>
          <w:p w14:paraId="19CE2B5D">
            <w:pPr>
              <w:spacing w:after="0" w:line="240" w:lineRule="auto"/>
              <w:rPr>
                <w:rFonts w:ascii="Times New Roman" w:hAnsi="Times New Roman" w:eastAsia="Times New Roman" w:cs="Times New Roman"/>
                <w:sz w:val="13"/>
                <w:szCs w:val="13"/>
              </w:rPr>
            </w:pPr>
          </w:p>
        </w:tc>
        <w:tc>
          <w:tcPr>
            <w:tcW w:w="30" w:type="dxa"/>
            <w:vAlign w:val="bottom"/>
          </w:tcPr>
          <w:p w14:paraId="156240C4">
            <w:pPr>
              <w:spacing w:after="0" w:line="240" w:lineRule="auto"/>
              <w:rPr>
                <w:rFonts w:ascii="Times New Roman" w:hAnsi="Times New Roman" w:eastAsia="Times New Roman" w:cs="Times New Roman"/>
                <w:sz w:val="1"/>
                <w:szCs w:val="1"/>
              </w:rPr>
            </w:pPr>
          </w:p>
        </w:tc>
      </w:tr>
      <w:tr w14:paraId="1A7A3E0A">
        <w:tblPrEx>
          <w:tblCellMar>
            <w:top w:w="0" w:type="dxa"/>
            <w:left w:w="0" w:type="dxa"/>
            <w:bottom w:w="0" w:type="dxa"/>
            <w:right w:w="0" w:type="dxa"/>
          </w:tblCellMar>
        </w:tblPrEx>
        <w:trPr>
          <w:trHeight w:val="304" w:hRule="atLeast"/>
        </w:trPr>
        <w:tc>
          <w:tcPr>
            <w:tcW w:w="640" w:type="dxa"/>
            <w:tcBorders>
              <w:left w:val="single" w:color="auto" w:sz="8" w:space="0"/>
              <w:bottom w:val="single" w:color="auto" w:sz="8" w:space="0"/>
            </w:tcBorders>
            <w:vAlign w:val="bottom"/>
          </w:tcPr>
          <w:p w14:paraId="4C62C4AA">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(a)</w:t>
            </w:r>
          </w:p>
        </w:tc>
        <w:tc>
          <w:tcPr>
            <w:tcW w:w="993" w:type="dxa"/>
            <w:tcBorders>
              <w:bottom w:val="single" w:color="auto" w:sz="8" w:space="0"/>
            </w:tcBorders>
            <w:vAlign w:val="bottom"/>
          </w:tcPr>
          <w:p w14:paraId="041F9AEF">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4B8768E3">
            <w:pPr>
              <w:spacing w:after="0" w:line="240" w:lineRule="auto"/>
              <w:rPr>
                <w:rFonts w:ascii="Times New Roman" w:hAnsi="Times New Roman" w:eastAsia="Times New Roman" w:cs="Times New Roman"/>
                <w:sz w:val="24"/>
                <w:szCs w:val="24"/>
              </w:rPr>
            </w:pPr>
          </w:p>
        </w:tc>
        <w:tc>
          <w:tcPr>
            <w:tcW w:w="560" w:type="dxa"/>
            <w:tcBorders>
              <w:bottom w:val="single" w:color="auto" w:sz="8" w:space="0"/>
            </w:tcBorders>
            <w:vAlign w:val="bottom"/>
          </w:tcPr>
          <w:p w14:paraId="24CFB0CC">
            <w:pPr>
              <w:spacing w:after="0" w:line="240" w:lineRule="auto"/>
              <w:rPr>
                <w:rFonts w:ascii="Times New Roman" w:hAnsi="Times New Roman" w:eastAsia="Times New Roman" w:cs="Times New Roman"/>
                <w:sz w:val="24"/>
                <w:szCs w:val="24"/>
              </w:rPr>
            </w:pPr>
          </w:p>
        </w:tc>
        <w:tc>
          <w:tcPr>
            <w:tcW w:w="6775" w:type="dxa"/>
            <w:tcBorders>
              <w:bottom w:val="single" w:color="auto" w:sz="8" w:space="0"/>
            </w:tcBorders>
            <w:vAlign w:val="bottom"/>
          </w:tcPr>
          <w:p w14:paraId="4EBE3DE7">
            <w:pPr>
              <w:spacing w:after="0" w:line="240" w:lineRule="auto"/>
              <w:rPr>
                <w:rFonts w:ascii="Times New Roman" w:hAnsi="Times New Roman" w:eastAsia="Times New Roman" w:cs="Times New Roman"/>
                <w:sz w:val="24"/>
                <w:szCs w:val="24"/>
              </w:rPr>
            </w:pPr>
          </w:p>
        </w:tc>
        <w:tc>
          <w:tcPr>
            <w:tcW w:w="725" w:type="dxa"/>
            <w:tcBorders>
              <w:bottom w:val="single" w:color="auto" w:sz="8" w:space="0"/>
              <w:right w:val="single" w:color="auto" w:sz="8" w:space="0"/>
            </w:tcBorders>
            <w:vAlign w:val="bottom"/>
          </w:tcPr>
          <w:p w14:paraId="73599ECE">
            <w:pPr>
              <w:spacing w:after="0" w:line="240" w:lineRule="auto"/>
              <w:rPr>
                <w:rFonts w:ascii="Times New Roman" w:hAnsi="Times New Roman" w:eastAsia="Times New Roman" w:cs="Times New Roman"/>
                <w:sz w:val="24"/>
                <w:szCs w:val="24"/>
              </w:rPr>
            </w:pPr>
          </w:p>
        </w:tc>
        <w:tc>
          <w:tcPr>
            <w:tcW w:w="30" w:type="dxa"/>
            <w:vAlign w:val="bottom"/>
          </w:tcPr>
          <w:p w14:paraId="502E4783">
            <w:pPr>
              <w:spacing w:after="0" w:line="240" w:lineRule="auto"/>
              <w:rPr>
                <w:rFonts w:ascii="Times New Roman" w:hAnsi="Times New Roman" w:eastAsia="Times New Roman" w:cs="Times New Roman"/>
                <w:sz w:val="1"/>
                <w:szCs w:val="1"/>
              </w:rPr>
            </w:pPr>
          </w:p>
        </w:tc>
      </w:tr>
      <w:tr w14:paraId="010F37B1">
        <w:tblPrEx>
          <w:tblCellMar>
            <w:top w:w="0" w:type="dxa"/>
            <w:left w:w="0" w:type="dxa"/>
            <w:bottom w:w="0" w:type="dxa"/>
            <w:right w:w="0" w:type="dxa"/>
          </w:tblCellMar>
        </w:tblPrEx>
        <w:trPr>
          <w:trHeight w:val="240" w:hRule="atLeast"/>
        </w:trPr>
        <w:tc>
          <w:tcPr>
            <w:tcW w:w="640" w:type="dxa"/>
            <w:vMerge w:val="restart"/>
            <w:tcBorders>
              <w:left w:val="single" w:color="auto" w:sz="8" w:space="0"/>
            </w:tcBorders>
            <w:vAlign w:val="bottom"/>
          </w:tcPr>
          <w:p w14:paraId="5EAACA1E">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w:t>
            </w:r>
          </w:p>
        </w:tc>
        <w:tc>
          <w:tcPr>
            <w:tcW w:w="993" w:type="dxa"/>
            <w:vMerge w:val="restart"/>
            <w:vAlign w:val="bottom"/>
          </w:tcPr>
          <w:p w14:paraId="5918BB7C">
            <w:pPr>
              <w:spacing w:after="0" w:line="240" w:lineRule="auto"/>
              <w:ind w:right="3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21.9</w:t>
            </w:r>
          </w:p>
        </w:tc>
        <w:tc>
          <w:tcPr>
            <w:tcW w:w="447" w:type="dxa"/>
            <w:tcBorders>
              <w:right w:val="single" w:color="auto" w:sz="8" w:space="0"/>
            </w:tcBorders>
            <w:vAlign w:val="bottom"/>
          </w:tcPr>
          <w:p w14:paraId="24DD750A">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5EDFD72C">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Procuring entity shall declare the tender ineligible to be awarded a contract</w:t>
            </w:r>
          </w:p>
        </w:tc>
        <w:tc>
          <w:tcPr>
            <w:tcW w:w="30" w:type="dxa"/>
            <w:vAlign w:val="bottom"/>
          </w:tcPr>
          <w:p w14:paraId="4C4EAB52">
            <w:pPr>
              <w:spacing w:after="0" w:line="240" w:lineRule="auto"/>
              <w:rPr>
                <w:rFonts w:ascii="Times New Roman" w:hAnsi="Times New Roman" w:eastAsia="Times New Roman" w:cs="Times New Roman"/>
                <w:sz w:val="1"/>
                <w:szCs w:val="1"/>
              </w:rPr>
            </w:pPr>
          </w:p>
        </w:tc>
      </w:tr>
      <w:tr w14:paraId="5CDEB270">
        <w:tblPrEx>
          <w:tblCellMar>
            <w:top w:w="0" w:type="dxa"/>
            <w:left w:w="0" w:type="dxa"/>
            <w:bottom w:w="0" w:type="dxa"/>
            <w:right w:w="0" w:type="dxa"/>
          </w:tblCellMar>
        </w:tblPrEx>
        <w:trPr>
          <w:trHeight w:val="250" w:hRule="atLeast"/>
        </w:trPr>
        <w:tc>
          <w:tcPr>
            <w:tcW w:w="640" w:type="dxa"/>
            <w:vMerge w:val="continue"/>
            <w:tcBorders>
              <w:left w:val="single" w:color="auto" w:sz="8" w:space="0"/>
            </w:tcBorders>
            <w:vAlign w:val="bottom"/>
          </w:tcPr>
          <w:p w14:paraId="3FD83F0B">
            <w:pPr>
              <w:spacing w:after="0" w:line="240" w:lineRule="auto"/>
              <w:rPr>
                <w:rFonts w:ascii="Times New Roman" w:hAnsi="Times New Roman" w:eastAsia="Times New Roman" w:cs="Times New Roman"/>
                <w:sz w:val="21"/>
                <w:szCs w:val="21"/>
              </w:rPr>
            </w:pPr>
          </w:p>
        </w:tc>
        <w:tc>
          <w:tcPr>
            <w:tcW w:w="993" w:type="dxa"/>
            <w:vMerge w:val="continue"/>
            <w:vAlign w:val="bottom"/>
          </w:tcPr>
          <w:p w14:paraId="65F7563F">
            <w:pPr>
              <w:spacing w:after="0" w:line="240" w:lineRule="auto"/>
              <w:rPr>
                <w:rFonts w:ascii="Times New Roman" w:hAnsi="Times New Roman" w:eastAsia="Times New Roman" w:cs="Times New Roman"/>
                <w:sz w:val="21"/>
                <w:szCs w:val="21"/>
              </w:rPr>
            </w:pPr>
          </w:p>
        </w:tc>
        <w:tc>
          <w:tcPr>
            <w:tcW w:w="447" w:type="dxa"/>
            <w:tcBorders>
              <w:right w:val="single" w:color="auto" w:sz="8" w:space="0"/>
            </w:tcBorders>
            <w:vAlign w:val="bottom"/>
          </w:tcPr>
          <w:p w14:paraId="5CB49E9A">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1835737B">
            <w:pPr>
              <w:spacing w:after="0" w:line="250"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by the procuring entity for a period of </w:t>
            </w:r>
            <w:r>
              <w:rPr>
                <w:rFonts w:ascii="Times New Roman" w:hAnsi="Times New Roman" w:eastAsia="Times New Roman" w:cs="Times New Roman"/>
                <w:b/>
                <w:bCs/>
                <w:i/>
                <w:iCs/>
                <w:sz w:val="24"/>
                <w:szCs w:val="24"/>
              </w:rPr>
              <w:t>NOT APPLICABLE</w:t>
            </w:r>
          </w:p>
        </w:tc>
        <w:tc>
          <w:tcPr>
            <w:tcW w:w="30" w:type="dxa"/>
            <w:vAlign w:val="bottom"/>
          </w:tcPr>
          <w:p w14:paraId="559C00FC">
            <w:pPr>
              <w:spacing w:after="0" w:line="240" w:lineRule="auto"/>
              <w:rPr>
                <w:rFonts w:ascii="Times New Roman" w:hAnsi="Times New Roman" w:eastAsia="Times New Roman" w:cs="Times New Roman"/>
                <w:sz w:val="1"/>
                <w:szCs w:val="1"/>
              </w:rPr>
            </w:pPr>
          </w:p>
        </w:tc>
      </w:tr>
      <w:tr w14:paraId="7487952B">
        <w:tblPrEx>
          <w:tblCellMar>
            <w:top w:w="0" w:type="dxa"/>
            <w:left w:w="0" w:type="dxa"/>
            <w:bottom w:w="0" w:type="dxa"/>
            <w:right w:w="0" w:type="dxa"/>
          </w:tblCellMar>
        </w:tblPrEx>
        <w:trPr>
          <w:trHeight w:val="274" w:hRule="atLeast"/>
        </w:trPr>
        <w:tc>
          <w:tcPr>
            <w:tcW w:w="640" w:type="dxa"/>
            <w:tcBorders>
              <w:left w:val="single" w:color="auto" w:sz="8" w:space="0"/>
              <w:bottom w:val="single" w:color="auto" w:sz="8" w:space="0"/>
            </w:tcBorders>
            <w:vAlign w:val="bottom"/>
          </w:tcPr>
          <w:p w14:paraId="66706C4B">
            <w:pPr>
              <w:spacing w:after="0" w:line="273"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(b) ii</w:t>
            </w:r>
          </w:p>
        </w:tc>
        <w:tc>
          <w:tcPr>
            <w:tcW w:w="993" w:type="dxa"/>
            <w:tcBorders>
              <w:bottom w:val="single" w:color="auto" w:sz="8" w:space="0"/>
            </w:tcBorders>
            <w:vAlign w:val="bottom"/>
          </w:tcPr>
          <w:p w14:paraId="01F771E2">
            <w:pPr>
              <w:spacing w:after="0" w:line="240" w:lineRule="auto"/>
              <w:rPr>
                <w:rFonts w:ascii="Times New Roman" w:hAnsi="Times New Roman" w:eastAsia="Times New Roman" w:cs="Times New Roman"/>
                <w:sz w:val="23"/>
                <w:szCs w:val="23"/>
              </w:rPr>
            </w:pPr>
          </w:p>
        </w:tc>
        <w:tc>
          <w:tcPr>
            <w:tcW w:w="447" w:type="dxa"/>
            <w:tcBorders>
              <w:bottom w:val="single" w:color="auto" w:sz="8" w:space="0"/>
              <w:right w:val="single" w:color="auto" w:sz="8" w:space="0"/>
            </w:tcBorders>
            <w:vAlign w:val="bottom"/>
          </w:tcPr>
          <w:p w14:paraId="0CD8AF84">
            <w:pPr>
              <w:spacing w:after="0" w:line="240" w:lineRule="auto"/>
              <w:rPr>
                <w:rFonts w:ascii="Times New Roman" w:hAnsi="Times New Roman" w:eastAsia="Times New Roman" w:cs="Times New Roman"/>
                <w:sz w:val="23"/>
                <w:szCs w:val="23"/>
              </w:rPr>
            </w:pPr>
          </w:p>
        </w:tc>
        <w:tc>
          <w:tcPr>
            <w:tcW w:w="560" w:type="dxa"/>
            <w:tcBorders>
              <w:bottom w:val="single" w:color="auto" w:sz="8" w:space="0"/>
            </w:tcBorders>
            <w:vAlign w:val="bottom"/>
          </w:tcPr>
          <w:p w14:paraId="6FD20836">
            <w:pPr>
              <w:spacing w:after="0" w:line="240" w:lineRule="auto"/>
              <w:rPr>
                <w:rFonts w:ascii="Times New Roman" w:hAnsi="Times New Roman" w:eastAsia="Times New Roman" w:cs="Times New Roman"/>
                <w:sz w:val="23"/>
                <w:szCs w:val="23"/>
              </w:rPr>
            </w:pPr>
          </w:p>
        </w:tc>
        <w:tc>
          <w:tcPr>
            <w:tcW w:w="6775" w:type="dxa"/>
            <w:tcBorders>
              <w:bottom w:val="single" w:color="auto" w:sz="8" w:space="0"/>
            </w:tcBorders>
            <w:vAlign w:val="bottom"/>
          </w:tcPr>
          <w:p w14:paraId="6791E55C">
            <w:pPr>
              <w:spacing w:after="0" w:line="240" w:lineRule="auto"/>
              <w:rPr>
                <w:rFonts w:ascii="Times New Roman" w:hAnsi="Times New Roman" w:eastAsia="Times New Roman" w:cs="Times New Roman"/>
                <w:sz w:val="23"/>
                <w:szCs w:val="23"/>
              </w:rPr>
            </w:pPr>
          </w:p>
        </w:tc>
        <w:tc>
          <w:tcPr>
            <w:tcW w:w="725" w:type="dxa"/>
            <w:tcBorders>
              <w:bottom w:val="single" w:color="auto" w:sz="8" w:space="0"/>
              <w:right w:val="single" w:color="auto" w:sz="8" w:space="0"/>
            </w:tcBorders>
            <w:vAlign w:val="bottom"/>
          </w:tcPr>
          <w:p w14:paraId="6318DEC0">
            <w:pPr>
              <w:spacing w:after="0" w:line="240" w:lineRule="auto"/>
              <w:rPr>
                <w:rFonts w:ascii="Times New Roman" w:hAnsi="Times New Roman" w:eastAsia="Times New Roman" w:cs="Times New Roman"/>
                <w:sz w:val="23"/>
                <w:szCs w:val="23"/>
              </w:rPr>
            </w:pPr>
          </w:p>
        </w:tc>
        <w:tc>
          <w:tcPr>
            <w:tcW w:w="30" w:type="dxa"/>
            <w:vAlign w:val="bottom"/>
          </w:tcPr>
          <w:p w14:paraId="4C264DE8">
            <w:pPr>
              <w:spacing w:after="0" w:line="240" w:lineRule="auto"/>
              <w:rPr>
                <w:rFonts w:ascii="Times New Roman" w:hAnsi="Times New Roman" w:eastAsia="Times New Roman" w:cs="Times New Roman"/>
                <w:sz w:val="1"/>
                <w:szCs w:val="1"/>
              </w:rPr>
            </w:pPr>
          </w:p>
        </w:tc>
      </w:tr>
      <w:tr w14:paraId="0D8CD524">
        <w:tblPrEx>
          <w:tblCellMar>
            <w:top w:w="0" w:type="dxa"/>
            <w:left w:w="0" w:type="dxa"/>
            <w:bottom w:w="0" w:type="dxa"/>
            <w:right w:w="0" w:type="dxa"/>
          </w:tblCellMar>
        </w:tblPrEx>
        <w:trPr>
          <w:trHeight w:val="310" w:hRule="atLeast"/>
        </w:trPr>
        <w:tc>
          <w:tcPr>
            <w:tcW w:w="1633" w:type="dxa"/>
            <w:gridSpan w:val="2"/>
            <w:vMerge w:val="restart"/>
            <w:tcBorders>
              <w:left w:val="single" w:color="auto" w:sz="8" w:space="0"/>
            </w:tcBorders>
            <w:vAlign w:val="bottom"/>
          </w:tcPr>
          <w:p w14:paraId="1072954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22.1</w:t>
            </w:r>
          </w:p>
        </w:tc>
        <w:tc>
          <w:tcPr>
            <w:tcW w:w="447" w:type="dxa"/>
            <w:tcBorders>
              <w:right w:val="single" w:color="auto" w:sz="8" w:space="0"/>
            </w:tcBorders>
            <w:vAlign w:val="bottom"/>
          </w:tcPr>
          <w:p w14:paraId="16D6560F">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7B041EF">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In addition to the original of the tender, the number of copies is </w:t>
            </w:r>
            <w:r>
              <w:rPr>
                <w:rFonts w:ascii="Times New Roman" w:hAnsi="Times New Roman" w:eastAsia="Times New Roman" w:cs="Times New Roman"/>
                <w:b/>
                <w:bCs/>
                <w:i/>
                <w:iCs/>
                <w:sz w:val="24"/>
                <w:szCs w:val="24"/>
              </w:rPr>
              <w:t>NONE.</w:t>
            </w:r>
          </w:p>
        </w:tc>
        <w:tc>
          <w:tcPr>
            <w:tcW w:w="30" w:type="dxa"/>
            <w:vAlign w:val="bottom"/>
          </w:tcPr>
          <w:p w14:paraId="7FDE4869">
            <w:pPr>
              <w:spacing w:after="0" w:line="240" w:lineRule="auto"/>
              <w:rPr>
                <w:rFonts w:ascii="Times New Roman" w:hAnsi="Times New Roman" w:eastAsia="Times New Roman" w:cs="Times New Roman"/>
                <w:sz w:val="1"/>
                <w:szCs w:val="1"/>
              </w:rPr>
            </w:pPr>
          </w:p>
        </w:tc>
      </w:tr>
      <w:tr w14:paraId="42D6C2D6">
        <w:tblPrEx>
          <w:tblCellMar>
            <w:top w:w="0" w:type="dxa"/>
            <w:left w:w="0" w:type="dxa"/>
            <w:bottom w:w="0" w:type="dxa"/>
            <w:right w:w="0" w:type="dxa"/>
          </w:tblCellMar>
        </w:tblPrEx>
        <w:trPr>
          <w:trHeight w:val="190" w:hRule="atLeast"/>
        </w:trPr>
        <w:tc>
          <w:tcPr>
            <w:tcW w:w="1633" w:type="dxa"/>
            <w:gridSpan w:val="2"/>
            <w:vMerge w:val="continue"/>
            <w:tcBorders>
              <w:left w:val="single" w:color="auto" w:sz="8" w:space="0"/>
              <w:bottom w:val="single" w:color="auto" w:sz="8" w:space="0"/>
            </w:tcBorders>
            <w:vAlign w:val="bottom"/>
          </w:tcPr>
          <w:p w14:paraId="6ED97641">
            <w:pPr>
              <w:spacing w:after="0" w:line="240" w:lineRule="auto"/>
              <w:rPr>
                <w:rFonts w:ascii="Times New Roman" w:hAnsi="Times New Roman" w:eastAsia="Times New Roman" w:cs="Times New Roman"/>
                <w:sz w:val="16"/>
                <w:szCs w:val="16"/>
              </w:rPr>
            </w:pPr>
          </w:p>
        </w:tc>
        <w:tc>
          <w:tcPr>
            <w:tcW w:w="447" w:type="dxa"/>
            <w:tcBorders>
              <w:bottom w:val="single" w:color="auto" w:sz="8" w:space="0"/>
              <w:right w:val="single" w:color="auto" w:sz="8" w:space="0"/>
            </w:tcBorders>
            <w:vAlign w:val="bottom"/>
          </w:tcPr>
          <w:p w14:paraId="279A93F3">
            <w:pPr>
              <w:spacing w:after="0" w:line="240" w:lineRule="auto"/>
              <w:rPr>
                <w:rFonts w:ascii="Times New Roman" w:hAnsi="Times New Roman" w:eastAsia="Times New Roman" w:cs="Times New Roman"/>
                <w:sz w:val="16"/>
                <w:szCs w:val="16"/>
              </w:rPr>
            </w:pPr>
          </w:p>
        </w:tc>
        <w:tc>
          <w:tcPr>
            <w:tcW w:w="560" w:type="dxa"/>
            <w:tcBorders>
              <w:bottom w:val="single" w:color="auto" w:sz="8" w:space="0"/>
            </w:tcBorders>
            <w:vAlign w:val="bottom"/>
          </w:tcPr>
          <w:p w14:paraId="702AA053">
            <w:pPr>
              <w:spacing w:after="0" w:line="240" w:lineRule="auto"/>
              <w:rPr>
                <w:rFonts w:ascii="Times New Roman" w:hAnsi="Times New Roman" w:eastAsia="Times New Roman" w:cs="Times New Roman"/>
                <w:sz w:val="16"/>
                <w:szCs w:val="16"/>
              </w:rPr>
            </w:pPr>
          </w:p>
        </w:tc>
        <w:tc>
          <w:tcPr>
            <w:tcW w:w="6775" w:type="dxa"/>
            <w:tcBorders>
              <w:bottom w:val="single" w:color="auto" w:sz="8" w:space="0"/>
            </w:tcBorders>
            <w:vAlign w:val="bottom"/>
          </w:tcPr>
          <w:p w14:paraId="2E558232">
            <w:pPr>
              <w:spacing w:after="0" w:line="240" w:lineRule="auto"/>
              <w:rPr>
                <w:rFonts w:ascii="Times New Roman" w:hAnsi="Times New Roman" w:eastAsia="Times New Roman" w:cs="Times New Roman"/>
                <w:sz w:val="16"/>
                <w:szCs w:val="16"/>
              </w:rPr>
            </w:pPr>
          </w:p>
        </w:tc>
        <w:tc>
          <w:tcPr>
            <w:tcW w:w="725" w:type="dxa"/>
            <w:tcBorders>
              <w:bottom w:val="single" w:color="auto" w:sz="8" w:space="0"/>
              <w:right w:val="single" w:color="auto" w:sz="8" w:space="0"/>
            </w:tcBorders>
            <w:vAlign w:val="bottom"/>
          </w:tcPr>
          <w:p w14:paraId="21707D53">
            <w:pPr>
              <w:spacing w:after="0" w:line="240" w:lineRule="auto"/>
              <w:rPr>
                <w:rFonts w:ascii="Times New Roman" w:hAnsi="Times New Roman" w:eastAsia="Times New Roman" w:cs="Times New Roman"/>
                <w:sz w:val="16"/>
                <w:szCs w:val="16"/>
              </w:rPr>
            </w:pPr>
          </w:p>
        </w:tc>
        <w:tc>
          <w:tcPr>
            <w:tcW w:w="30" w:type="dxa"/>
            <w:vAlign w:val="bottom"/>
          </w:tcPr>
          <w:p w14:paraId="7384A5BA">
            <w:pPr>
              <w:spacing w:after="0" w:line="240" w:lineRule="auto"/>
              <w:rPr>
                <w:rFonts w:ascii="Times New Roman" w:hAnsi="Times New Roman" w:eastAsia="Times New Roman" w:cs="Times New Roman"/>
                <w:sz w:val="1"/>
                <w:szCs w:val="1"/>
              </w:rPr>
            </w:pPr>
          </w:p>
        </w:tc>
      </w:tr>
      <w:tr w14:paraId="1877BEF4">
        <w:tblPrEx>
          <w:tblCellMar>
            <w:top w:w="0" w:type="dxa"/>
            <w:left w:w="0" w:type="dxa"/>
            <w:bottom w:w="0" w:type="dxa"/>
            <w:right w:w="0" w:type="dxa"/>
          </w:tblCellMar>
        </w:tblPrEx>
        <w:trPr>
          <w:trHeight w:val="237" w:hRule="atLeast"/>
        </w:trPr>
        <w:tc>
          <w:tcPr>
            <w:tcW w:w="1633" w:type="dxa"/>
            <w:gridSpan w:val="2"/>
            <w:vMerge w:val="restart"/>
            <w:tcBorders>
              <w:left w:val="single" w:color="auto" w:sz="8" w:space="0"/>
            </w:tcBorders>
            <w:vAlign w:val="bottom"/>
          </w:tcPr>
          <w:p w14:paraId="43FD65B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22.3</w:t>
            </w:r>
          </w:p>
        </w:tc>
        <w:tc>
          <w:tcPr>
            <w:tcW w:w="447" w:type="dxa"/>
            <w:tcBorders>
              <w:right w:val="single" w:color="auto" w:sz="8" w:space="0"/>
            </w:tcBorders>
            <w:vAlign w:val="bottom"/>
          </w:tcPr>
          <w:p w14:paraId="6B34968A">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5B8023A4">
            <w:pPr>
              <w:spacing w:after="0" w:line="236"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written confirmation of authorization to sign on behalf of the Tenderer shall</w:t>
            </w:r>
          </w:p>
        </w:tc>
        <w:tc>
          <w:tcPr>
            <w:tcW w:w="30" w:type="dxa"/>
            <w:vAlign w:val="bottom"/>
          </w:tcPr>
          <w:p w14:paraId="5DE43FFD">
            <w:pPr>
              <w:spacing w:after="0" w:line="240" w:lineRule="auto"/>
              <w:rPr>
                <w:rFonts w:ascii="Times New Roman" w:hAnsi="Times New Roman" w:eastAsia="Times New Roman" w:cs="Times New Roman"/>
                <w:sz w:val="1"/>
                <w:szCs w:val="1"/>
              </w:rPr>
            </w:pPr>
          </w:p>
        </w:tc>
      </w:tr>
      <w:tr w14:paraId="521CBF89">
        <w:tblPrEx>
          <w:tblCellMar>
            <w:top w:w="0" w:type="dxa"/>
            <w:left w:w="0" w:type="dxa"/>
            <w:bottom w:w="0" w:type="dxa"/>
            <w:right w:w="0" w:type="dxa"/>
          </w:tblCellMar>
        </w:tblPrEx>
        <w:trPr>
          <w:trHeight w:val="282" w:hRule="atLeast"/>
        </w:trPr>
        <w:tc>
          <w:tcPr>
            <w:tcW w:w="1633" w:type="dxa"/>
            <w:gridSpan w:val="2"/>
            <w:vMerge w:val="continue"/>
            <w:tcBorders>
              <w:left w:val="single" w:color="auto" w:sz="8" w:space="0"/>
            </w:tcBorders>
            <w:vAlign w:val="bottom"/>
          </w:tcPr>
          <w:p w14:paraId="44E55BA6">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DF9D44F">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452AED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consist of</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p>
        </w:tc>
        <w:tc>
          <w:tcPr>
            <w:tcW w:w="30" w:type="dxa"/>
            <w:vAlign w:val="bottom"/>
          </w:tcPr>
          <w:p w14:paraId="530A6DA2">
            <w:pPr>
              <w:spacing w:after="0" w:line="240" w:lineRule="auto"/>
              <w:rPr>
                <w:rFonts w:ascii="Times New Roman" w:hAnsi="Times New Roman" w:eastAsia="Times New Roman" w:cs="Times New Roman"/>
                <w:sz w:val="1"/>
                <w:szCs w:val="1"/>
              </w:rPr>
            </w:pPr>
          </w:p>
        </w:tc>
      </w:tr>
      <w:tr w14:paraId="0CC88695">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33ECC2E3">
            <w:pPr>
              <w:spacing w:after="0" w:line="240" w:lineRule="auto"/>
              <w:rPr>
                <w:rFonts w:ascii="Times New Roman" w:hAnsi="Times New Roman" w:eastAsia="Times New Roman" w:cs="Times New Roman"/>
                <w:sz w:val="24"/>
                <w:szCs w:val="24"/>
              </w:rPr>
            </w:pPr>
          </w:p>
        </w:tc>
        <w:tc>
          <w:tcPr>
            <w:tcW w:w="993" w:type="dxa"/>
            <w:vAlign w:val="bottom"/>
          </w:tcPr>
          <w:p w14:paraId="1CFD4952">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3BF293E0">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41FBDFB">
            <w:pPr>
              <w:spacing w:after="0" w:line="240" w:lineRule="auto"/>
              <w:rPr>
                <w:rFonts w:ascii="Times New Roman" w:hAnsi="Times New Roman" w:eastAsia="Times New Roman" w:cs="Times New Roman"/>
                <w:sz w:val="20"/>
                <w:szCs w:val="20"/>
              </w:rPr>
            </w:pPr>
          </w:p>
        </w:tc>
        <w:tc>
          <w:tcPr>
            <w:tcW w:w="30" w:type="dxa"/>
            <w:vAlign w:val="bottom"/>
          </w:tcPr>
          <w:p w14:paraId="30C83C92">
            <w:pPr>
              <w:spacing w:after="0" w:line="240" w:lineRule="auto"/>
              <w:rPr>
                <w:rFonts w:ascii="Times New Roman" w:hAnsi="Times New Roman" w:eastAsia="Times New Roman" w:cs="Times New Roman"/>
                <w:sz w:val="1"/>
                <w:szCs w:val="1"/>
              </w:rPr>
            </w:pPr>
          </w:p>
        </w:tc>
      </w:tr>
      <w:tr w14:paraId="4B91039A">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03DFB7EE">
            <w:pPr>
              <w:spacing w:after="0" w:line="240" w:lineRule="auto"/>
              <w:rPr>
                <w:rFonts w:ascii="Times New Roman" w:hAnsi="Times New Roman" w:eastAsia="Times New Roman" w:cs="Times New Roman"/>
                <w:sz w:val="24"/>
                <w:szCs w:val="24"/>
              </w:rPr>
            </w:pPr>
          </w:p>
        </w:tc>
        <w:tc>
          <w:tcPr>
            <w:tcW w:w="993" w:type="dxa"/>
            <w:vAlign w:val="bottom"/>
          </w:tcPr>
          <w:p w14:paraId="389FE8F9">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69B9652E">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086B95EB">
            <w:pPr>
              <w:spacing w:after="0" w:line="240" w:lineRule="auto"/>
              <w:rPr>
                <w:rFonts w:ascii="Times New Roman" w:hAnsi="Times New Roman" w:eastAsia="Times New Roman" w:cs="Times New Roman"/>
                <w:sz w:val="20"/>
                <w:szCs w:val="20"/>
              </w:rPr>
            </w:pPr>
          </w:p>
        </w:tc>
        <w:tc>
          <w:tcPr>
            <w:tcW w:w="30" w:type="dxa"/>
            <w:vAlign w:val="bottom"/>
          </w:tcPr>
          <w:p w14:paraId="226303AF">
            <w:pPr>
              <w:spacing w:after="0" w:line="240" w:lineRule="auto"/>
              <w:rPr>
                <w:rFonts w:ascii="Times New Roman" w:hAnsi="Times New Roman" w:eastAsia="Times New Roman" w:cs="Times New Roman"/>
                <w:sz w:val="1"/>
                <w:szCs w:val="1"/>
              </w:rPr>
            </w:pPr>
          </w:p>
        </w:tc>
      </w:tr>
      <w:tr w14:paraId="511B303D">
        <w:tblPrEx>
          <w:tblCellMar>
            <w:top w:w="0" w:type="dxa"/>
            <w:left w:w="0" w:type="dxa"/>
            <w:bottom w:w="0" w:type="dxa"/>
            <w:right w:w="0" w:type="dxa"/>
          </w:tblCellMar>
        </w:tblPrEx>
        <w:trPr>
          <w:trHeight w:val="299" w:hRule="atLeast"/>
        </w:trPr>
        <w:tc>
          <w:tcPr>
            <w:tcW w:w="640" w:type="dxa"/>
            <w:tcBorders>
              <w:left w:val="single" w:color="auto" w:sz="8" w:space="0"/>
              <w:bottom w:val="single" w:color="auto" w:sz="8" w:space="0"/>
            </w:tcBorders>
            <w:vAlign w:val="bottom"/>
          </w:tcPr>
          <w:p w14:paraId="1543F92C">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6BBAD8BC">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7A1996A2">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42B4CC3F">
            <w:pPr>
              <w:spacing w:after="0" w:line="240" w:lineRule="auto"/>
              <w:rPr>
                <w:rFonts w:ascii="Times New Roman" w:hAnsi="Times New Roman" w:eastAsia="Times New Roman" w:cs="Times New Roman"/>
                <w:b/>
                <w:i/>
                <w:sz w:val="24"/>
                <w:szCs w:val="24"/>
              </w:rPr>
            </w:pPr>
          </w:p>
        </w:tc>
        <w:tc>
          <w:tcPr>
            <w:tcW w:w="30" w:type="dxa"/>
            <w:vAlign w:val="bottom"/>
          </w:tcPr>
          <w:p w14:paraId="2D0C6F6B">
            <w:pPr>
              <w:spacing w:after="0" w:line="240" w:lineRule="auto"/>
              <w:rPr>
                <w:rFonts w:ascii="Times New Roman" w:hAnsi="Times New Roman" w:eastAsia="Times New Roman" w:cs="Times New Roman"/>
                <w:sz w:val="1"/>
                <w:szCs w:val="1"/>
              </w:rPr>
            </w:pPr>
          </w:p>
        </w:tc>
      </w:tr>
      <w:tr w14:paraId="01894255">
        <w:tblPrEx>
          <w:tblCellMar>
            <w:top w:w="0" w:type="dxa"/>
            <w:left w:w="0" w:type="dxa"/>
            <w:bottom w:w="0" w:type="dxa"/>
            <w:right w:w="0" w:type="dxa"/>
          </w:tblCellMar>
        </w:tblPrEx>
        <w:trPr>
          <w:trHeight w:val="542" w:hRule="atLeast"/>
        </w:trPr>
        <w:tc>
          <w:tcPr>
            <w:tcW w:w="640" w:type="dxa"/>
            <w:tcBorders>
              <w:left w:val="single" w:color="auto" w:sz="8" w:space="0"/>
              <w:bottom w:val="single" w:color="auto" w:sz="8" w:space="0"/>
            </w:tcBorders>
            <w:vAlign w:val="bottom"/>
          </w:tcPr>
          <w:p w14:paraId="1B16823B">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498EE4C1">
            <w:pPr>
              <w:spacing w:after="0" w:line="240" w:lineRule="auto"/>
              <w:rPr>
                <w:rFonts w:ascii="Times New Roman" w:hAnsi="Times New Roman" w:eastAsia="Times New Roman" w:cs="Times New Roman"/>
                <w:sz w:val="24"/>
                <w:szCs w:val="24"/>
              </w:rPr>
            </w:pPr>
          </w:p>
        </w:tc>
        <w:tc>
          <w:tcPr>
            <w:tcW w:w="8507" w:type="dxa"/>
            <w:gridSpan w:val="4"/>
            <w:tcBorders>
              <w:bottom w:val="single" w:color="auto" w:sz="8" w:space="0"/>
              <w:right w:val="single" w:color="auto" w:sz="8" w:space="0"/>
            </w:tcBorders>
            <w:vAlign w:val="bottom"/>
          </w:tcPr>
          <w:p w14:paraId="09EA995B">
            <w:pPr>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 Submission and opening of tenders</w:t>
            </w:r>
          </w:p>
        </w:tc>
        <w:tc>
          <w:tcPr>
            <w:tcW w:w="30" w:type="dxa"/>
            <w:vAlign w:val="bottom"/>
          </w:tcPr>
          <w:p w14:paraId="0809F85A">
            <w:pPr>
              <w:spacing w:after="0" w:line="240" w:lineRule="auto"/>
              <w:rPr>
                <w:rFonts w:ascii="Times New Roman" w:hAnsi="Times New Roman" w:eastAsia="Times New Roman" w:cs="Times New Roman"/>
                <w:sz w:val="1"/>
                <w:szCs w:val="1"/>
              </w:rPr>
            </w:pPr>
          </w:p>
        </w:tc>
      </w:tr>
      <w:tr w14:paraId="646C3FA3">
        <w:tblPrEx>
          <w:tblCellMar>
            <w:top w:w="0" w:type="dxa"/>
            <w:left w:w="0" w:type="dxa"/>
            <w:bottom w:w="0" w:type="dxa"/>
            <w:right w:w="0" w:type="dxa"/>
          </w:tblCellMar>
        </w:tblPrEx>
        <w:trPr>
          <w:trHeight w:val="244" w:hRule="atLeast"/>
        </w:trPr>
        <w:tc>
          <w:tcPr>
            <w:tcW w:w="1633" w:type="dxa"/>
            <w:gridSpan w:val="2"/>
            <w:vMerge w:val="restart"/>
            <w:tcBorders>
              <w:left w:val="single" w:color="auto" w:sz="8" w:space="0"/>
            </w:tcBorders>
            <w:vAlign w:val="bottom"/>
          </w:tcPr>
          <w:p w14:paraId="09C25BB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24.1</w:t>
            </w:r>
          </w:p>
        </w:tc>
        <w:tc>
          <w:tcPr>
            <w:tcW w:w="447" w:type="dxa"/>
            <w:tcBorders>
              <w:right w:val="single" w:color="auto" w:sz="8" w:space="0"/>
            </w:tcBorders>
            <w:vAlign w:val="bottom"/>
          </w:tcPr>
          <w:p w14:paraId="00466FF4">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2941A026">
            <w:pPr>
              <w:spacing w:after="0" w:line="242"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For </w:t>
            </w:r>
            <w:r>
              <w:rPr>
                <w:rFonts w:ascii="Times New Roman" w:hAnsi="Times New Roman" w:eastAsia="Times New Roman" w:cs="Times New Roman"/>
                <w:b/>
                <w:bCs/>
                <w:sz w:val="24"/>
                <w:szCs w:val="24"/>
              </w:rPr>
              <w:t>Tender submission purposes</w:t>
            </w:r>
            <w:r>
              <w:rPr>
                <w:rFonts w:ascii="Times New Roman" w:hAnsi="Times New Roman" w:eastAsia="Times New Roman" w:cs="Times New Roman"/>
                <w:sz w:val="24"/>
                <w:szCs w:val="24"/>
              </w:rPr>
              <w:t xml:space="preserve"> only, the Procuring Entity’s address is:</w:t>
            </w:r>
          </w:p>
        </w:tc>
        <w:tc>
          <w:tcPr>
            <w:tcW w:w="30" w:type="dxa"/>
            <w:vAlign w:val="bottom"/>
          </w:tcPr>
          <w:p w14:paraId="55A98BFD">
            <w:pPr>
              <w:spacing w:after="0" w:line="240" w:lineRule="auto"/>
              <w:rPr>
                <w:rFonts w:ascii="Times New Roman" w:hAnsi="Times New Roman" w:eastAsia="Times New Roman" w:cs="Times New Roman"/>
                <w:sz w:val="1"/>
                <w:szCs w:val="1"/>
              </w:rPr>
            </w:pPr>
          </w:p>
        </w:tc>
      </w:tr>
      <w:tr w14:paraId="76D5FEC4">
        <w:tblPrEx>
          <w:tblCellMar>
            <w:top w:w="0" w:type="dxa"/>
            <w:left w:w="0" w:type="dxa"/>
            <w:bottom w:w="0" w:type="dxa"/>
            <w:right w:w="0" w:type="dxa"/>
          </w:tblCellMar>
        </w:tblPrEx>
        <w:trPr>
          <w:trHeight w:val="255" w:hRule="atLeast"/>
        </w:trPr>
        <w:tc>
          <w:tcPr>
            <w:tcW w:w="1633" w:type="dxa"/>
            <w:gridSpan w:val="2"/>
            <w:vMerge w:val="continue"/>
            <w:tcBorders>
              <w:left w:val="single" w:color="auto" w:sz="8" w:space="0"/>
            </w:tcBorders>
            <w:vAlign w:val="bottom"/>
          </w:tcPr>
          <w:p w14:paraId="27D246C1">
            <w:pPr>
              <w:spacing w:after="0" w:line="240" w:lineRule="auto"/>
              <w:rPr>
                <w:rFonts w:ascii="Times New Roman" w:hAnsi="Times New Roman" w:eastAsia="Times New Roman" w:cs="Times New Roman"/>
              </w:rPr>
            </w:pPr>
          </w:p>
        </w:tc>
        <w:tc>
          <w:tcPr>
            <w:tcW w:w="447" w:type="dxa"/>
            <w:tcBorders>
              <w:right w:val="single" w:color="auto" w:sz="8" w:space="0"/>
            </w:tcBorders>
            <w:vAlign w:val="bottom"/>
          </w:tcPr>
          <w:p w14:paraId="48F11B3A">
            <w:pPr>
              <w:spacing w:after="0" w:line="240" w:lineRule="auto"/>
              <w:rPr>
                <w:rFonts w:ascii="Times New Roman" w:hAnsi="Times New Roman" w:eastAsia="Times New Roman" w:cs="Times New Roman"/>
              </w:rPr>
            </w:pPr>
          </w:p>
        </w:tc>
        <w:tc>
          <w:tcPr>
            <w:tcW w:w="560" w:type="dxa"/>
            <w:vAlign w:val="bottom"/>
          </w:tcPr>
          <w:p w14:paraId="64AE53FD">
            <w:pPr>
              <w:spacing w:after="0" w:line="240" w:lineRule="auto"/>
              <w:rPr>
                <w:rFonts w:ascii="Times New Roman" w:hAnsi="Times New Roman" w:eastAsia="Times New Roman" w:cs="Times New Roman"/>
              </w:rPr>
            </w:pPr>
          </w:p>
        </w:tc>
        <w:tc>
          <w:tcPr>
            <w:tcW w:w="6775" w:type="dxa"/>
            <w:tcBorders>
              <w:top w:val="single" w:color="auto" w:sz="8" w:space="0"/>
            </w:tcBorders>
            <w:vAlign w:val="bottom"/>
          </w:tcPr>
          <w:p w14:paraId="0ED8FB89">
            <w:pPr>
              <w:spacing w:after="0" w:line="255" w:lineRule="exact"/>
              <w:rPr>
                <w:rFonts w:ascii="Times New Roman" w:hAnsi="Times New Roman" w:eastAsia="Times New Roman" w:cs="Times New Roman"/>
                <w:b/>
                <w:i/>
                <w:sz w:val="24"/>
                <w:szCs w:val="24"/>
                <w:lang w:val="en-GB"/>
              </w:rPr>
            </w:pPr>
            <w:r>
              <w:rPr>
                <w:rFonts w:ascii="Times New Roman" w:hAnsi="Times New Roman" w:eastAsia="Times New Roman" w:cs="Times New Roman"/>
                <w:b/>
                <w:i/>
                <w:sz w:val="24"/>
                <w:szCs w:val="24"/>
                <w:lang w:val="en-GB"/>
              </w:rPr>
              <w:t>BWASCO WATER AND SEWERAGE PLC</w:t>
            </w:r>
          </w:p>
        </w:tc>
        <w:tc>
          <w:tcPr>
            <w:tcW w:w="725" w:type="dxa"/>
            <w:tcBorders>
              <w:right w:val="single" w:color="auto" w:sz="8" w:space="0"/>
            </w:tcBorders>
            <w:vAlign w:val="bottom"/>
          </w:tcPr>
          <w:p w14:paraId="35367C74">
            <w:pPr>
              <w:spacing w:after="0" w:line="255" w:lineRule="exact"/>
              <w:rPr>
                <w:rFonts w:ascii="Times New Roman" w:hAnsi="Times New Roman" w:eastAsia="Times New Roman" w:cs="Times New Roman"/>
                <w:b/>
                <w:i/>
                <w:sz w:val="24"/>
                <w:szCs w:val="24"/>
              </w:rPr>
            </w:pPr>
          </w:p>
        </w:tc>
        <w:tc>
          <w:tcPr>
            <w:tcW w:w="30" w:type="dxa"/>
            <w:vAlign w:val="bottom"/>
          </w:tcPr>
          <w:p w14:paraId="06514523">
            <w:pPr>
              <w:spacing w:after="0" w:line="240" w:lineRule="auto"/>
              <w:rPr>
                <w:rFonts w:ascii="Times New Roman" w:hAnsi="Times New Roman" w:eastAsia="Times New Roman" w:cs="Times New Roman"/>
                <w:sz w:val="1"/>
                <w:szCs w:val="1"/>
              </w:rPr>
            </w:pPr>
          </w:p>
        </w:tc>
      </w:tr>
      <w:tr w14:paraId="069EB64A">
        <w:tblPrEx>
          <w:tblCellMar>
            <w:top w:w="0" w:type="dxa"/>
            <w:left w:w="0" w:type="dxa"/>
            <w:bottom w:w="0" w:type="dxa"/>
            <w:right w:w="0" w:type="dxa"/>
          </w:tblCellMar>
        </w:tblPrEx>
        <w:trPr>
          <w:trHeight w:val="274" w:hRule="atLeast"/>
        </w:trPr>
        <w:tc>
          <w:tcPr>
            <w:tcW w:w="640" w:type="dxa"/>
            <w:tcBorders>
              <w:left w:val="single" w:color="auto" w:sz="8" w:space="0"/>
            </w:tcBorders>
            <w:vAlign w:val="bottom"/>
          </w:tcPr>
          <w:p w14:paraId="0A9BA81B">
            <w:pPr>
              <w:spacing w:after="0" w:line="240" w:lineRule="auto"/>
              <w:rPr>
                <w:rFonts w:ascii="Times New Roman" w:hAnsi="Times New Roman" w:eastAsia="Times New Roman" w:cs="Times New Roman"/>
                <w:sz w:val="23"/>
                <w:szCs w:val="23"/>
              </w:rPr>
            </w:pPr>
          </w:p>
        </w:tc>
        <w:tc>
          <w:tcPr>
            <w:tcW w:w="993" w:type="dxa"/>
            <w:vAlign w:val="bottom"/>
          </w:tcPr>
          <w:p w14:paraId="108CD3E0">
            <w:pPr>
              <w:spacing w:after="0" w:line="240" w:lineRule="auto"/>
              <w:rPr>
                <w:rFonts w:ascii="Times New Roman" w:hAnsi="Times New Roman" w:eastAsia="Times New Roman" w:cs="Times New Roman"/>
                <w:sz w:val="23"/>
                <w:szCs w:val="23"/>
              </w:rPr>
            </w:pPr>
          </w:p>
        </w:tc>
        <w:tc>
          <w:tcPr>
            <w:tcW w:w="447" w:type="dxa"/>
            <w:tcBorders>
              <w:right w:val="single" w:color="auto" w:sz="8" w:space="0"/>
            </w:tcBorders>
            <w:vAlign w:val="bottom"/>
          </w:tcPr>
          <w:p w14:paraId="05A8F778">
            <w:pPr>
              <w:spacing w:after="0" w:line="240" w:lineRule="auto"/>
              <w:rPr>
                <w:rFonts w:ascii="Times New Roman" w:hAnsi="Times New Roman" w:eastAsia="Times New Roman" w:cs="Times New Roman"/>
                <w:sz w:val="23"/>
                <w:szCs w:val="23"/>
              </w:rPr>
            </w:pPr>
          </w:p>
        </w:tc>
        <w:tc>
          <w:tcPr>
            <w:tcW w:w="8060" w:type="dxa"/>
            <w:gridSpan w:val="3"/>
            <w:tcBorders>
              <w:right w:val="single" w:color="auto" w:sz="8" w:space="0"/>
            </w:tcBorders>
            <w:vAlign w:val="bottom"/>
          </w:tcPr>
          <w:p w14:paraId="3E2A67D2">
            <w:pPr>
              <w:spacing w:after="0" w:line="274" w:lineRule="exact"/>
              <w:rPr>
                <w:rFonts w:ascii="Times New Roman" w:hAnsi="Times New Roman" w:eastAsia="Times New Roman" w:cs="Times New Roman"/>
                <w:b/>
                <w:i/>
                <w:sz w:val="24"/>
                <w:szCs w:val="24"/>
              </w:rPr>
            </w:pPr>
          </w:p>
        </w:tc>
        <w:tc>
          <w:tcPr>
            <w:tcW w:w="30" w:type="dxa"/>
            <w:vAlign w:val="bottom"/>
          </w:tcPr>
          <w:p w14:paraId="7BDDCA16">
            <w:pPr>
              <w:spacing w:after="0" w:line="240" w:lineRule="auto"/>
              <w:rPr>
                <w:rFonts w:ascii="Times New Roman" w:hAnsi="Times New Roman" w:eastAsia="Times New Roman" w:cs="Times New Roman"/>
                <w:sz w:val="1"/>
                <w:szCs w:val="1"/>
              </w:rPr>
            </w:pPr>
          </w:p>
        </w:tc>
      </w:tr>
      <w:tr w14:paraId="4BFBFEB7">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11C3F7F2">
            <w:pPr>
              <w:spacing w:after="0" w:line="240" w:lineRule="auto"/>
              <w:rPr>
                <w:rFonts w:ascii="Times New Roman" w:hAnsi="Times New Roman" w:eastAsia="Times New Roman" w:cs="Times New Roman"/>
                <w:sz w:val="24"/>
                <w:szCs w:val="24"/>
              </w:rPr>
            </w:pPr>
          </w:p>
        </w:tc>
        <w:tc>
          <w:tcPr>
            <w:tcW w:w="993" w:type="dxa"/>
            <w:vAlign w:val="bottom"/>
          </w:tcPr>
          <w:p w14:paraId="260BC832">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D0BF25E">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E5DCF93">
            <w:pPr>
              <w:spacing w:after="0" w:line="240" w:lineRule="auto"/>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Attention: </w:t>
            </w:r>
            <w:r>
              <w:rPr>
                <w:rFonts w:ascii="Times New Roman" w:hAnsi="Times New Roman" w:eastAsia="Times New Roman" w:cs="Times New Roman"/>
                <w:b/>
                <w:bCs/>
                <w:i/>
                <w:iCs/>
                <w:sz w:val="24"/>
                <w:szCs w:val="24"/>
              </w:rPr>
              <w:t xml:space="preserve">THE </w:t>
            </w:r>
            <w:r>
              <w:rPr>
                <w:rFonts w:ascii="Times New Roman" w:hAnsi="Times New Roman" w:eastAsia="Times New Roman" w:cs="Times New Roman"/>
                <w:b/>
                <w:bCs/>
                <w:i/>
                <w:iCs/>
                <w:sz w:val="24"/>
                <w:szCs w:val="24"/>
                <w:lang w:val="en-GB"/>
              </w:rPr>
              <w:t xml:space="preserve"> MANAGING DIRECTOR,</w:t>
            </w:r>
          </w:p>
        </w:tc>
        <w:tc>
          <w:tcPr>
            <w:tcW w:w="30" w:type="dxa"/>
            <w:vAlign w:val="bottom"/>
          </w:tcPr>
          <w:p w14:paraId="2FF1028F">
            <w:pPr>
              <w:spacing w:after="0" w:line="240" w:lineRule="auto"/>
              <w:rPr>
                <w:rFonts w:ascii="Times New Roman" w:hAnsi="Times New Roman" w:eastAsia="Times New Roman" w:cs="Times New Roman"/>
                <w:sz w:val="1"/>
                <w:szCs w:val="1"/>
              </w:rPr>
            </w:pPr>
          </w:p>
        </w:tc>
      </w:tr>
      <w:tr w14:paraId="08828EA5">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1D67995C">
            <w:pPr>
              <w:spacing w:after="0" w:line="240" w:lineRule="auto"/>
              <w:rPr>
                <w:rFonts w:ascii="Times New Roman" w:hAnsi="Times New Roman" w:eastAsia="Times New Roman" w:cs="Times New Roman"/>
                <w:sz w:val="24"/>
                <w:szCs w:val="24"/>
              </w:rPr>
            </w:pPr>
          </w:p>
        </w:tc>
        <w:tc>
          <w:tcPr>
            <w:tcW w:w="993" w:type="dxa"/>
            <w:vAlign w:val="bottom"/>
          </w:tcPr>
          <w:p w14:paraId="2A7320F6">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1DC43C3C">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0C478C7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Postal Address: </w:t>
            </w:r>
            <w:r>
              <w:rPr>
                <w:rFonts w:ascii="Times New Roman" w:hAnsi="Times New Roman" w:eastAsia="Times New Roman" w:cs="Times New Roman"/>
                <w:i/>
                <w:iCs/>
                <w:sz w:val="24"/>
                <w:szCs w:val="24"/>
                <w:lang w:val="en-GB"/>
              </w:rPr>
              <w:t>1005-50205 WEBUYE</w:t>
            </w:r>
            <w:r>
              <w:rPr>
                <w:rFonts w:ascii="Times New Roman" w:hAnsi="Times New Roman" w:eastAsia="Times New Roman" w:cs="Times New Roman"/>
                <w:b/>
                <w:bCs/>
                <w:i/>
                <w:iCs/>
                <w:sz w:val="24"/>
                <w:szCs w:val="24"/>
              </w:rPr>
              <w:t>.</w:t>
            </w:r>
          </w:p>
        </w:tc>
        <w:tc>
          <w:tcPr>
            <w:tcW w:w="30" w:type="dxa"/>
            <w:vAlign w:val="bottom"/>
          </w:tcPr>
          <w:p w14:paraId="2FE53DDA">
            <w:pPr>
              <w:spacing w:after="0" w:line="240" w:lineRule="auto"/>
              <w:rPr>
                <w:rFonts w:ascii="Times New Roman" w:hAnsi="Times New Roman" w:eastAsia="Times New Roman" w:cs="Times New Roman"/>
                <w:sz w:val="1"/>
                <w:szCs w:val="1"/>
              </w:rPr>
            </w:pPr>
          </w:p>
        </w:tc>
      </w:tr>
      <w:tr w14:paraId="51B3D67B">
        <w:tblPrEx>
          <w:tblCellMar>
            <w:top w:w="0" w:type="dxa"/>
            <w:left w:w="0" w:type="dxa"/>
            <w:bottom w:w="0" w:type="dxa"/>
            <w:right w:w="0" w:type="dxa"/>
          </w:tblCellMar>
        </w:tblPrEx>
        <w:trPr>
          <w:trHeight w:val="278" w:hRule="atLeast"/>
        </w:trPr>
        <w:tc>
          <w:tcPr>
            <w:tcW w:w="640" w:type="dxa"/>
            <w:tcBorders>
              <w:left w:val="single" w:color="auto" w:sz="8" w:space="0"/>
            </w:tcBorders>
            <w:vAlign w:val="bottom"/>
          </w:tcPr>
          <w:p w14:paraId="13A6F722">
            <w:pPr>
              <w:spacing w:after="0" w:line="240" w:lineRule="auto"/>
              <w:rPr>
                <w:rFonts w:ascii="Times New Roman" w:hAnsi="Times New Roman" w:eastAsia="Times New Roman" w:cs="Times New Roman"/>
                <w:sz w:val="24"/>
                <w:szCs w:val="24"/>
              </w:rPr>
            </w:pPr>
          </w:p>
        </w:tc>
        <w:tc>
          <w:tcPr>
            <w:tcW w:w="993" w:type="dxa"/>
            <w:vAlign w:val="bottom"/>
          </w:tcPr>
          <w:p w14:paraId="076386C2">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103564D2">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B69836F">
            <w:pPr>
              <w:spacing w:after="0" w:line="240" w:lineRule="auto"/>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Physical Address: </w:t>
            </w:r>
            <w:r>
              <w:rPr>
                <w:rFonts w:ascii="Times New Roman" w:hAnsi="Times New Roman" w:eastAsia="Times New Roman" w:cs="Times New Roman"/>
                <w:color w:val="231F20"/>
                <w:sz w:val="24"/>
                <w:szCs w:val="24"/>
              </w:rPr>
              <w:t xml:space="preserve">:Opposite Rai Paper Mills – Behind Masinde Muliro University Webuye </w:t>
            </w:r>
            <w:r>
              <w:rPr>
                <w:rFonts w:ascii="Times New Roman" w:hAnsi="Times New Roman" w:eastAsia="Times New Roman" w:cs="Times New Roman"/>
                <w:color w:val="231F20"/>
                <w:sz w:val="24"/>
                <w:szCs w:val="24"/>
                <w:lang w:val="en-GB"/>
              </w:rPr>
              <w:t>campus.</w:t>
            </w:r>
          </w:p>
        </w:tc>
        <w:tc>
          <w:tcPr>
            <w:tcW w:w="30" w:type="dxa"/>
            <w:vAlign w:val="bottom"/>
          </w:tcPr>
          <w:p w14:paraId="49E42D8A">
            <w:pPr>
              <w:spacing w:after="0" w:line="240" w:lineRule="auto"/>
              <w:rPr>
                <w:rFonts w:ascii="Times New Roman" w:hAnsi="Times New Roman" w:eastAsia="Times New Roman" w:cs="Times New Roman"/>
                <w:sz w:val="1"/>
                <w:szCs w:val="1"/>
              </w:rPr>
            </w:pPr>
          </w:p>
        </w:tc>
      </w:tr>
      <w:tr w14:paraId="4E7E8B24">
        <w:tblPrEx>
          <w:tblCellMar>
            <w:top w:w="0" w:type="dxa"/>
            <w:left w:w="0" w:type="dxa"/>
            <w:bottom w:w="0" w:type="dxa"/>
            <w:right w:w="0" w:type="dxa"/>
          </w:tblCellMar>
        </w:tblPrEx>
        <w:trPr>
          <w:trHeight w:val="320" w:hRule="atLeast"/>
        </w:trPr>
        <w:tc>
          <w:tcPr>
            <w:tcW w:w="640" w:type="dxa"/>
            <w:tcBorders>
              <w:left w:val="single" w:color="auto" w:sz="8" w:space="0"/>
            </w:tcBorders>
            <w:vAlign w:val="bottom"/>
          </w:tcPr>
          <w:p w14:paraId="7B38143B">
            <w:pPr>
              <w:spacing w:after="0" w:line="240" w:lineRule="auto"/>
              <w:rPr>
                <w:rFonts w:ascii="Times New Roman" w:hAnsi="Times New Roman" w:eastAsia="Times New Roman" w:cs="Times New Roman"/>
                <w:sz w:val="24"/>
                <w:szCs w:val="24"/>
              </w:rPr>
            </w:pPr>
          </w:p>
        </w:tc>
        <w:tc>
          <w:tcPr>
            <w:tcW w:w="993" w:type="dxa"/>
            <w:vAlign w:val="bottom"/>
          </w:tcPr>
          <w:p w14:paraId="316D1CB0">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41F24C27">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07604133">
            <w:pPr>
              <w:spacing w:after="0" w:line="240" w:lineRule="auto"/>
              <w:rPr>
                <w:rFonts w:ascii="Times New Roman" w:hAnsi="Times New Roman" w:eastAsia="Times New Roman" w:cs="Times New Roman"/>
                <w:sz w:val="20"/>
                <w:szCs w:val="20"/>
              </w:rPr>
            </w:pPr>
          </w:p>
        </w:tc>
        <w:tc>
          <w:tcPr>
            <w:tcW w:w="30" w:type="dxa"/>
            <w:vAlign w:val="bottom"/>
          </w:tcPr>
          <w:p w14:paraId="12B1EA84">
            <w:pPr>
              <w:spacing w:after="0" w:line="240" w:lineRule="auto"/>
              <w:rPr>
                <w:rFonts w:ascii="Times New Roman" w:hAnsi="Times New Roman" w:eastAsia="Times New Roman" w:cs="Times New Roman"/>
                <w:sz w:val="1"/>
                <w:szCs w:val="1"/>
              </w:rPr>
            </w:pPr>
          </w:p>
        </w:tc>
      </w:tr>
      <w:tr w14:paraId="6A120440">
        <w:tblPrEx>
          <w:tblCellMar>
            <w:top w:w="0" w:type="dxa"/>
            <w:left w:w="0" w:type="dxa"/>
            <w:bottom w:w="0" w:type="dxa"/>
            <w:right w:w="0" w:type="dxa"/>
          </w:tblCellMar>
        </w:tblPrEx>
        <w:trPr>
          <w:trHeight w:val="256" w:hRule="atLeast"/>
        </w:trPr>
        <w:tc>
          <w:tcPr>
            <w:tcW w:w="640" w:type="dxa"/>
            <w:tcBorders>
              <w:left w:val="single" w:color="auto" w:sz="8" w:space="0"/>
              <w:bottom w:val="single" w:color="auto" w:sz="8" w:space="0"/>
            </w:tcBorders>
            <w:vAlign w:val="bottom"/>
          </w:tcPr>
          <w:p w14:paraId="67ACBEF7">
            <w:pPr>
              <w:spacing w:after="0" w:line="240" w:lineRule="auto"/>
              <w:rPr>
                <w:rFonts w:ascii="Times New Roman" w:hAnsi="Times New Roman" w:eastAsia="Times New Roman" w:cs="Times New Roman"/>
              </w:rPr>
            </w:pPr>
          </w:p>
        </w:tc>
        <w:tc>
          <w:tcPr>
            <w:tcW w:w="993" w:type="dxa"/>
            <w:tcBorders>
              <w:bottom w:val="single" w:color="auto" w:sz="8" w:space="0"/>
            </w:tcBorders>
            <w:vAlign w:val="bottom"/>
          </w:tcPr>
          <w:p w14:paraId="6926F03B">
            <w:pPr>
              <w:spacing w:after="0" w:line="240" w:lineRule="auto"/>
              <w:rPr>
                <w:rFonts w:ascii="Times New Roman" w:hAnsi="Times New Roman" w:eastAsia="Times New Roman" w:cs="Times New Roman"/>
              </w:rPr>
            </w:pPr>
          </w:p>
        </w:tc>
        <w:tc>
          <w:tcPr>
            <w:tcW w:w="447" w:type="dxa"/>
            <w:tcBorders>
              <w:bottom w:val="single" w:color="auto" w:sz="8" w:space="0"/>
              <w:right w:val="single" w:color="auto" w:sz="8" w:space="0"/>
            </w:tcBorders>
            <w:vAlign w:val="bottom"/>
          </w:tcPr>
          <w:p w14:paraId="15DAF3DC">
            <w:pPr>
              <w:spacing w:after="0" w:line="240" w:lineRule="auto"/>
              <w:rPr>
                <w:rFonts w:ascii="Times New Roman" w:hAnsi="Times New Roman" w:eastAsia="Times New Roman" w:cs="Times New Roman"/>
              </w:rPr>
            </w:pPr>
          </w:p>
        </w:tc>
        <w:tc>
          <w:tcPr>
            <w:tcW w:w="8060" w:type="dxa"/>
            <w:gridSpan w:val="3"/>
            <w:tcBorders>
              <w:bottom w:val="single" w:color="auto" w:sz="8" w:space="0"/>
              <w:right w:val="single" w:color="auto" w:sz="8" w:space="0"/>
            </w:tcBorders>
            <w:vAlign w:val="bottom"/>
          </w:tcPr>
          <w:p w14:paraId="0BC9EC08">
            <w:pPr>
              <w:spacing w:after="0" w:line="240" w:lineRule="auto"/>
              <w:rPr>
                <w:rFonts w:ascii="Times New Roman" w:hAnsi="Times New Roman" w:eastAsia="Times New Roman" w:cs="Times New Roman"/>
              </w:rPr>
            </w:pPr>
          </w:p>
        </w:tc>
        <w:tc>
          <w:tcPr>
            <w:tcW w:w="30" w:type="dxa"/>
            <w:vAlign w:val="bottom"/>
          </w:tcPr>
          <w:p w14:paraId="5C70AFB8">
            <w:pPr>
              <w:spacing w:after="0" w:line="240" w:lineRule="auto"/>
              <w:rPr>
                <w:rFonts w:ascii="Times New Roman" w:hAnsi="Times New Roman" w:eastAsia="Times New Roman" w:cs="Times New Roman"/>
                <w:sz w:val="1"/>
                <w:szCs w:val="1"/>
              </w:rPr>
            </w:pPr>
          </w:p>
        </w:tc>
      </w:tr>
      <w:tr w14:paraId="401A1F4F">
        <w:tblPrEx>
          <w:tblCellMar>
            <w:top w:w="0" w:type="dxa"/>
            <w:left w:w="0" w:type="dxa"/>
            <w:bottom w:w="0" w:type="dxa"/>
            <w:right w:w="0" w:type="dxa"/>
          </w:tblCellMar>
        </w:tblPrEx>
        <w:trPr>
          <w:trHeight w:val="235" w:hRule="atLeast"/>
        </w:trPr>
        <w:tc>
          <w:tcPr>
            <w:tcW w:w="1633" w:type="dxa"/>
            <w:gridSpan w:val="2"/>
            <w:vMerge w:val="restart"/>
            <w:tcBorders>
              <w:left w:val="single" w:color="auto" w:sz="8" w:space="0"/>
            </w:tcBorders>
            <w:vAlign w:val="bottom"/>
          </w:tcPr>
          <w:p w14:paraId="503A065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24.1</w:t>
            </w:r>
          </w:p>
        </w:tc>
        <w:tc>
          <w:tcPr>
            <w:tcW w:w="447" w:type="dxa"/>
            <w:tcBorders>
              <w:right w:val="single" w:color="auto" w:sz="8" w:space="0"/>
            </w:tcBorders>
            <w:vAlign w:val="bottom"/>
          </w:tcPr>
          <w:p w14:paraId="5D12BB9B">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32B40E63">
            <w:pPr>
              <w:spacing w:after="0" w:line="235" w:lineRule="exact"/>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The deadline for Tender submission is:</w:t>
            </w:r>
          </w:p>
        </w:tc>
        <w:tc>
          <w:tcPr>
            <w:tcW w:w="30" w:type="dxa"/>
            <w:vAlign w:val="bottom"/>
          </w:tcPr>
          <w:p w14:paraId="4098C714">
            <w:pPr>
              <w:spacing w:after="0" w:line="240" w:lineRule="auto"/>
              <w:rPr>
                <w:rFonts w:ascii="Times New Roman" w:hAnsi="Times New Roman" w:eastAsia="Times New Roman" w:cs="Times New Roman"/>
                <w:sz w:val="1"/>
                <w:szCs w:val="1"/>
              </w:rPr>
            </w:pPr>
          </w:p>
        </w:tc>
      </w:tr>
      <w:tr w14:paraId="33DC7BFD">
        <w:tblPrEx>
          <w:tblCellMar>
            <w:top w:w="0" w:type="dxa"/>
            <w:left w:w="0" w:type="dxa"/>
            <w:bottom w:w="0" w:type="dxa"/>
            <w:right w:w="0" w:type="dxa"/>
          </w:tblCellMar>
        </w:tblPrEx>
        <w:trPr>
          <w:trHeight w:val="281" w:hRule="atLeast"/>
        </w:trPr>
        <w:tc>
          <w:tcPr>
            <w:tcW w:w="1633" w:type="dxa"/>
            <w:gridSpan w:val="2"/>
            <w:vMerge w:val="continue"/>
            <w:tcBorders>
              <w:left w:val="single" w:color="auto" w:sz="8" w:space="0"/>
            </w:tcBorders>
            <w:vAlign w:val="bottom"/>
          </w:tcPr>
          <w:p w14:paraId="452FF9C2">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5C8D5C12">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611FB27">
            <w:pPr>
              <w:spacing w:after="0" w:line="281" w:lineRule="exact"/>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Date: </w:t>
            </w:r>
            <w:r>
              <w:rPr>
                <w:rFonts w:ascii="Times New Roman" w:hAnsi="Times New Roman" w:eastAsia="Times New Roman" w:cs="Times New Roman"/>
                <w:color w:val="C00000"/>
                <w:sz w:val="24"/>
                <w:szCs w:val="24"/>
                <w:lang w:val="en-GB"/>
              </w:rPr>
              <w:t>9</w:t>
            </w:r>
            <w:r>
              <w:rPr>
                <w:rFonts w:ascii="Times New Roman" w:hAnsi="Times New Roman" w:eastAsia="Times New Roman" w:cs="Times New Roman"/>
                <w:color w:val="C00000"/>
                <w:sz w:val="24"/>
                <w:szCs w:val="24"/>
                <w:vertAlign w:val="superscript"/>
                <w:lang w:val="en-GB"/>
              </w:rPr>
              <w:t>TH</w:t>
            </w:r>
            <w:r>
              <w:rPr>
                <w:rFonts w:ascii="Times New Roman" w:hAnsi="Times New Roman" w:eastAsia="Times New Roman" w:cs="Times New Roman"/>
                <w:color w:val="C00000"/>
                <w:sz w:val="24"/>
                <w:szCs w:val="24"/>
                <w:lang w:val="en-GB"/>
              </w:rPr>
              <w:t xml:space="preserve"> FEBRUARY 2026.</w:t>
            </w:r>
          </w:p>
        </w:tc>
        <w:tc>
          <w:tcPr>
            <w:tcW w:w="30" w:type="dxa"/>
            <w:vAlign w:val="bottom"/>
          </w:tcPr>
          <w:p w14:paraId="6ADCCE1F">
            <w:pPr>
              <w:spacing w:after="0" w:line="240" w:lineRule="auto"/>
              <w:rPr>
                <w:rFonts w:ascii="Times New Roman" w:hAnsi="Times New Roman" w:eastAsia="Times New Roman" w:cs="Times New Roman"/>
                <w:sz w:val="1"/>
                <w:szCs w:val="1"/>
              </w:rPr>
            </w:pPr>
          </w:p>
        </w:tc>
      </w:tr>
      <w:tr w14:paraId="47DC8DC3">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2C8D7526">
            <w:pPr>
              <w:spacing w:after="0" w:line="240" w:lineRule="auto"/>
              <w:rPr>
                <w:rFonts w:ascii="Times New Roman" w:hAnsi="Times New Roman" w:eastAsia="Times New Roman" w:cs="Times New Roman"/>
                <w:sz w:val="24"/>
                <w:szCs w:val="24"/>
              </w:rPr>
            </w:pPr>
          </w:p>
        </w:tc>
        <w:tc>
          <w:tcPr>
            <w:tcW w:w="993" w:type="dxa"/>
            <w:vAlign w:val="bottom"/>
          </w:tcPr>
          <w:p w14:paraId="49D3FD48">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64A8A220">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4607FD7">
            <w:pPr>
              <w:spacing w:after="0" w:line="240" w:lineRule="auto"/>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Time: </w:t>
            </w:r>
            <w:r>
              <w:rPr>
                <w:rFonts w:ascii="Times New Roman" w:hAnsi="Times New Roman" w:eastAsia="Times New Roman" w:cs="Times New Roman"/>
                <w:sz w:val="24"/>
                <w:szCs w:val="24"/>
                <w:lang w:val="en-GB"/>
              </w:rPr>
              <w:t>10 a.m</w:t>
            </w:r>
          </w:p>
        </w:tc>
        <w:tc>
          <w:tcPr>
            <w:tcW w:w="30" w:type="dxa"/>
            <w:vAlign w:val="bottom"/>
          </w:tcPr>
          <w:p w14:paraId="75152941">
            <w:pPr>
              <w:spacing w:after="0" w:line="240" w:lineRule="auto"/>
              <w:rPr>
                <w:rFonts w:ascii="Times New Roman" w:hAnsi="Times New Roman" w:eastAsia="Times New Roman" w:cs="Times New Roman"/>
                <w:sz w:val="1"/>
                <w:szCs w:val="1"/>
              </w:rPr>
            </w:pPr>
          </w:p>
        </w:tc>
      </w:tr>
      <w:tr w14:paraId="14DBF97A">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73374216">
            <w:pPr>
              <w:spacing w:after="0" w:line="240" w:lineRule="auto"/>
              <w:rPr>
                <w:rFonts w:ascii="Times New Roman" w:hAnsi="Times New Roman" w:eastAsia="Times New Roman" w:cs="Times New Roman"/>
                <w:sz w:val="24"/>
                <w:szCs w:val="24"/>
              </w:rPr>
            </w:pPr>
          </w:p>
        </w:tc>
        <w:tc>
          <w:tcPr>
            <w:tcW w:w="993" w:type="dxa"/>
            <w:vAlign w:val="bottom"/>
          </w:tcPr>
          <w:p w14:paraId="29EF3470">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58BB7CA3">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2BA94BCA">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Tenderers “</w:t>
            </w:r>
            <w:r>
              <w:rPr>
                <w:rFonts w:ascii="Times New Roman" w:hAnsi="Times New Roman" w:eastAsia="Times New Roman" w:cs="Times New Roman"/>
                <w:b/>
                <w:bCs/>
                <w:i/>
                <w:iCs/>
                <w:sz w:val="24"/>
                <w:szCs w:val="24"/>
              </w:rPr>
              <w:t>SHALL NOT”</w:t>
            </w:r>
            <w:r>
              <w:rPr>
                <w:rFonts w:ascii="Times New Roman" w:hAnsi="Times New Roman" w:eastAsia="Times New Roman" w:cs="Times New Roman"/>
                <w:sz w:val="24"/>
                <w:szCs w:val="24"/>
              </w:rPr>
              <w:t xml:space="preserve"> have the option of submitting their Tenders</w:t>
            </w:r>
          </w:p>
        </w:tc>
        <w:tc>
          <w:tcPr>
            <w:tcW w:w="30" w:type="dxa"/>
            <w:vAlign w:val="bottom"/>
          </w:tcPr>
          <w:p w14:paraId="18CD3E4E">
            <w:pPr>
              <w:spacing w:after="0" w:line="240" w:lineRule="auto"/>
              <w:rPr>
                <w:rFonts w:ascii="Times New Roman" w:hAnsi="Times New Roman" w:eastAsia="Times New Roman" w:cs="Times New Roman"/>
                <w:sz w:val="1"/>
                <w:szCs w:val="1"/>
              </w:rPr>
            </w:pPr>
          </w:p>
        </w:tc>
      </w:tr>
      <w:tr w14:paraId="1846BDD8">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55FE6734">
            <w:pPr>
              <w:spacing w:after="0" w:line="240" w:lineRule="auto"/>
              <w:rPr>
                <w:rFonts w:ascii="Times New Roman" w:hAnsi="Times New Roman" w:eastAsia="Times New Roman" w:cs="Times New Roman"/>
                <w:sz w:val="24"/>
                <w:szCs w:val="24"/>
              </w:rPr>
            </w:pPr>
          </w:p>
        </w:tc>
        <w:tc>
          <w:tcPr>
            <w:tcW w:w="993" w:type="dxa"/>
            <w:vAlign w:val="bottom"/>
          </w:tcPr>
          <w:p w14:paraId="1BCA2456">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34E0C70B">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2E40B5A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electronically.</w:t>
            </w:r>
          </w:p>
        </w:tc>
        <w:tc>
          <w:tcPr>
            <w:tcW w:w="30" w:type="dxa"/>
            <w:vAlign w:val="bottom"/>
          </w:tcPr>
          <w:p w14:paraId="0384CA04">
            <w:pPr>
              <w:spacing w:after="0" w:line="240" w:lineRule="auto"/>
              <w:rPr>
                <w:rFonts w:ascii="Times New Roman" w:hAnsi="Times New Roman" w:eastAsia="Times New Roman" w:cs="Times New Roman"/>
                <w:sz w:val="1"/>
                <w:szCs w:val="1"/>
              </w:rPr>
            </w:pPr>
          </w:p>
        </w:tc>
      </w:tr>
      <w:tr w14:paraId="1DEC25FD">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6CEDB865">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76C7EBFB">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6EB4EE99">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2E324B8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electronic Tendering submission procedures shall be: </w:t>
            </w:r>
            <w:r>
              <w:rPr>
                <w:rFonts w:ascii="Times New Roman" w:hAnsi="Times New Roman" w:eastAsia="Times New Roman" w:cs="Times New Roman"/>
                <w:b/>
                <w:bCs/>
                <w:i/>
                <w:iCs/>
                <w:sz w:val="24"/>
                <w:szCs w:val="24"/>
              </w:rPr>
              <w:t>NOT APPLICABLE</w:t>
            </w:r>
          </w:p>
        </w:tc>
        <w:tc>
          <w:tcPr>
            <w:tcW w:w="30" w:type="dxa"/>
            <w:vAlign w:val="bottom"/>
          </w:tcPr>
          <w:p w14:paraId="5A8791AB">
            <w:pPr>
              <w:spacing w:after="0" w:line="240" w:lineRule="auto"/>
              <w:rPr>
                <w:rFonts w:ascii="Times New Roman" w:hAnsi="Times New Roman" w:eastAsia="Times New Roman" w:cs="Times New Roman"/>
                <w:sz w:val="1"/>
                <w:szCs w:val="1"/>
              </w:rPr>
            </w:pPr>
          </w:p>
        </w:tc>
      </w:tr>
      <w:tr w14:paraId="419E28D6">
        <w:tblPrEx>
          <w:tblCellMar>
            <w:top w:w="0" w:type="dxa"/>
            <w:left w:w="0" w:type="dxa"/>
            <w:bottom w:w="0" w:type="dxa"/>
            <w:right w:w="0" w:type="dxa"/>
          </w:tblCellMar>
        </w:tblPrEx>
        <w:trPr>
          <w:trHeight w:val="242" w:hRule="atLeast"/>
        </w:trPr>
        <w:tc>
          <w:tcPr>
            <w:tcW w:w="1633" w:type="dxa"/>
            <w:gridSpan w:val="2"/>
            <w:vMerge w:val="restart"/>
            <w:tcBorders>
              <w:left w:val="single" w:color="auto" w:sz="8" w:space="0"/>
            </w:tcBorders>
            <w:vAlign w:val="bottom"/>
          </w:tcPr>
          <w:p w14:paraId="077A1EB9">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27.1</w:t>
            </w:r>
          </w:p>
        </w:tc>
        <w:tc>
          <w:tcPr>
            <w:tcW w:w="447" w:type="dxa"/>
            <w:tcBorders>
              <w:right w:val="single" w:color="auto" w:sz="8" w:space="0"/>
            </w:tcBorders>
            <w:vAlign w:val="bottom"/>
          </w:tcPr>
          <w:p w14:paraId="72F96171">
            <w:pPr>
              <w:spacing w:after="0" w:line="240" w:lineRule="auto"/>
              <w:rPr>
                <w:rFonts w:ascii="Times New Roman" w:hAnsi="Times New Roman" w:eastAsia="Times New Roman" w:cs="Times New Roman"/>
                <w:sz w:val="21"/>
                <w:szCs w:val="21"/>
              </w:rPr>
            </w:pPr>
          </w:p>
        </w:tc>
        <w:tc>
          <w:tcPr>
            <w:tcW w:w="8060" w:type="dxa"/>
            <w:gridSpan w:val="3"/>
            <w:tcBorders>
              <w:right w:val="single" w:color="auto" w:sz="8" w:space="0"/>
            </w:tcBorders>
            <w:vAlign w:val="bottom"/>
          </w:tcPr>
          <w:p w14:paraId="641C1BC4">
            <w:pPr>
              <w:spacing w:after="0" w:line="242" w:lineRule="exact"/>
              <w:ind w:left="8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The Tender opening shall take place at: </w:t>
            </w:r>
            <w:r>
              <w:rPr>
                <w:rFonts w:ascii="Times New Roman" w:hAnsi="Times New Roman" w:eastAsia="Times New Roman" w:cs="Times New Roman"/>
                <w:i/>
                <w:iCs/>
                <w:sz w:val="24"/>
                <w:szCs w:val="24"/>
                <w:lang w:val="en-GB"/>
              </w:rPr>
              <w:t>BWASCO WATER AND SEWERAGE</w:t>
            </w:r>
            <w:r>
              <w:rPr>
                <w:rFonts w:ascii="Times New Roman" w:hAnsi="Times New Roman" w:eastAsia="Times New Roman" w:cs="Times New Roman"/>
                <w:sz w:val="24"/>
                <w:szCs w:val="24"/>
                <w:lang w:val="en-GB"/>
              </w:rPr>
              <w:t xml:space="preserve"> PLC</w:t>
            </w:r>
          </w:p>
        </w:tc>
        <w:tc>
          <w:tcPr>
            <w:tcW w:w="30" w:type="dxa"/>
            <w:vAlign w:val="bottom"/>
          </w:tcPr>
          <w:p w14:paraId="256227D0">
            <w:pPr>
              <w:spacing w:after="0" w:line="240" w:lineRule="auto"/>
              <w:rPr>
                <w:rFonts w:ascii="Times New Roman" w:hAnsi="Times New Roman" w:eastAsia="Times New Roman" w:cs="Times New Roman"/>
                <w:sz w:val="1"/>
                <w:szCs w:val="1"/>
              </w:rPr>
            </w:pPr>
          </w:p>
        </w:tc>
      </w:tr>
      <w:tr w14:paraId="450402CF">
        <w:tblPrEx>
          <w:tblCellMar>
            <w:top w:w="0" w:type="dxa"/>
            <w:left w:w="0" w:type="dxa"/>
            <w:bottom w:w="0" w:type="dxa"/>
            <w:right w:w="0" w:type="dxa"/>
          </w:tblCellMar>
        </w:tblPrEx>
        <w:trPr>
          <w:trHeight w:val="269" w:hRule="atLeast"/>
        </w:trPr>
        <w:tc>
          <w:tcPr>
            <w:tcW w:w="1633" w:type="dxa"/>
            <w:gridSpan w:val="2"/>
            <w:vMerge w:val="continue"/>
            <w:tcBorders>
              <w:left w:val="single" w:color="auto" w:sz="8" w:space="0"/>
            </w:tcBorders>
            <w:vAlign w:val="bottom"/>
          </w:tcPr>
          <w:p w14:paraId="6B915E26">
            <w:pPr>
              <w:spacing w:after="0" w:line="240" w:lineRule="auto"/>
              <w:rPr>
                <w:rFonts w:ascii="Times New Roman" w:hAnsi="Times New Roman" w:eastAsia="Times New Roman" w:cs="Times New Roman"/>
                <w:sz w:val="23"/>
                <w:szCs w:val="23"/>
              </w:rPr>
            </w:pPr>
          </w:p>
        </w:tc>
        <w:tc>
          <w:tcPr>
            <w:tcW w:w="447" w:type="dxa"/>
            <w:tcBorders>
              <w:right w:val="single" w:color="auto" w:sz="8" w:space="0"/>
            </w:tcBorders>
            <w:vAlign w:val="bottom"/>
          </w:tcPr>
          <w:p w14:paraId="42D5D1CA">
            <w:pPr>
              <w:spacing w:after="0" w:line="240" w:lineRule="auto"/>
              <w:rPr>
                <w:rFonts w:ascii="Times New Roman" w:hAnsi="Times New Roman" w:eastAsia="Times New Roman" w:cs="Times New Roman"/>
                <w:sz w:val="23"/>
                <w:szCs w:val="23"/>
              </w:rPr>
            </w:pPr>
          </w:p>
        </w:tc>
        <w:tc>
          <w:tcPr>
            <w:tcW w:w="8060" w:type="dxa"/>
            <w:gridSpan w:val="3"/>
            <w:tcBorders>
              <w:right w:val="single" w:color="auto" w:sz="8" w:space="0"/>
            </w:tcBorders>
            <w:vAlign w:val="bottom"/>
          </w:tcPr>
          <w:p w14:paraId="1FDE0122">
            <w:pPr>
              <w:spacing w:after="0" w:line="268" w:lineRule="exact"/>
              <w:rPr>
                <w:rFonts w:ascii="Times New Roman" w:hAnsi="Times New Roman" w:eastAsia="Times New Roman" w:cs="Times New Roman"/>
                <w:sz w:val="20"/>
                <w:szCs w:val="20"/>
              </w:rPr>
            </w:pPr>
          </w:p>
        </w:tc>
        <w:tc>
          <w:tcPr>
            <w:tcW w:w="30" w:type="dxa"/>
            <w:vAlign w:val="bottom"/>
          </w:tcPr>
          <w:p w14:paraId="22DE4B85">
            <w:pPr>
              <w:spacing w:after="0" w:line="240" w:lineRule="auto"/>
              <w:rPr>
                <w:rFonts w:ascii="Times New Roman" w:hAnsi="Times New Roman" w:eastAsia="Times New Roman" w:cs="Times New Roman"/>
                <w:sz w:val="1"/>
                <w:szCs w:val="1"/>
              </w:rPr>
            </w:pPr>
          </w:p>
        </w:tc>
      </w:tr>
      <w:tr w14:paraId="641CB231">
        <w:tblPrEx>
          <w:tblCellMar>
            <w:top w:w="0" w:type="dxa"/>
            <w:left w:w="0" w:type="dxa"/>
            <w:bottom w:w="0" w:type="dxa"/>
            <w:right w:w="0" w:type="dxa"/>
          </w:tblCellMar>
        </w:tblPrEx>
        <w:trPr>
          <w:trHeight w:val="281" w:hRule="atLeast"/>
        </w:trPr>
        <w:tc>
          <w:tcPr>
            <w:tcW w:w="640" w:type="dxa"/>
            <w:tcBorders>
              <w:left w:val="single" w:color="auto" w:sz="8" w:space="0"/>
            </w:tcBorders>
            <w:vAlign w:val="bottom"/>
          </w:tcPr>
          <w:p w14:paraId="45ECA2B4">
            <w:pPr>
              <w:spacing w:after="0" w:line="240" w:lineRule="auto"/>
              <w:rPr>
                <w:rFonts w:ascii="Times New Roman" w:hAnsi="Times New Roman" w:eastAsia="Times New Roman" w:cs="Times New Roman"/>
                <w:sz w:val="24"/>
                <w:szCs w:val="24"/>
              </w:rPr>
            </w:pPr>
          </w:p>
        </w:tc>
        <w:tc>
          <w:tcPr>
            <w:tcW w:w="993" w:type="dxa"/>
            <w:vAlign w:val="bottom"/>
          </w:tcPr>
          <w:p w14:paraId="222AB5A0">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5B86739F">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500E72F4">
            <w:pPr>
              <w:spacing w:after="0" w:line="28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Date: </w:t>
            </w:r>
            <w:r>
              <w:rPr>
                <w:rFonts w:ascii="Times New Roman" w:hAnsi="Times New Roman" w:eastAsia="Times New Roman" w:cs="Times New Roman"/>
                <w:sz w:val="24"/>
                <w:szCs w:val="24"/>
                <w:lang w:val="en-GB"/>
              </w:rPr>
              <w:t>9</w:t>
            </w:r>
            <w:r>
              <w:rPr>
                <w:rFonts w:ascii="Times New Roman" w:hAnsi="Times New Roman" w:eastAsia="Times New Roman" w:cs="Times New Roman"/>
                <w:sz w:val="24"/>
                <w:szCs w:val="24"/>
                <w:vertAlign w:val="superscript"/>
                <w:lang w:val="en-GB"/>
              </w:rPr>
              <w:t>th</w:t>
            </w:r>
            <w:r>
              <w:rPr>
                <w:rFonts w:ascii="Times New Roman" w:hAnsi="Times New Roman" w:eastAsia="Times New Roman" w:cs="Times New Roman"/>
                <w:sz w:val="24"/>
                <w:szCs w:val="24"/>
                <w:lang w:val="en-GB"/>
              </w:rPr>
              <w:t xml:space="preserve">  February 2026.</w:t>
            </w:r>
          </w:p>
        </w:tc>
        <w:tc>
          <w:tcPr>
            <w:tcW w:w="30" w:type="dxa"/>
            <w:vAlign w:val="bottom"/>
          </w:tcPr>
          <w:p w14:paraId="555CCC76">
            <w:pPr>
              <w:spacing w:after="0" w:line="240" w:lineRule="auto"/>
              <w:rPr>
                <w:rFonts w:ascii="Times New Roman" w:hAnsi="Times New Roman" w:eastAsia="Times New Roman" w:cs="Times New Roman"/>
                <w:sz w:val="1"/>
                <w:szCs w:val="1"/>
              </w:rPr>
            </w:pPr>
          </w:p>
        </w:tc>
      </w:tr>
      <w:tr w14:paraId="111249E0">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3BECEE26">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0B78F44F">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3A413FA2">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743307E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Time: 10:00 a.m.</w:t>
            </w:r>
          </w:p>
        </w:tc>
        <w:tc>
          <w:tcPr>
            <w:tcW w:w="30" w:type="dxa"/>
            <w:vAlign w:val="bottom"/>
          </w:tcPr>
          <w:p w14:paraId="64C267BA">
            <w:pPr>
              <w:spacing w:after="0" w:line="240" w:lineRule="auto"/>
              <w:rPr>
                <w:rFonts w:ascii="Times New Roman" w:hAnsi="Times New Roman" w:eastAsia="Times New Roman" w:cs="Times New Roman"/>
                <w:sz w:val="1"/>
                <w:szCs w:val="1"/>
              </w:rPr>
            </w:pPr>
          </w:p>
        </w:tc>
      </w:tr>
      <w:tr w14:paraId="4DFD736E">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05A8E128">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27.6</w:t>
            </w:r>
          </w:p>
        </w:tc>
        <w:tc>
          <w:tcPr>
            <w:tcW w:w="447" w:type="dxa"/>
            <w:tcBorders>
              <w:right w:val="single" w:color="auto" w:sz="8" w:space="0"/>
            </w:tcBorders>
            <w:vAlign w:val="bottom"/>
          </w:tcPr>
          <w:p w14:paraId="3AD279A6">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37919F09">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priced activity schedule shall be initialed by </w:t>
            </w:r>
            <w:r>
              <w:rPr>
                <w:rFonts w:ascii="Times New Roman" w:hAnsi="Times New Roman" w:eastAsia="Times New Roman" w:cs="Times New Roman"/>
                <w:b/>
                <w:bCs/>
                <w:sz w:val="24"/>
                <w:szCs w:val="24"/>
              </w:rPr>
              <w:t>ALL</w:t>
            </w:r>
            <w:r>
              <w:rPr>
                <w:rFonts w:ascii="Times New Roman" w:hAnsi="Times New Roman" w:eastAsia="Times New Roman" w:cs="Times New Roman"/>
                <w:sz w:val="24"/>
                <w:szCs w:val="24"/>
              </w:rPr>
              <w:t xml:space="preserve"> representatives of the</w:t>
            </w:r>
          </w:p>
        </w:tc>
        <w:tc>
          <w:tcPr>
            <w:tcW w:w="30" w:type="dxa"/>
            <w:vAlign w:val="bottom"/>
          </w:tcPr>
          <w:p w14:paraId="688EEBEB">
            <w:pPr>
              <w:spacing w:after="0" w:line="240" w:lineRule="auto"/>
              <w:rPr>
                <w:rFonts w:ascii="Times New Roman" w:hAnsi="Times New Roman" w:eastAsia="Times New Roman" w:cs="Times New Roman"/>
                <w:sz w:val="1"/>
                <w:szCs w:val="1"/>
              </w:rPr>
            </w:pPr>
          </w:p>
        </w:tc>
      </w:tr>
      <w:tr w14:paraId="53489BEB">
        <w:tblPrEx>
          <w:tblCellMar>
            <w:top w:w="0" w:type="dxa"/>
            <w:left w:w="0" w:type="dxa"/>
            <w:bottom w:w="0" w:type="dxa"/>
            <w:right w:w="0" w:type="dxa"/>
          </w:tblCellMar>
        </w:tblPrEx>
        <w:trPr>
          <w:trHeight w:val="276" w:hRule="atLeast"/>
        </w:trPr>
        <w:tc>
          <w:tcPr>
            <w:tcW w:w="1633" w:type="dxa"/>
            <w:gridSpan w:val="2"/>
            <w:vMerge w:val="continue"/>
            <w:tcBorders>
              <w:left w:val="single" w:color="auto" w:sz="8" w:space="0"/>
            </w:tcBorders>
            <w:vAlign w:val="bottom"/>
          </w:tcPr>
          <w:p w14:paraId="0F4233BB">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79C74E91">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E1E155F">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procuring entity conducting the tender opening and all tenders shall be numbered.</w:t>
            </w:r>
          </w:p>
        </w:tc>
        <w:tc>
          <w:tcPr>
            <w:tcW w:w="30" w:type="dxa"/>
            <w:vAlign w:val="bottom"/>
          </w:tcPr>
          <w:p w14:paraId="1326D1BB">
            <w:pPr>
              <w:spacing w:after="0" w:line="240" w:lineRule="auto"/>
              <w:rPr>
                <w:rFonts w:ascii="Times New Roman" w:hAnsi="Times New Roman" w:eastAsia="Times New Roman" w:cs="Times New Roman"/>
                <w:sz w:val="1"/>
                <w:szCs w:val="1"/>
              </w:rPr>
            </w:pPr>
          </w:p>
        </w:tc>
      </w:tr>
      <w:tr w14:paraId="265762C0">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23926DED">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438FD19F">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7F69A743">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1342A1C4">
            <w:pPr>
              <w:spacing w:after="0" w:line="240" w:lineRule="auto"/>
              <w:rPr>
                <w:rFonts w:ascii="Times New Roman" w:hAnsi="Times New Roman" w:eastAsia="Times New Roman" w:cs="Times New Roman"/>
                <w:sz w:val="20"/>
                <w:szCs w:val="20"/>
              </w:rPr>
            </w:pPr>
          </w:p>
        </w:tc>
        <w:tc>
          <w:tcPr>
            <w:tcW w:w="30" w:type="dxa"/>
            <w:vAlign w:val="bottom"/>
          </w:tcPr>
          <w:p w14:paraId="7E448962">
            <w:pPr>
              <w:spacing w:after="0" w:line="240" w:lineRule="auto"/>
              <w:rPr>
                <w:rFonts w:ascii="Times New Roman" w:hAnsi="Times New Roman" w:eastAsia="Times New Roman" w:cs="Times New Roman"/>
                <w:sz w:val="1"/>
                <w:szCs w:val="1"/>
              </w:rPr>
            </w:pPr>
          </w:p>
        </w:tc>
      </w:tr>
      <w:tr w14:paraId="2ED2DE37">
        <w:tblPrEx>
          <w:tblCellMar>
            <w:top w:w="0" w:type="dxa"/>
            <w:left w:w="0" w:type="dxa"/>
            <w:bottom w:w="0" w:type="dxa"/>
            <w:right w:w="0" w:type="dxa"/>
          </w:tblCellMar>
        </w:tblPrEx>
        <w:trPr>
          <w:trHeight w:val="543" w:hRule="atLeast"/>
        </w:trPr>
        <w:tc>
          <w:tcPr>
            <w:tcW w:w="640" w:type="dxa"/>
            <w:tcBorders>
              <w:left w:val="single" w:color="auto" w:sz="8" w:space="0"/>
              <w:bottom w:val="single" w:color="auto" w:sz="8" w:space="0"/>
            </w:tcBorders>
            <w:vAlign w:val="bottom"/>
          </w:tcPr>
          <w:p w14:paraId="017413D4">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5D2968B5">
            <w:pPr>
              <w:spacing w:after="0" w:line="240" w:lineRule="auto"/>
              <w:rPr>
                <w:rFonts w:ascii="Times New Roman" w:hAnsi="Times New Roman" w:eastAsia="Times New Roman" w:cs="Times New Roman"/>
                <w:sz w:val="24"/>
                <w:szCs w:val="24"/>
              </w:rPr>
            </w:pPr>
          </w:p>
        </w:tc>
        <w:tc>
          <w:tcPr>
            <w:tcW w:w="8507" w:type="dxa"/>
            <w:gridSpan w:val="4"/>
            <w:tcBorders>
              <w:bottom w:val="single" w:color="auto" w:sz="8" w:space="0"/>
              <w:right w:val="single" w:color="auto" w:sz="8" w:space="0"/>
            </w:tcBorders>
            <w:vAlign w:val="bottom"/>
          </w:tcPr>
          <w:p w14:paraId="18A2C68B">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E. Evaluation and comparison of tenders</w:t>
            </w:r>
          </w:p>
        </w:tc>
        <w:tc>
          <w:tcPr>
            <w:tcW w:w="30" w:type="dxa"/>
            <w:vAlign w:val="bottom"/>
          </w:tcPr>
          <w:p w14:paraId="37A778D2">
            <w:pPr>
              <w:spacing w:after="0" w:line="240" w:lineRule="auto"/>
              <w:rPr>
                <w:rFonts w:ascii="Times New Roman" w:hAnsi="Times New Roman" w:eastAsia="Times New Roman" w:cs="Times New Roman"/>
                <w:sz w:val="1"/>
                <w:szCs w:val="1"/>
              </w:rPr>
            </w:pPr>
          </w:p>
        </w:tc>
      </w:tr>
      <w:tr w14:paraId="2679636F">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6AA3BA38">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31.7</w:t>
            </w:r>
          </w:p>
        </w:tc>
        <w:tc>
          <w:tcPr>
            <w:tcW w:w="447" w:type="dxa"/>
            <w:tcBorders>
              <w:right w:val="single" w:color="auto" w:sz="8" w:space="0"/>
            </w:tcBorders>
            <w:vAlign w:val="bottom"/>
          </w:tcPr>
          <w:p w14:paraId="262BF92C">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0002C602">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For comparison purposes only, to reflect the price of a missing or non conformity</w:t>
            </w:r>
          </w:p>
        </w:tc>
        <w:tc>
          <w:tcPr>
            <w:tcW w:w="30" w:type="dxa"/>
            <w:vAlign w:val="bottom"/>
          </w:tcPr>
          <w:p w14:paraId="0572F6F9">
            <w:pPr>
              <w:spacing w:after="0" w:line="240" w:lineRule="auto"/>
              <w:rPr>
                <w:rFonts w:ascii="Times New Roman" w:hAnsi="Times New Roman" w:eastAsia="Times New Roman" w:cs="Times New Roman"/>
                <w:sz w:val="1"/>
                <w:szCs w:val="1"/>
              </w:rPr>
            </w:pPr>
          </w:p>
        </w:tc>
      </w:tr>
      <w:tr w14:paraId="5E6C25DE">
        <w:tblPrEx>
          <w:tblCellMar>
            <w:top w:w="0" w:type="dxa"/>
            <w:left w:w="0" w:type="dxa"/>
            <w:bottom w:w="0" w:type="dxa"/>
            <w:right w:w="0" w:type="dxa"/>
          </w:tblCellMar>
        </w:tblPrEx>
        <w:trPr>
          <w:trHeight w:val="276" w:hRule="atLeast"/>
        </w:trPr>
        <w:tc>
          <w:tcPr>
            <w:tcW w:w="1633" w:type="dxa"/>
            <w:gridSpan w:val="2"/>
            <w:vMerge w:val="continue"/>
            <w:tcBorders>
              <w:left w:val="single" w:color="auto" w:sz="8" w:space="0"/>
            </w:tcBorders>
            <w:vAlign w:val="bottom"/>
          </w:tcPr>
          <w:p w14:paraId="19E86ABF">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0453DE75">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2089E36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item or component in the manner specified as follows.</w:t>
            </w:r>
          </w:p>
        </w:tc>
        <w:tc>
          <w:tcPr>
            <w:tcW w:w="30" w:type="dxa"/>
            <w:vAlign w:val="bottom"/>
          </w:tcPr>
          <w:p w14:paraId="64E5C965">
            <w:pPr>
              <w:spacing w:after="0" w:line="240" w:lineRule="auto"/>
              <w:rPr>
                <w:rFonts w:ascii="Times New Roman" w:hAnsi="Times New Roman" w:eastAsia="Times New Roman" w:cs="Times New Roman"/>
                <w:sz w:val="1"/>
                <w:szCs w:val="1"/>
              </w:rPr>
            </w:pPr>
          </w:p>
        </w:tc>
      </w:tr>
      <w:tr w14:paraId="7477A3AD">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75F5B15A">
            <w:pPr>
              <w:spacing w:after="0" w:line="240" w:lineRule="auto"/>
              <w:rPr>
                <w:rFonts w:ascii="Times New Roman" w:hAnsi="Times New Roman" w:eastAsia="Times New Roman" w:cs="Times New Roman"/>
                <w:sz w:val="24"/>
                <w:szCs w:val="24"/>
              </w:rPr>
            </w:pPr>
          </w:p>
        </w:tc>
        <w:tc>
          <w:tcPr>
            <w:tcW w:w="993" w:type="dxa"/>
            <w:vAlign w:val="bottom"/>
          </w:tcPr>
          <w:p w14:paraId="6DA1C5A0">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722775BF">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6EDD0C8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adjustment shall be based on the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price of the item or</w:t>
            </w:r>
          </w:p>
        </w:tc>
        <w:tc>
          <w:tcPr>
            <w:tcW w:w="30" w:type="dxa"/>
            <w:vAlign w:val="bottom"/>
          </w:tcPr>
          <w:p w14:paraId="3135B543">
            <w:pPr>
              <w:spacing w:after="0" w:line="240" w:lineRule="auto"/>
              <w:rPr>
                <w:rFonts w:ascii="Times New Roman" w:hAnsi="Times New Roman" w:eastAsia="Times New Roman" w:cs="Times New Roman"/>
                <w:sz w:val="1"/>
                <w:szCs w:val="1"/>
              </w:rPr>
            </w:pPr>
          </w:p>
        </w:tc>
      </w:tr>
      <w:tr w14:paraId="2A403563">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2CCF29F9">
            <w:pPr>
              <w:spacing w:after="0" w:line="240" w:lineRule="auto"/>
              <w:rPr>
                <w:rFonts w:ascii="Times New Roman" w:hAnsi="Times New Roman" w:eastAsia="Times New Roman" w:cs="Times New Roman"/>
                <w:sz w:val="24"/>
                <w:szCs w:val="24"/>
              </w:rPr>
            </w:pPr>
          </w:p>
        </w:tc>
        <w:tc>
          <w:tcPr>
            <w:tcW w:w="993" w:type="dxa"/>
            <w:vAlign w:val="bottom"/>
          </w:tcPr>
          <w:p w14:paraId="2289EE54">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2088E130">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3E33ABA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component as quoted in the substantially responsive tenders. If the price of the</w:t>
            </w:r>
          </w:p>
        </w:tc>
        <w:tc>
          <w:tcPr>
            <w:tcW w:w="30" w:type="dxa"/>
            <w:vAlign w:val="bottom"/>
          </w:tcPr>
          <w:p w14:paraId="5F4D0EDE">
            <w:pPr>
              <w:spacing w:after="0" w:line="240" w:lineRule="auto"/>
              <w:rPr>
                <w:rFonts w:ascii="Times New Roman" w:hAnsi="Times New Roman" w:eastAsia="Times New Roman" w:cs="Times New Roman"/>
                <w:sz w:val="1"/>
                <w:szCs w:val="1"/>
              </w:rPr>
            </w:pPr>
          </w:p>
        </w:tc>
      </w:tr>
      <w:tr w14:paraId="1FF40A83">
        <w:tblPrEx>
          <w:tblCellMar>
            <w:top w:w="0" w:type="dxa"/>
            <w:left w:w="0" w:type="dxa"/>
            <w:bottom w:w="0" w:type="dxa"/>
            <w:right w:w="0" w:type="dxa"/>
          </w:tblCellMar>
        </w:tblPrEx>
        <w:trPr>
          <w:trHeight w:val="276" w:hRule="atLeast"/>
        </w:trPr>
        <w:tc>
          <w:tcPr>
            <w:tcW w:w="640" w:type="dxa"/>
            <w:tcBorders>
              <w:left w:val="single" w:color="auto" w:sz="8" w:space="0"/>
            </w:tcBorders>
            <w:vAlign w:val="bottom"/>
          </w:tcPr>
          <w:p w14:paraId="7C4CEF87">
            <w:pPr>
              <w:spacing w:after="0" w:line="240" w:lineRule="auto"/>
              <w:rPr>
                <w:rFonts w:ascii="Times New Roman" w:hAnsi="Times New Roman" w:eastAsia="Times New Roman" w:cs="Times New Roman"/>
                <w:sz w:val="24"/>
                <w:szCs w:val="24"/>
              </w:rPr>
            </w:pPr>
          </w:p>
        </w:tc>
        <w:tc>
          <w:tcPr>
            <w:tcW w:w="993" w:type="dxa"/>
            <w:vAlign w:val="bottom"/>
          </w:tcPr>
          <w:p w14:paraId="2E8E02B5">
            <w:pPr>
              <w:spacing w:after="0" w:line="240" w:lineRule="auto"/>
              <w:rPr>
                <w:rFonts w:ascii="Times New Roman" w:hAnsi="Times New Roman" w:eastAsia="Times New Roman" w:cs="Times New Roman"/>
                <w:sz w:val="24"/>
                <w:szCs w:val="24"/>
              </w:rPr>
            </w:pPr>
          </w:p>
        </w:tc>
        <w:tc>
          <w:tcPr>
            <w:tcW w:w="447" w:type="dxa"/>
            <w:tcBorders>
              <w:right w:val="single" w:color="auto" w:sz="8" w:space="0"/>
            </w:tcBorders>
            <w:vAlign w:val="bottom"/>
          </w:tcPr>
          <w:p w14:paraId="190AAC8D">
            <w:pPr>
              <w:spacing w:after="0" w:line="240" w:lineRule="auto"/>
              <w:rPr>
                <w:rFonts w:ascii="Times New Roman" w:hAnsi="Times New Roman" w:eastAsia="Times New Roman" w:cs="Times New Roman"/>
                <w:sz w:val="24"/>
                <w:szCs w:val="24"/>
              </w:rPr>
            </w:pPr>
          </w:p>
        </w:tc>
        <w:tc>
          <w:tcPr>
            <w:tcW w:w="8060" w:type="dxa"/>
            <w:gridSpan w:val="3"/>
            <w:tcBorders>
              <w:right w:val="single" w:color="auto" w:sz="8" w:space="0"/>
            </w:tcBorders>
            <w:vAlign w:val="bottom"/>
          </w:tcPr>
          <w:p w14:paraId="498A6C0C">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item or component cannot be derived from other substantially responsive tenders</w:t>
            </w:r>
          </w:p>
        </w:tc>
        <w:tc>
          <w:tcPr>
            <w:tcW w:w="30" w:type="dxa"/>
            <w:vAlign w:val="bottom"/>
          </w:tcPr>
          <w:p w14:paraId="5E5FE57E">
            <w:pPr>
              <w:spacing w:after="0" w:line="240" w:lineRule="auto"/>
              <w:rPr>
                <w:rFonts w:ascii="Times New Roman" w:hAnsi="Times New Roman" w:eastAsia="Times New Roman" w:cs="Times New Roman"/>
                <w:sz w:val="1"/>
                <w:szCs w:val="1"/>
              </w:rPr>
            </w:pPr>
          </w:p>
        </w:tc>
      </w:tr>
      <w:tr w14:paraId="48139B19">
        <w:tblPrEx>
          <w:tblCellMar>
            <w:top w:w="0" w:type="dxa"/>
            <w:left w:w="0" w:type="dxa"/>
            <w:bottom w:w="0" w:type="dxa"/>
            <w:right w:w="0" w:type="dxa"/>
          </w:tblCellMar>
        </w:tblPrEx>
        <w:trPr>
          <w:trHeight w:val="301" w:hRule="atLeast"/>
        </w:trPr>
        <w:tc>
          <w:tcPr>
            <w:tcW w:w="640" w:type="dxa"/>
            <w:tcBorders>
              <w:left w:val="single" w:color="auto" w:sz="8" w:space="0"/>
              <w:bottom w:val="single" w:color="auto" w:sz="8" w:space="0"/>
            </w:tcBorders>
            <w:vAlign w:val="bottom"/>
          </w:tcPr>
          <w:p w14:paraId="7044011A">
            <w:pPr>
              <w:spacing w:after="0" w:line="240" w:lineRule="auto"/>
              <w:rPr>
                <w:rFonts w:ascii="Times New Roman" w:hAnsi="Times New Roman" w:eastAsia="Times New Roman" w:cs="Times New Roman"/>
                <w:sz w:val="24"/>
                <w:szCs w:val="24"/>
              </w:rPr>
            </w:pPr>
          </w:p>
        </w:tc>
        <w:tc>
          <w:tcPr>
            <w:tcW w:w="993" w:type="dxa"/>
            <w:tcBorders>
              <w:bottom w:val="single" w:color="auto" w:sz="8" w:space="0"/>
            </w:tcBorders>
            <w:vAlign w:val="bottom"/>
          </w:tcPr>
          <w:p w14:paraId="7BEB4784">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0C238393">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497B522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procuring entity shall use its best estimate.</w:t>
            </w:r>
          </w:p>
        </w:tc>
        <w:tc>
          <w:tcPr>
            <w:tcW w:w="30" w:type="dxa"/>
            <w:vAlign w:val="bottom"/>
          </w:tcPr>
          <w:p w14:paraId="1B0C75E5">
            <w:pPr>
              <w:spacing w:after="0" w:line="240" w:lineRule="auto"/>
              <w:rPr>
                <w:rFonts w:ascii="Times New Roman" w:hAnsi="Times New Roman" w:eastAsia="Times New Roman" w:cs="Times New Roman"/>
                <w:sz w:val="1"/>
                <w:szCs w:val="1"/>
              </w:rPr>
            </w:pPr>
          </w:p>
        </w:tc>
      </w:tr>
      <w:tr w14:paraId="1511078F">
        <w:tblPrEx>
          <w:tblCellMar>
            <w:top w:w="0" w:type="dxa"/>
            <w:left w:w="0" w:type="dxa"/>
            <w:bottom w:w="0" w:type="dxa"/>
            <w:right w:w="0" w:type="dxa"/>
          </w:tblCellMar>
        </w:tblPrEx>
        <w:trPr>
          <w:trHeight w:val="240" w:hRule="atLeast"/>
        </w:trPr>
        <w:tc>
          <w:tcPr>
            <w:tcW w:w="1633" w:type="dxa"/>
            <w:gridSpan w:val="2"/>
            <w:vMerge w:val="restart"/>
            <w:tcBorders>
              <w:left w:val="single" w:color="auto" w:sz="8" w:space="0"/>
            </w:tcBorders>
            <w:vAlign w:val="bottom"/>
          </w:tcPr>
          <w:p w14:paraId="3331DDCF">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33.1</w:t>
            </w:r>
          </w:p>
        </w:tc>
        <w:tc>
          <w:tcPr>
            <w:tcW w:w="447" w:type="dxa"/>
            <w:tcBorders>
              <w:right w:val="single" w:color="auto" w:sz="8" w:space="0"/>
            </w:tcBorders>
            <w:vAlign w:val="bottom"/>
          </w:tcPr>
          <w:p w14:paraId="1B170BDE">
            <w:pPr>
              <w:spacing w:after="0" w:line="240" w:lineRule="auto"/>
              <w:rPr>
                <w:rFonts w:ascii="Times New Roman" w:hAnsi="Times New Roman" w:eastAsia="Times New Roman" w:cs="Times New Roman"/>
                <w:sz w:val="20"/>
                <w:szCs w:val="20"/>
              </w:rPr>
            </w:pPr>
          </w:p>
        </w:tc>
        <w:tc>
          <w:tcPr>
            <w:tcW w:w="8060" w:type="dxa"/>
            <w:gridSpan w:val="3"/>
            <w:tcBorders>
              <w:right w:val="single" w:color="auto" w:sz="8" w:space="0"/>
            </w:tcBorders>
            <w:vAlign w:val="bottom"/>
          </w:tcPr>
          <w:p w14:paraId="5E2F09EE">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currency that shall be used for the tender evaluation and comparison</w:t>
            </w:r>
          </w:p>
        </w:tc>
        <w:tc>
          <w:tcPr>
            <w:tcW w:w="30" w:type="dxa"/>
            <w:vAlign w:val="bottom"/>
          </w:tcPr>
          <w:p w14:paraId="4D9CD7D6">
            <w:pPr>
              <w:spacing w:after="0" w:line="240" w:lineRule="auto"/>
              <w:rPr>
                <w:rFonts w:ascii="Times New Roman" w:hAnsi="Times New Roman" w:eastAsia="Times New Roman" w:cs="Times New Roman"/>
                <w:sz w:val="1"/>
                <w:szCs w:val="1"/>
              </w:rPr>
            </w:pPr>
          </w:p>
        </w:tc>
      </w:tr>
      <w:tr w14:paraId="5A6BDEBA">
        <w:tblPrEx>
          <w:tblCellMar>
            <w:top w:w="0" w:type="dxa"/>
            <w:left w:w="0" w:type="dxa"/>
            <w:bottom w:w="0" w:type="dxa"/>
            <w:right w:w="0" w:type="dxa"/>
          </w:tblCellMar>
        </w:tblPrEx>
        <w:trPr>
          <w:trHeight w:val="301" w:hRule="atLeast"/>
        </w:trPr>
        <w:tc>
          <w:tcPr>
            <w:tcW w:w="1633" w:type="dxa"/>
            <w:gridSpan w:val="2"/>
            <w:vMerge w:val="continue"/>
            <w:tcBorders>
              <w:left w:val="single" w:color="auto" w:sz="8" w:space="0"/>
              <w:bottom w:val="single" w:color="auto" w:sz="8" w:space="0"/>
            </w:tcBorders>
            <w:vAlign w:val="bottom"/>
          </w:tcPr>
          <w:p w14:paraId="495BB21F">
            <w:pPr>
              <w:spacing w:after="0" w:line="240" w:lineRule="auto"/>
              <w:rPr>
                <w:rFonts w:ascii="Times New Roman" w:hAnsi="Times New Roman" w:eastAsia="Times New Roman" w:cs="Times New Roman"/>
                <w:sz w:val="24"/>
                <w:szCs w:val="24"/>
              </w:rPr>
            </w:pPr>
          </w:p>
        </w:tc>
        <w:tc>
          <w:tcPr>
            <w:tcW w:w="447" w:type="dxa"/>
            <w:tcBorders>
              <w:bottom w:val="single" w:color="auto" w:sz="8" w:space="0"/>
              <w:right w:val="single" w:color="auto" w:sz="8" w:space="0"/>
            </w:tcBorders>
            <w:vAlign w:val="bottom"/>
          </w:tcPr>
          <w:p w14:paraId="5DCD1970">
            <w:pPr>
              <w:spacing w:after="0" w:line="240" w:lineRule="auto"/>
              <w:rPr>
                <w:rFonts w:ascii="Times New Roman" w:hAnsi="Times New Roman" w:eastAsia="Times New Roman" w:cs="Times New Roman"/>
                <w:sz w:val="24"/>
                <w:szCs w:val="24"/>
              </w:rPr>
            </w:pPr>
          </w:p>
        </w:tc>
        <w:tc>
          <w:tcPr>
            <w:tcW w:w="8060" w:type="dxa"/>
            <w:gridSpan w:val="3"/>
            <w:tcBorders>
              <w:bottom w:val="single" w:color="auto" w:sz="8" w:space="0"/>
              <w:right w:val="single" w:color="auto" w:sz="8" w:space="0"/>
            </w:tcBorders>
            <w:vAlign w:val="bottom"/>
          </w:tcPr>
          <w:p w14:paraId="2055D72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purposes only to correct at the selling exchange rate all tender prices expressed in</w:t>
            </w:r>
          </w:p>
        </w:tc>
        <w:tc>
          <w:tcPr>
            <w:tcW w:w="30" w:type="dxa"/>
            <w:vAlign w:val="bottom"/>
          </w:tcPr>
          <w:p w14:paraId="182B9124">
            <w:pPr>
              <w:spacing w:after="0" w:line="240" w:lineRule="auto"/>
              <w:rPr>
                <w:rFonts w:ascii="Times New Roman" w:hAnsi="Times New Roman" w:eastAsia="Times New Roman" w:cs="Times New Roman"/>
                <w:sz w:val="1"/>
                <w:szCs w:val="1"/>
              </w:rPr>
            </w:pPr>
          </w:p>
        </w:tc>
      </w:tr>
    </w:tbl>
    <w:p w14:paraId="774C7ECD">
      <w:pPr>
        <w:spacing w:after="0" w:line="240" w:lineRule="auto"/>
        <w:rPr>
          <w:rFonts w:ascii="Times New Roman" w:hAnsi="Times New Roman" w:eastAsia="Times New Roman" w:cs="Times New Roman"/>
        </w:rPr>
        <w:sectPr>
          <w:pgSz w:w="11920" w:h="16840"/>
          <w:pgMar w:top="319" w:right="790" w:bottom="250" w:left="1000" w:header="0" w:footer="0" w:gutter="0"/>
          <w:cols w:space="720" w:num="1"/>
        </w:sectPr>
      </w:pPr>
    </w:p>
    <w:p w14:paraId="4CA97AA1">
      <w:pPr>
        <w:spacing w:after="0" w:line="200" w:lineRule="exact"/>
        <w:rPr>
          <w:rFonts w:ascii="Times New Roman" w:hAnsi="Times New Roman" w:eastAsia="Times New Roman" w:cs="Times New Roman"/>
          <w:sz w:val="20"/>
          <w:szCs w:val="20"/>
        </w:rPr>
      </w:pPr>
      <w:bookmarkStart w:id="25" w:name="page27"/>
      <w:bookmarkEnd w:id="25"/>
      <w:r>
        <w:rPr>
          <w:rFonts w:ascii="Times New Roman" w:hAnsi="Times New Roman" w:eastAsia="Times New Roman" w:cs="Times New Roman"/>
          <w:lang w:val="en-US" w:eastAsia="en-US"/>
        </w:rPr>
        <mc:AlternateContent>
          <mc:Choice Requires="wps">
            <w:drawing>
              <wp:anchor distT="0" distB="0" distL="114300" distR="114300" simplePos="0" relativeHeight="251668480" behindDoc="1" locked="0" layoutInCell="0" allowOverlap="1">
                <wp:simplePos x="0" y="0"/>
                <wp:positionH relativeFrom="page">
                  <wp:posOffset>638810</wp:posOffset>
                </wp:positionH>
                <wp:positionV relativeFrom="page">
                  <wp:posOffset>217805</wp:posOffset>
                </wp:positionV>
                <wp:extent cx="642556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42556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0.3pt;margin-top:17.15pt;height:0pt;width:505.95pt;mso-position-horizontal-relative:page;mso-position-vertical-relative:page;z-index:-251648000;mso-width-relative:page;mso-height-relative:page;" fillcolor="#FFFFFF" filled="t" stroked="t" coordsize="21600,21600" o:allowincell="f" o:gfxdata="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Pp2ctUAAAAKAQAADwAAAAAAAAABACAAAAAiAAAAZHJzL2Rvd25yZXYueG1sUEsBAhQAFAAA&#10;AAgAh07iQF9awaG5AQAApQMAAA4AAAAAAAAAAQAgAAAAJAEAAGRycy9lMm9Eb2MueG1sUEsFBgAA&#10;AAAGAAYAWQEAAE8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69504" behindDoc="1" locked="0" layoutInCell="0" allowOverlap="1">
                <wp:simplePos x="0" y="0"/>
                <wp:positionH relativeFrom="page">
                  <wp:posOffset>641350</wp:posOffset>
                </wp:positionH>
                <wp:positionV relativeFrom="page">
                  <wp:posOffset>215265</wp:posOffset>
                </wp:positionV>
                <wp:extent cx="0" cy="7012940"/>
                <wp:effectExtent l="0" t="0" r="38100" b="35560"/>
                <wp:wrapNone/>
                <wp:docPr id="13" name="Straight Connector 13"/>
                <wp:cNvGraphicFramePr/>
                <a:graphic xmlns:a="http://schemas.openxmlformats.org/drawingml/2006/main">
                  <a:graphicData uri="http://schemas.microsoft.com/office/word/2010/wordprocessingShape">
                    <wps:wsp>
                      <wps:cNvCnPr/>
                      <wps:spPr>
                        <a:xfrm>
                          <a:off x="0" y="0"/>
                          <a:ext cx="0" cy="701294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0.5pt;margin-top:16.95pt;height:552.2pt;width:0pt;mso-position-horizontal-relative:page;mso-position-vertical-relative:page;z-index:-251646976;mso-width-relative:page;mso-height-relative:page;" fillcolor="#FFFFFF" filled="t" stroked="t" coordsize="21600,21600" o:allowincell="f" o:gfxdata="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6xwz1gAAAAsBAAAPAAAAAAAAAAEAIAAAACIAAABkcnMvZG93bnJldi54bWxQSwECFAAU&#10;AAAACACHTuJArepb9roBAAClAwAADgAAAAAAAAABACAAAAAlAQAAZHJzL2Uyb0RvYy54bWxQSwUG&#10;AAAAAAYABgBZAQAAUQUAAAAA&#10;">
                <v:fill on="t" focussize="0,0"/>
                <v:stroke weight="0.480944881889764pt" color="#000000" miterlimit="8" joinstyle="miter"/>
                <v:imagedata o:title=""/>
                <o:lock v:ext="edit" aspectratio="f"/>
              </v:line>
            </w:pict>
          </mc:Fallback>
        </mc:AlternateContent>
      </w:r>
    </w:p>
    <w:p w14:paraId="1CD24B95">
      <w:pPr>
        <w:spacing w:after="0" w:line="200" w:lineRule="exact"/>
        <w:rPr>
          <w:rFonts w:ascii="Times New Roman" w:hAnsi="Times New Roman" w:eastAsia="Times New Roman" w:cs="Times New Roman"/>
          <w:sz w:val="20"/>
          <w:szCs w:val="20"/>
        </w:rPr>
      </w:pPr>
    </w:p>
    <w:p w14:paraId="4AAA457B">
      <w:pPr>
        <w:spacing w:after="0" w:line="200" w:lineRule="exact"/>
        <w:rPr>
          <w:rFonts w:ascii="Times New Roman" w:hAnsi="Times New Roman" w:eastAsia="Times New Roman" w:cs="Times New Roman"/>
          <w:sz w:val="20"/>
          <w:szCs w:val="20"/>
        </w:rPr>
      </w:pPr>
    </w:p>
    <w:p w14:paraId="01385BED">
      <w:pPr>
        <w:spacing w:after="0" w:line="200" w:lineRule="exact"/>
        <w:rPr>
          <w:rFonts w:ascii="Times New Roman" w:hAnsi="Times New Roman" w:eastAsia="Times New Roman" w:cs="Times New Roman"/>
          <w:sz w:val="20"/>
          <w:szCs w:val="20"/>
        </w:rPr>
      </w:pPr>
    </w:p>
    <w:p w14:paraId="6A2B3736">
      <w:pPr>
        <w:spacing w:after="0" w:line="269" w:lineRule="exact"/>
        <w:rPr>
          <w:rFonts w:ascii="Times New Roman" w:hAnsi="Times New Roman" w:eastAsia="Times New Roman" w:cs="Times New Roman"/>
          <w:sz w:val="20"/>
          <w:szCs w:val="20"/>
        </w:rPr>
      </w:pPr>
    </w:p>
    <w:p w14:paraId="16F2019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34.1</w:t>
      </w:r>
    </w:p>
    <w:p w14:paraId="5D33BD2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rPr>
        <w:br w:type="column"/>
      </w:r>
    </w:p>
    <w:p w14:paraId="24ED071F">
      <w:pPr>
        <w:spacing w:after="0" w:line="239" w:lineRule="auto"/>
        <w:ind w:right="256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various currencies into single is </w:t>
      </w:r>
      <w:r>
        <w:rPr>
          <w:rFonts w:ascii="Times New Roman" w:hAnsi="Times New Roman" w:eastAsia="Times New Roman" w:cs="Times New Roman"/>
          <w:b/>
          <w:bCs/>
          <w:i/>
          <w:iCs/>
          <w:sz w:val="24"/>
          <w:szCs w:val="24"/>
        </w:rPr>
        <w:t>NOT ALLOWED</w:t>
      </w:r>
      <w:r>
        <w:rPr>
          <w:rFonts w:ascii="Times New Roman" w:hAnsi="Times New Roman" w:eastAsia="Times New Roman" w:cs="Times New Roman"/>
          <w:sz w:val="24"/>
          <w:szCs w:val="24"/>
        </w:rPr>
        <w:t xml:space="preserve"> The source of exchange rate shall be </w:t>
      </w:r>
      <w:r>
        <w:rPr>
          <w:rFonts w:ascii="Times New Roman" w:hAnsi="Times New Roman" w:eastAsia="Times New Roman" w:cs="Times New Roman"/>
          <w:b/>
          <w:bCs/>
          <w:i/>
          <w:iCs/>
          <w:sz w:val="24"/>
          <w:szCs w:val="24"/>
        </w:rPr>
        <w:t>NOT ALLOWED</w:t>
      </w:r>
    </w:p>
    <w:p w14:paraId="3436E457">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70528" behindDoc="1" locked="0" layoutInCell="0" allowOverlap="1">
                <wp:simplePos x="0" y="0"/>
                <wp:positionH relativeFrom="column">
                  <wp:posOffset>-1367155</wp:posOffset>
                </wp:positionH>
                <wp:positionV relativeFrom="paragraph">
                  <wp:posOffset>194310</wp:posOffset>
                </wp:positionV>
                <wp:extent cx="642493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5.3pt;height:0pt;width:505.9pt;z-index:-251645952;mso-width-relative:page;mso-height-relative:page;" fillcolor="#FFFFFF" filled="t" stroked="t" coordsize="21600,21600" o:allowincell="f" o:gfxdata="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TTTENgAAAAKAQAADwAAAAAAAAABACAAAAAiAAAAZHJzL2Rvd25yZXYueG1sUEsBAhQA&#10;FAAAAAgAh07iQDVmIOy5AQAApQMAAA4AAAAAAAAAAQAgAAAAJwEAAGRycy9lMm9Eb2MueG1sUEsF&#10;BgAAAAAGAAYAWQEAAFI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71552" behindDoc="1" locked="0" layoutInCell="0" allowOverlap="1">
                <wp:simplePos x="0" y="0"/>
                <wp:positionH relativeFrom="column">
                  <wp:posOffset>-62865</wp:posOffset>
                </wp:positionH>
                <wp:positionV relativeFrom="paragraph">
                  <wp:posOffset>-340360</wp:posOffset>
                </wp:positionV>
                <wp:extent cx="0" cy="3488055"/>
                <wp:effectExtent l="0" t="0" r="38100" b="36195"/>
                <wp:wrapNone/>
                <wp:docPr id="15" name="Straight Connector 15"/>
                <wp:cNvGraphicFramePr/>
                <a:graphic xmlns:a="http://schemas.openxmlformats.org/drawingml/2006/main">
                  <a:graphicData uri="http://schemas.microsoft.com/office/word/2010/wordprocessingShape">
                    <wps:wsp>
                      <wps:cNvCnPr/>
                      <wps:spPr>
                        <a:xfrm>
                          <a:off x="0" y="0"/>
                          <a:ext cx="0" cy="348805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4.95pt;margin-top:-26.8pt;height:274.65pt;width:0pt;z-index:-251644928;mso-width-relative:page;mso-height-relative:page;" fillcolor="#FFFFFF" filled="t" stroked="t" coordsize="21600,21600" o:allowincell="f" o:gfxdata="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tm/tq1wAAAAkBAAAPAAAAAAAAAAEAIAAAACIAAABkcnMvZG93bnJldi54bWxQSwECFAAU&#10;AAAACACHTuJAvvr027kBAAClAwAADgAAAAAAAAABACAAAAAm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2576" behindDoc="1" locked="0" layoutInCell="0" allowOverlap="1">
                <wp:simplePos x="0" y="0"/>
                <wp:positionH relativeFrom="column">
                  <wp:posOffset>-1367155</wp:posOffset>
                </wp:positionH>
                <wp:positionV relativeFrom="paragraph">
                  <wp:posOffset>523875</wp:posOffset>
                </wp:positionV>
                <wp:extent cx="642493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07.65pt;margin-top:41.25pt;height:0pt;width:505.9pt;z-index:-251643904;mso-width-relative:page;mso-height-relative:page;" fillcolor="#FFFFFF" filled="t" stroked="t" coordsize="21600,21600" o:allowincell="f" o:gfxdata="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LSOOtgAAAAKAQAADwAAAAAAAAABACAAAAAiAAAAZHJzL2Rvd25yZXYueG1sUEsBAhQA&#10;FAAAAAgAh07iQAejJxe5AQAApQMAAA4AAAAAAAAAAQAgAAAAJwEAAGRycy9lMm9Eb2MueG1sUEsF&#10;BgAAAAAGAAYAWQEAAFIFA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3600" behindDoc="1" locked="0" layoutInCell="0" allowOverlap="1">
                <wp:simplePos x="0" y="0"/>
                <wp:positionH relativeFrom="column">
                  <wp:posOffset>-1367155</wp:posOffset>
                </wp:positionH>
                <wp:positionV relativeFrom="paragraph">
                  <wp:posOffset>880745</wp:posOffset>
                </wp:positionV>
                <wp:extent cx="642493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69.35pt;height:0pt;width:505.9pt;z-index:-251642880;mso-width-relative:page;mso-height-relative:page;" fillcolor="#FFFFFF" filled="t" stroked="t" coordsize="21600,21600" o:allowincell="f" o:gfxdata="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Bf3C2QAAAAwBAAAPAAAAAAAAAAEAIAAAACIAAABkcnMvZG93bnJldi54bWxQSwEC&#10;FAAUAAAACACHTuJAsGvwr7oBAAClAwAADgAAAAAAAAABACAAAAAoAQAAZHJzL2Uyb0RvYy54bWxQ&#10;SwUGAAAAAAYABgBZAQAAVA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4624" behindDoc="1" locked="0" layoutInCell="0" allowOverlap="1">
                <wp:simplePos x="0" y="0"/>
                <wp:positionH relativeFrom="column">
                  <wp:posOffset>-1367155</wp:posOffset>
                </wp:positionH>
                <wp:positionV relativeFrom="paragraph">
                  <wp:posOffset>1377950</wp:posOffset>
                </wp:positionV>
                <wp:extent cx="642493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108.5pt;height:0pt;width:505.9pt;z-index:-251641856;mso-width-relative:page;mso-height-relative:page;" fillcolor="#FFFFFF" filled="t" stroked="t" coordsize="21600,21600" o:allowincell="f" o:gfxdata="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zf/ndgAAAAMAQAADwAAAAAAAAABACAAAAAiAAAAZHJzL2Rvd25yZXYueG1sUEsBAhQA&#10;FAAAAAgAh07iQG9Z54O5AQAApQMAAA4AAAAAAAAAAQAgAAAAJwEAAGRycy9lMm9Eb2MueG1sUEsF&#10;BgAAAAAGAAYAWQEAAFI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5648" behindDoc="1" locked="0" layoutInCell="0" allowOverlap="1">
                <wp:simplePos x="0" y="0"/>
                <wp:positionH relativeFrom="column">
                  <wp:posOffset>-1367155</wp:posOffset>
                </wp:positionH>
                <wp:positionV relativeFrom="paragraph">
                  <wp:posOffset>1910080</wp:posOffset>
                </wp:positionV>
                <wp:extent cx="642493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150.4pt;height:0pt;width:505.9pt;z-index:-251640832;mso-width-relative:page;mso-height-relative:page;" fillcolor="#FFFFFF" filled="t" stroked="t" coordsize="21600,21600" o:allowincell="f" o:gfxdata="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OYUDYAAAADAEAAA8AAAAAAAAAAQAgAAAAIgAAAGRycy9kb3ducmV2LnhtbFBLAQIU&#10;ABQAAAAIAIdO4kBO3EZkugEAAKUDAAAOAAAAAAAAAAEAIAAAACcBAABkcnMvZTJvRG9jLnhtbFBL&#10;BQYAAAAABgAGAFkBAABT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6672" behindDoc="1" locked="0" layoutInCell="0" allowOverlap="1">
                <wp:simplePos x="0" y="0"/>
                <wp:positionH relativeFrom="column">
                  <wp:posOffset>-1367155</wp:posOffset>
                </wp:positionH>
                <wp:positionV relativeFrom="paragraph">
                  <wp:posOffset>3143885</wp:posOffset>
                </wp:positionV>
                <wp:extent cx="642493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247.55pt;height:0pt;width:505.9pt;z-index:-251639808;mso-width-relative:page;mso-height-relative:page;" fillcolor="#FFFFFF" filled="t" stroked="t" coordsize="21600,21600" o:allowincell="f" o:gfxdata="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PiWE3ZAAAADAEAAA8AAAAAAAAAAQAgAAAAIgAAAGRycy9kb3ducmV2LnhtbFBLAQIU&#10;ABQAAAAIAIdO4kAqLgOeuQEAAKUDAAAOAAAAAAAAAAEAIAAAACgBAABkcnMvZTJvRG9jLnhtbFBL&#10;BQYAAAAABgAGAFkBAABT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7696" behindDoc="1" locked="0" layoutInCell="0" allowOverlap="1">
                <wp:simplePos x="0" y="0"/>
                <wp:positionH relativeFrom="column">
                  <wp:posOffset>-1367155</wp:posOffset>
                </wp:positionH>
                <wp:positionV relativeFrom="paragraph">
                  <wp:posOffset>3500120</wp:posOffset>
                </wp:positionV>
                <wp:extent cx="642493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07.65pt;margin-top:275.6pt;height:0pt;width:505.9pt;z-index:-251638784;mso-width-relative:page;mso-height-relative:page;" fillcolor="#FFFFFF" filled="t" stroked="t" coordsize="21600,21600" o:allowincell="f" o:gfxdata="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8ydvW2QAAAAwBAAAPAAAAAAAAAAEAIAAAACIAAABkcnMvZG93bnJldi54bWxQSwEC&#10;FAAUAAAACACHTuJAeOo7zLoBAAClAwAADgAAAAAAAAABACAAAAAoAQAAZHJzL2Uyb0RvYy54bWxQ&#10;SwUGAAAAAAYABgBZAQAAVA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78720" behindDoc="1" locked="0" layoutInCell="0" allowOverlap="1">
                <wp:simplePos x="0" y="0"/>
                <wp:positionH relativeFrom="column">
                  <wp:posOffset>-1367155</wp:posOffset>
                </wp:positionH>
                <wp:positionV relativeFrom="paragraph">
                  <wp:posOffset>4032250</wp:posOffset>
                </wp:positionV>
                <wp:extent cx="642493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07.65pt;margin-top:317.5pt;height:0pt;width:505.9pt;z-index:-251637760;mso-width-relative:page;mso-height-relative:page;" fillcolor="#FFFFFF" filled="t" stroked="t" coordsize="21600,21600" o:allowincell="f" o:gfxdata="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J6p2LZAAAADAEAAA8AAAAAAAAAAQAgAAAAIgAAAGRycy9kb3ducmV2LnhtbFBLAQIU&#10;ABQAAAAIAIdO4kD95+uPuQEAAKUDAAAOAAAAAAAAAAEAIAAAACgBAABkcnMvZTJvRG9jLnhtbFBL&#10;BQYAAAAABgAGAFkBAABT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79744" behindDoc="1" locked="0" layoutInCell="0" allowOverlap="1">
                <wp:simplePos x="0" y="0"/>
                <wp:positionH relativeFrom="column">
                  <wp:posOffset>5053965</wp:posOffset>
                </wp:positionH>
                <wp:positionV relativeFrom="paragraph">
                  <wp:posOffset>-340360</wp:posOffset>
                </wp:positionV>
                <wp:extent cx="0" cy="7012305"/>
                <wp:effectExtent l="0" t="0" r="38100" b="36195"/>
                <wp:wrapNone/>
                <wp:docPr id="23" name="Straight Connector 23"/>
                <wp:cNvGraphicFramePr/>
                <a:graphic xmlns:a="http://schemas.openxmlformats.org/drawingml/2006/main">
                  <a:graphicData uri="http://schemas.microsoft.com/office/word/2010/wordprocessingShape">
                    <wps:wsp>
                      <wps:cNvCnPr/>
                      <wps:spPr>
                        <a:xfrm>
                          <a:off x="0" y="0"/>
                          <a:ext cx="0" cy="701230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397.95pt;margin-top:-26.8pt;height:552.15pt;width:0pt;z-index:-251636736;mso-width-relative:page;mso-height-relative:page;" fillcolor="#FFFFFF" filled="t" stroked="t" coordsize="21600,21600" o:allowincell="f" o:gfxdata="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nO6IfZAAAADAEAAA8AAAAAAAAAAQAgAAAAIgAAAGRycy9kb3ducmV2LnhtbFBLAQIUABQA&#10;AAAIAIdO4kA+Ey9VtgEAAKUDAAAOAAAAAAAAAAEAIAAAACgBAABkcnMvZTJvRG9jLnhtbFBLBQYA&#10;AAAABgAGAFkBAABQBQAAAAA=&#10;">
                <v:fill on="t" focussize="0,0"/>
                <v:stroke weight="0.480944881889764pt" color="#000000" miterlimit="8" joinstyle="miter"/>
                <v:imagedata o:title=""/>
                <o:lock v:ext="edit" aspectratio="f"/>
              </v:line>
            </w:pict>
          </mc:Fallback>
        </mc:AlternateContent>
      </w:r>
    </w:p>
    <w:p w14:paraId="38E29A4C">
      <w:pPr>
        <w:spacing w:after="0" w:line="288" w:lineRule="auto"/>
        <w:ind w:righ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date for the exchange rate shall be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Margin of preference </w:t>
      </w:r>
      <w:r>
        <w:rPr>
          <w:rFonts w:ascii="Times New Roman" w:hAnsi="Times New Roman" w:eastAsia="Times New Roman" w:cs="Times New Roman"/>
          <w:b/>
          <w:bCs/>
          <w:i/>
          <w:iCs/>
          <w:sz w:val="24"/>
          <w:szCs w:val="24"/>
        </w:rPr>
        <w:t>NOT ALLOWED</w:t>
      </w:r>
    </w:p>
    <w:p w14:paraId="68463464">
      <w:pPr>
        <w:spacing w:after="0" w:line="132" w:lineRule="exact"/>
        <w:rPr>
          <w:rFonts w:ascii="Times New Roman" w:hAnsi="Times New Roman" w:eastAsia="Times New Roman" w:cs="Times New Roman"/>
          <w:sz w:val="20"/>
          <w:szCs w:val="20"/>
        </w:rPr>
      </w:pPr>
    </w:p>
    <w:p w14:paraId="6854D7E9">
      <w:pPr>
        <w:spacing w:after="0" w:line="240" w:lineRule="auto"/>
        <w:rPr>
          <w:rFonts w:ascii="Times New Roman" w:hAnsi="Times New Roman" w:eastAsia="Times New Roman" w:cs="Times New Roman"/>
        </w:rPr>
        <w:sectPr>
          <w:pgSz w:w="11920" w:h="16840"/>
          <w:pgMar w:top="326" w:right="890" w:bottom="1440" w:left="1120" w:header="0" w:footer="0" w:gutter="0"/>
          <w:cols w:equalWidth="0" w:num="2">
            <w:col w:w="1320" w:space="720"/>
            <w:col w:w="7860"/>
          </w:cols>
        </w:sectPr>
      </w:pPr>
    </w:p>
    <w:p w14:paraId="19EC01F4">
      <w:pPr>
        <w:spacing w:after="0" w:line="226"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The invitation to tender is extended to the following group that qualify for</w:t>
      </w:r>
    </w:p>
    <w:p w14:paraId="0E13AE3B">
      <w:pPr>
        <w:spacing w:after="0" w:line="1" w:lineRule="exact"/>
        <w:rPr>
          <w:rFonts w:ascii="Times New Roman" w:hAnsi="Times New Roman" w:eastAsia="Times New Roman" w:cs="Times New Roman"/>
          <w:sz w:val="20"/>
          <w:szCs w:val="20"/>
        </w:rPr>
      </w:pPr>
    </w:p>
    <w:p w14:paraId="240FD6F1">
      <w:pPr>
        <w:tabs>
          <w:tab w:val="left" w:pos="202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34.2</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 xml:space="preserve">reservations </w:t>
      </w:r>
      <w:r>
        <w:rPr>
          <w:rFonts w:ascii="Times New Roman" w:hAnsi="Times New Roman" w:eastAsia="Times New Roman" w:cs="Times New Roman"/>
          <w:b/>
          <w:bCs/>
          <w:i/>
          <w:iCs/>
          <w:sz w:val="24"/>
          <w:szCs w:val="24"/>
        </w:rPr>
        <w:t>NOT APPLICABLE</w:t>
      </w:r>
    </w:p>
    <w:p w14:paraId="0EB5964C">
      <w:pPr>
        <w:spacing w:after="0" w:line="233" w:lineRule="auto"/>
        <w:ind w:left="2040"/>
        <w:jc w:val="center"/>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Additional evaluation factors shall be </w:t>
      </w:r>
      <w:r>
        <w:rPr>
          <w:rFonts w:ascii="Times New Roman" w:hAnsi="Times New Roman" w:eastAsia="Times New Roman" w:cs="Times New Roman"/>
          <w:b/>
          <w:bCs/>
          <w:i/>
          <w:iCs/>
          <w:sz w:val="24"/>
          <w:szCs w:val="24"/>
        </w:rPr>
        <w:t>NOT APPLICABLE</w:t>
      </w:r>
    </w:p>
    <w:p w14:paraId="6753A4AB">
      <w:pPr>
        <w:spacing w:after="0" w:line="23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35.2</w:t>
      </w:r>
    </w:p>
    <w:p w14:paraId="0EE123C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w:t>
      </w:r>
    </w:p>
    <w:p w14:paraId="6E25E267">
      <w:pPr>
        <w:spacing w:after="0" w:line="226"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Tenderers shall be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to quote separate prices for different lots</w:t>
      </w:r>
    </w:p>
    <w:p w14:paraId="3E6B7F35">
      <w:pPr>
        <w:spacing w:after="0" w:line="1" w:lineRule="exact"/>
        <w:rPr>
          <w:rFonts w:ascii="Times New Roman" w:hAnsi="Times New Roman" w:eastAsia="Times New Roman" w:cs="Times New Roman"/>
          <w:sz w:val="20"/>
          <w:szCs w:val="20"/>
        </w:rPr>
      </w:pPr>
    </w:p>
    <w:p w14:paraId="3CFBDC69">
      <w:pPr>
        <w:tabs>
          <w:tab w:val="left" w:pos="2020"/>
        </w:tabs>
        <w:spacing w:after="0" w:line="267" w:lineRule="auto"/>
        <w:ind w:left="2040" w:hanging="2047"/>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35.4</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and the methodology to determine the lowest tenderer is specified in section III evaluation &amp; qualification criteria</w:t>
      </w:r>
    </w:p>
    <w:p w14:paraId="25437EEA">
      <w:pPr>
        <w:spacing w:after="0" w:line="195" w:lineRule="auto"/>
        <w:ind w:left="2040"/>
        <w:rPr>
          <w:rFonts w:ascii="Times New Roman" w:hAnsi="Times New Roman" w:eastAsia="Times New Roman" w:cs="Times New Roman"/>
          <w:b/>
          <w:i/>
          <w:sz w:val="20"/>
          <w:szCs w:val="20"/>
        </w:rPr>
      </w:pPr>
      <w:r>
        <w:rPr>
          <w:rFonts w:ascii="Times New Roman" w:hAnsi="Times New Roman" w:eastAsia="Times New Roman" w:cs="Times New Roman"/>
          <w:sz w:val="24"/>
          <w:szCs w:val="24"/>
        </w:rPr>
        <w:t xml:space="preserve">Performance security </w:t>
      </w:r>
      <w:r>
        <w:rPr>
          <w:rFonts w:ascii="Times New Roman" w:hAnsi="Times New Roman" w:eastAsia="Times New Roman" w:cs="Times New Roman"/>
          <w:b/>
          <w:i/>
          <w:sz w:val="24"/>
          <w:szCs w:val="24"/>
        </w:rPr>
        <w:t>NOT APPLICABLE</w:t>
      </w:r>
    </w:p>
    <w:p w14:paraId="29689786">
      <w:pPr>
        <w:spacing w:after="0" w:line="1" w:lineRule="exact"/>
        <w:rPr>
          <w:rFonts w:ascii="Times New Roman" w:hAnsi="Times New Roman" w:eastAsia="Times New Roman" w:cs="Times New Roman"/>
          <w:sz w:val="20"/>
          <w:szCs w:val="20"/>
        </w:rPr>
      </w:pPr>
    </w:p>
    <w:p w14:paraId="2C89B238">
      <w:pPr>
        <w:tabs>
          <w:tab w:val="left" w:pos="2020"/>
        </w:tabs>
        <w:spacing w:after="0" w:line="249" w:lineRule="auto"/>
        <w:ind w:left="2040" w:hanging="2047"/>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4</w:t>
      </w:r>
    </w:p>
    <w:p w14:paraId="3986CD36">
      <w:pPr>
        <w:spacing w:after="0" w:line="200" w:lineRule="exact"/>
        <w:rPr>
          <w:rFonts w:ascii="Times New Roman" w:hAnsi="Times New Roman" w:eastAsia="Times New Roman" w:cs="Times New Roman"/>
          <w:sz w:val="20"/>
          <w:szCs w:val="20"/>
        </w:rPr>
      </w:pPr>
    </w:p>
    <w:p w14:paraId="037B534F">
      <w:pPr>
        <w:spacing w:after="0" w:line="333" w:lineRule="exact"/>
        <w:rPr>
          <w:rFonts w:ascii="Times New Roman" w:hAnsi="Times New Roman" w:eastAsia="Times New Roman" w:cs="Times New Roman"/>
          <w:sz w:val="20"/>
          <w:szCs w:val="20"/>
        </w:rPr>
      </w:pPr>
    </w:p>
    <w:p w14:paraId="2D37A424">
      <w:pPr>
        <w:spacing w:after="0" w:line="240" w:lineRule="auto"/>
        <w:ind w:left="2160"/>
        <w:rPr>
          <w:rFonts w:ascii="Times New Roman" w:hAnsi="Times New Roman" w:eastAsia="Times New Roman" w:cs="Times New Roman"/>
          <w:b/>
          <w:bCs/>
          <w:sz w:val="24"/>
          <w:szCs w:val="24"/>
        </w:rPr>
      </w:pPr>
    </w:p>
    <w:p w14:paraId="4AA0B386">
      <w:pPr>
        <w:spacing w:after="0" w:line="240" w:lineRule="auto"/>
        <w:ind w:left="2160"/>
        <w:rPr>
          <w:rFonts w:ascii="Times New Roman" w:hAnsi="Times New Roman" w:eastAsia="Times New Roman" w:cs="Times New Roman"/>
          <w:b/>
          <w:bCs/>
          <w:sz w:val="24"/>
          <w:szCs w:val="24"/>
        </w:rPr>
      </w:pPr>
    </w:p>
    <w:p w14:paraId="1213E93C">
      <w:pPr>
        <w:spacing w:after="0" w:line="240" w:lineRule="auto"/>
        <w:ind w:left="2160"/>
        <w:rPr>
          <w:rFonts w:ascii="Times New Roman" w:hAnsi="Times New Roman" w:eastAsia="Times New Roman" w:cs="Times New Roman"/>
          <w:b/>
          <w:bCs/>
          <w:sz w:val="24"/>
          <w:szCs w:val="24"/>
        </w:rPr>
      </w:pPr>
    </w:p>
    <w:p w14:paraId="20E75633">
      <w:pPr>
        <w:spacing w:after="0" w:line="240" w:lineRule="auto"/>
        <w:ind w:left="2160"/>
        <w:rPr>
          <w:rFonts w:ascii="Times New Roman" w:hAnsi="Times New Roman" w:eastAsia="Times New Roman" w:cs="Times New Roman"/>
          <w:b/>
          <w:bCs/>
          <w:sz w:val="24"/>
          <w:szCs w:val="24"/>
        </w:rPr>
      </w:pPr>
    </w:p>
    <w:p w14:paraId="65E2AD3B">
      <w:pPr>
        <w:spacing w:after="0" w:line="240" w:lineRule="auto"/>
        <w:ind w:left="21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F. Award of contract</w:t>
      </w:r>
    </w:p>
    <w:p w14:paraId="441C8DF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3665" distR="113665" simplePos="0" relativeHeight="251680768" behindDoc="1" locked="0" layoutInCell="0" allowOverlap="1">
                <wp:simplePos x="0" y="0"/>
                <wp:positionH relativeFrom="column">
                  <wp:posOffset>1231265</wp:posOffset>
                </wp:positionH>
                <wp:positionV relativeFrom="paragraph">
                  <wp:posOffset>18415</wp:posOffset>
                </wp:positionV>
                <wp:extent cx="0" cy="3173730"/>
                <wp:effectExtent l="0" t="0" r="38100" b="26670"/>
                <wp:wrapNone/>
                <wp:docPr id="24" name="Straight Connector 24"/>
                <wp:cNvGraphicFramePr/>
                <a:graphic xmlns:a="http://schemas.openxmlformats.org/drawingml/2006/main">
                  <a:graphicData uri="http://schemas.microsoft.com/office/word/2010/wordprocessingShape">
                    <wps:wsp>
                      <wps:cNvCnPr/>
                      <wps:spPr>
                        <a:xfrm>
                          <a:off x="0" y="0"/>
                          <a:ext cx="0" cy="317373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96.95pt;margin-top:1.45pt;height:249.9pt;width:0pt;z-index:-251635712;mso-width-relative:page;mso-height-relative:page;" fillcolor="#FFFFFF" filled="t" stroked="t" coordsize="21600,21600" o:allowincell="f" o:gfxdata="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yANdUAAAAJAQAADwAAAAAAAAABACAAAAAiAAAAZHJzL2Rvd25yZXYueG1sUEsBAhQAFAAA&#10;AAgAh07iQJByWNi5AQAApQMAAA4AAAAAAAAAAQAgAAAAJAEAAGRycy9lMm9Eb2MueG1sUEsFBgAA&#10;AAAGAAYAWQEAAE8FAAAAAA==&#10;">
                <v:fill on="t" focussize="0,0"/>
                <v:stroke weight="0.480944881889764pt" color="#000000" miterlimit="8" joinstyle="miter"/>
                <v:imagedata o:title=""/>
                <o:lock v:ext="edit" aspectratio="f"/>
              </v:line>
            </w:pict>
          </mc:Fallback>
        </mc:AlternateContent>
      </w:r>
    </w:p>
    <w:p w14:paraId="167E4AC4">
      <w:pPr>
        <w:spacing w:after="0" w:line="228"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Adjudicator proposed by the Procuring entity is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The</w:t>
      </w:r>
    </w:p>
    <w:p w14:paraId="0607107B">
      <w:pPr>
        <w:spacing w:after="0" w:line="1" w:lineRule="exact"/>
        <w:rPr>
          <w:rFonts w:ascii="Times New Roman" w:hAnsi="Times New Roman" w:eastAsia="Times New Roman" w:cs="Times New Roman"/>
          <w:sz w:val="20"/>
          <w:szCs w:val="20"/>
        </w:rPr>
      </w:pPr>
    </w:p>
    <w:p w14:paraId="580FF8E7">
      <w:pPr>
        <w:tabs>
          <w:tab w:val="left" w:pos="2020"/>
        </w:tabs>
        <w:spacing w:after="0" w:line="266" w:lineRule="auto"/>
        <w:ind w:left="2040" w:hanging="2047"/>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ITT 49.1</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 xml:space="preserve">hourly fee for this proposed Adjudicator shall be </w:t>
      </w:r>
      <w:r>
        <w:rPr>
          <w:rFonts w:ascii="Times New Roman" w:hAnsi="Times New Roman" w:eastAsia="Times New Roman" w:cs="Times New Roman"/>
          <w:b/>
          <w:bCs/>
          <w:i/>
          <w:iCs/>
          <w:sz w:val="24"/>
          <w:szCs w:val="24"/>
        </w:rPr>
        <w:t>NOT APPLICABLE.</w:t>
      </w:r>
      <w:r>
        <w:rPr>
          <w:rFonts w:ascii="Times New Roman" w:hAnsi="Times New Roman" w:eastAsia="Times New Roman" w:cs="Times New Roman"/>
          <w:sz w:val="24"/>
          <w:szCs w:val="24"/>
        </w:rPr>
        <w:t xml:space="preserve"> The biographical data of the proposed Adjudicator is as follows </w:t>
      </w:r>
      <w:r>
        <w:rPr>
          <w:rFonts w:ascii="Times New Roman" w:hAnsi="Times New Roman" w:eastAsia="Times New Roman" w:cs="Times New Roman"/>
          <w:b/>
          <w:bCs/>
          <w:i/>
          <w:iCs/>
          <w:sz w:val="24"/>
          <w:szCs w:val="24"/>
        </w:rPr>
        <w:t>NOT APPLICABLE</w:t>
      </w:r>
    </w:p>
    <w:p w14:paraId="77CC94ED">
      <w:pPr>
        <w:spacing w:after="0" w:line="196"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The procedures for making a Procurement-related Complaint are detailed in the</w:t>
      </w:r>
    </w:p>
    <w:p w14:paraId="7E7A2E39">
      <w:pPr>
        <w:tabs>
          <w:tab w:val="left" w:pos="2020"/>
        </w:tabs>
        <w:spacing w:after="0" w:line="279" w:lineRule="auto"/>
        <w:ind w:left="2040" w:hanging="2047"/>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ITT 50.1</w:t>
      </w:r>
      <w:r>
        <w:rPr>
          <w:rFonts w:ascii="Times New Roman" w:hAnsi="Times New Roman" w:eastAsia="Times New Roman" w:cs="Times New Roman"/>
          <w:sz w:val="20"/>
          <w:szCs w:val="20"/>
        </w:rPr>
        <w:tab/>
      </w:r>
      <w:r>
        <w:rPr>
          <w:rFonts w:ascii="Times New Roman" w:hAnsi="Times New Roman" w:eastAsia="Times New Roman" w:cs="Times New Roman"/>
          <w:sz w:val="24"/>
          <w:szCs w:val="24"/>
        </w:rPr>
        <w:t xml:space="preserve">“Notice of Intention to Award the Contract” herein and are also available from the PPRA Website </w:t>
      </w:r>
      <w:r>
        <w:fldChar w:fldCharType="begin"/>
      </w:r>
      <w:r>
        <w:instrText xml:space="preserve"> HYPERLINK "http://www.ppra.go.ke/" \h </w:instrText>
      </w:r>
      <w:r>
        <w:fldChar w:fldCharType="separate"/>
      </w:r>
      <w:r>
        <w:rPr>
          <w:rFonts w:ascii="Times New Roman" w:hAnsi="Times New Roman" w:eastAsia="Times New Roman" w:cs="Times New Roman"/>
          <w:color w:val="0563C1"/>
          <w:sz w:val="24"/>
          <w:szCs w:val="24"/>
          <w:u w:val="single"/>
        </w:rPr>
        <w:t>www.ppra.go.ke</w:t>
      </w:r>
      <w:r>
        <w:rPr>
          <w:rFonts w:ascii="Times New Roman" w:hAnsi="Times New Roman" w:eastAsia="Times New Roman" w:cs="Times New Roman"/>
          <w:sz w:val="24"/>
          <w:szCs w:val="24"/>
          <w:u w:val="single"/>
        </w:rPr>
        <w:t>.</w:t>
      </w:r>
      <w:r>
        <w:rPr>
          <w:rFonts w:ascii="Times New Roman" w:hAnsi="Times New Roman" w:eastAsia="Times New Roman" w:cs="Times New Roman"/>
          <w:sz w:val="24"/>
          <w:szCs w:val="24"/>
          <w:u w:val="single"/>
        </w:rPr>
        <w:fldChar w:fldCharType="end"/>
      </w:r>
    </w:p>
    <w:p w14:paraId="304C30BA">
      <w:pPr>
        <w:spacing w:after="0" w:line="213" w:lineRule="exact"/>
        <w:rPr>
          <w:rFonts w:ascii="Times New Roman" w:hAnsi="Times New Roman" w:eastAsia="Times New Roman" w:cs="Times New Roman"/>
          <w:sz w:val="20"/>
          <w:szCs w:val="20"/>
        </w:rPr>
      </w:pPr>
    </w:p>
    <w:p w14:paraId="75F61853">
      <w:pPr>
        <w:spacing w:after="0" w:line="240" w:lineRule="auto"/>
        <w:ind w:left="204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a Tenderer wishes to make a Procurement-related Complaint, the Tenderer should submit its complaint following these procedures, in writing (by the quickest means available, that is either by email or fax), to: For the attention: </w:t>
      </w:r>
    </w:p>
    <w:p w14:paraId="7D10104D">
      <w:pPr>
        <w:spacing w:after="0" w:line="240" w:lineRule="auto"/>
        <w:ind w:left="2040"/>
        <w:rPr>
          <w:rFonts w:ascii="Times New Roman" w:hAnsi="Times New Roman" w:eastAsia="Times New Roman" w:cs="Times New Roman"/>
          <w:sz w:val="20"/>
          <w:szCs w:val="20"/>
        </w:rPr>
      </w:pPr>
    </w:p>
    <w:p w14:paraId="6C4E4664">
      <w:pPr>
        <w:spacing w:after="0" w:line="240"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Title/position: </w:t>
      </w:r>
      <w:r>
        <w:rPr>
          <w:rFonts w:ascii="Times New Roman" w:hAnsi="Times New Roman" w:eastAsia="Times New Roman" w:cs="Times New Roman"/>
          <w:b/>
          <w:bCs/>
          <w:i/>
          <w:iCs/>
          <w:sz w:val="24"/>
          <w:szCs w:val="24"/>
        </w:rPr>
        <w:t>MANAGING DIRECTOR</w:t>
      </w:r>
    </w:p>
    <w:p w14:paraId="11EF643D">
      <w:pPr>
        <w:spacing w:after="0" w:line="240" w:lineRule="auto"/>
        <w:ind w:left="204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Procuring Entity: </w:t>
      </w:r>
      <w:r>
        <w:rPr>
          <w:rFonts w:ascii="Times New Roman" w:hAnsi="Times New Roman" w:eastAsia="Times New Roman" w:cs="Times New Roman"/>
          <w:b/>
          <w:bCs/>
          <w:i/>
          <w:iCs/>
          <w:sz w:val="24"/>
          <w:szCs w:val="24"/>
        </w:rPr>
        <w:t>BWASCO WATER AND SEWERAGE PLC</w:t>
      </w:r>
    </w:p>
    <w:p w14:paraId="27E54005">
      <w:pPr>
        <w:spacing w:after="0" w:line="240" w:lineRule="auto"/>
        <w:ind w:left="2040"/>
        <w:rPr>
          <w:rFonts w:ascii="Times New Roman" w:hAnsi="Times New Roman" w:eastAsia="Times New Roman" w:cs="Times New Roman"/>
          <w:sz w:val="24"/>
          <w:szCs w:val="24"/>
        </w:rPr>
      </w:pPr>
      <w:r>
        <w:rPr>
          <w:rFonts w:ascii="Times New Roman" w:hAnsi="Times New Roman" w:eastAsia="Times New Roman" w:cs="Times New Roman"/>
          <w:sz w:val="24"/>
          <w:szCs w:val="24"/>
        </w:rPr>
        <w:t>Email address</w:t>
      </w:r>
      <w:r>
        <w:rPr>
          <w:rFonts w:ascii="Times New Roman" w:hAnsi="Times New Roman" w:eastAsia="Times New Roman" w:cs="Times New Roman"/>
          <w:i/>
          <w:iCs/>
          <w:sz w:val="24"/>
          <w:szCs w:val="24"/>
        </w:rPr>
        <w:t xml:space="preserve"> info@bwasco.co.ke</w:t>
      </w:r>
    </w:p>
    <w:p w14:paraId="20D5BAB6">
      <w:pPr>
        <w:spacing w:after="0" w:line="238" w:lineRule="auto"/>
        <w:ind w:left="2040"/>
        <w:jc w:val="both"/>
        <w:rPr>
          <w:rFonts w:ascii="Times New Roman" w:hAnsi="Times New Roman" w:eastAsia="Times New Roman" w:cs="Times New Roman"/>
          <w:sz w:val="20"/>
          <w:szCs w:val="20"/>
        </w:rPr>
      </w:pPr>
      <w:r>
        <w:rPr>
          <w:rFonts w:ascii="Times New Roman" w:hAnsi="Times New Roman" w:eastAsia="Times New Roman" w:cs="Times New Roman"/>
          <w:sz w:val="24"/>
          <w:szCs w:val="24"/>
        </w:rPr>
        <w:t>In summary, a Procurement-related Complaint may challenge any of the following:</w:t>
      </w:r>
    </w:p>
    <w:p w14:paraId="4268A91D">
      <w:pPr>
        <w:spacing w:after="0" w:line="5" w:lineRule="exact"/>
        <w:rPr>
          <w:rFonts w:ascii="Times New Roman" w:hAnsi="Times New Roman" w:eastAsia="Times New Roman" w:cs="Times New Roman"/>
          <w:sz w:val="20"/>
          <w:szCs w:val="20"/>
        </w:rPr>
      </w:pPr>
    </w:p>
    <w:p w14:paraId="442CA4F0">
      <w:pPr>
        <w:numPr>
          <w:ilvl w:val="0"/>
          <w:numId w:val="68"/>
        </w:numPr>
        <w:tabs>
          <w:tab w:val="left" w:pos="2460"/>
        </w:tabs>
        <w:spacing w:after="0" w:line="240" w:lineRule="auto"/>
        <w:ind w:left="2460" w:hanging="412"/>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terms of the Tendering Documents; and</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the Procuring Entity’s decision to award the contract.</w:t>
      </w:r>
    </w:p>
    <w:p w14:paraId="7FC05823">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81792" behindDoc="1" locked="0" layoutInCell="0" allowOverlap="1">
                <wp:simplePos x="0" y="0"/>
                <wp:positionH relativeFrom="column">
                  <wp:posOffset>-71755</wp:posOffset>
                </wp:positionH>
                <wp:positionV relativeFrom="paragraph">
                  <wp:posOffset>19050</wp:posOffset>
                </wp:positionV>
                <wp:extent cx="642493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42493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65pt;margin-top:1.5pt;height:0pt;width:505.9pt;z-index:-251634688;mso-width-relative:page;mso-height-relative:page;" fillcolor="#FFFFFF" filled="t" stroked="t" coordsize="21600,21600" o:allowincell="f" o:gfxdata="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7Gt9UAAAAIAQAADwAAAAAAAAABACAAAAAiAAAAZHJzL2Rvd25yZXYueG1sUEsBAhQAFAAA&#10;AAgAh07iQAK8MOq5AQAApQMAAA4AAAAAAAAAAQAgAAAAJAEAAGRycy9lMm9Eb2MueG1sUEsFBgAA&#10;AAAGAAYAWQEAAE8FAAAAAA==&#10;">
                <v:fill on="t" focussize="0,0"/>
                <v:stroke weight="0.480944881889764pt" color="#000000" miterlimit="8" joinstyle="miter"/>
                <v:imagedata o:title=""/>
                <o:lock v:ext="edit" aspectratio="f"/>
              </v:line>
            </w:pict>
          </mc:Fallback>
        </mc:AlternateContent>
      </w:r>
    </w:p>
    <w:p w14:paraId="11022576">
      <w:pPr>
        <w:spacing w:after="0" w:line="240" w:lineRule="auto"/>
        <w:rPr>
          <w:rFonts w:ascii="Times New Roman" w:hAnsi="Times New Roman" w:eastAsia="Times New Roman" w:cs="Times New Roman"/>
        </w:rPr>
        <w:sectPr>
          <w:type w:val="continuous"/>
          <w:pgSz w:w="11920" w:h="16840"/>
          <w:pgMar w:top="326" w:right="890" w:bottom="1440" w:left="1120" w:header="0" w:footer="0" w:gutter="0"/>
          <w:cols w:space="720" w:num="1"/>
        </w:sectPr>
      </w:pPr>
    </w:p>
    <w:p w14:paraId="1A63E554">
      <w:pPr>
        <w:spacing w:after="0" w:line="240" w:lineRule="auto"/>
        <w:rPr>
          <w:rFonts w:ascii="Times New Roman" w:hAnsi="Times New Roman" w:eastAsia="Times New Roman" w:cs="Times New Roman"/>
          <w:sz w:val="20"/>
          <w:szCs w:val="20"/>
        </w:rPr>
      </w:pPr>
      <w:bookmarkStart w:id="26" w:name="page28"/>
      <w:bookmarkEnd w:id="26"/>
      <w:r>
        <w:rPr>
          <w:rFonts w:ascii="Times New Roman" w:hAnsi="Times New Roman" w:eastAsia="Times New Roman" w:cs="Times New Roman"/>
          <w:b/>
          <w:bCs/>
          <w:color w:val="231F20"/>
          <w:sz w:val="24"/>
          <w:szCs w:val="24"/>
          <w:u w:val="single"/>
        </w:rPr>
        <w:t>SECTION III – EVALUATION AND QUALIFICATION CRITERIA</w:t>
      </w:r>
    </w:p>
    <w:p w14:paraId="0561899B">
      <w:pPr>
        <w:spacing w:after="0" w:line="234" w:lineRule="exact"/>
        <w:rPr>
          <w:rFonts w:ascii="Times New Roman" w:hAnsi="Times New Roman" w:eastAsia="Times New Roman" w:cs="Times New Roman"/>
          <w:sz w:val="20"/>
          <w:szCs w:val="20"/>
        </w:rPr>
      </w:pPr>
    </w:p>
    <w:p w14:paraId="09E8BABB">
      <w:pPr>
        <w:numPr>
          <w:ilvl w:val="0"/>
          <w:numId w:val="69"/>
        </w:numPr>
        <w:tabs>
          <w:tab w:val="left" w:pos="560"/>
        </w:tabs>
        <w:spacing w:after="0" w:line="240" w:lineRule="auto"/>
        <w:ind w:left="560" w:hanging="554"/>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rPr>
        <w:t>General Provision</w:t>
      </w:r>
    </w:p>
    <w:p w14:paraId="40504CFC">
      <w:pPr>
        <w:spacing w:after="0" w:line="226" w:lineRule="exact"/>
        <w:rPr>
          <w:rFonts w:ascii="Times New Roman" w:hAnsi="Times New Roman" w:eastAsia="Times New Roman" w:cs="Times New Roman"/>
          <w:sz w:val="20"/>
          <w:szCs w:val="20"/>
        </w:rPr>
      </w:pPr>
    </w:p>
    <w:p w14:paraId="63A62A19">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1.1</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Wherever a Tenderer is required to state a monetary amount, Tenderers should indicate the</w:t>
      </w:r>
    </w:p>
    <w:p w14:paraId="78A9F704">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Kenya Shilling equivalent using the rate of exchange determined as follows:</w:t>
      </w:r>
    </w:p>
    <w:p w14:paraId="2B7650E9">
      <w:pPr>
        <w:spacing w:after="0" w:line="113" w:lineRule="exact"/>
        <w:rPr>
          <w:rFonts w:ascii="Times New Roman" w:hAnsi="Times New Roman" w:eastAsia="Times New Roman" w:cs="Times New Roman"/>
          <w:sz w:val="20"/>
          <w:szCs w:val="20"/>
        </w:rPr>
      </w:pPr>
    </w:p>
    <w:p w14:paraId="750AC93E">
      <w:pPr>
        <w:numPr>
          <w:ilvl w:val="0"/>
          <w:numId w:val="70"/>
        </w:numPr>
        <w:tabs>
          <w:tab w:val="left" w:pos="1115"/>
        </w:tabs>
        <w:spacing w:after="0" w:line="249" w:lineRule="auto"/>
        <w:ind w:left="1120" w:right="760" w:hanging="55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For construction turnover or financial data required for each year-Exchange rate prevailing on the last day of the respective calendar year (in which the amounts for that year are to be converted) was originally established.</w:t>
      </w:r>
    </w:p>
    <w:p w14:paraId="39D73E1E">
      <w:pPr>
        <w:spacing w:after="0" w:line="59" w:lineRule="exact"/>
        <w:rPr>
          <w:rFonts w:ascii="Times New Roman" w:hAnsi="Times New Roman" w:eastAsia="Times New Roman" w:cs="Times New Roman"/>
          <w:color w:val="231F20"/>
        </w:rPr>
      </w:pPr>
    </w:p>
    <w:p w14:paraId="1176E2A3">
      <w:pPr>
        <w:numPr>
          <w:ilvl w:val="0"/>
          <w:numId w:val="70"/>
        </w:numPr>
        <w:tabs>
          <w:tab w:val="left" w:pos="1100"/>
        </w:tabs>
        <w:spacing w:after="0" w:line="240" w:lineRule="auto"/>
        <w:ind w:left="1100" w:hanging="53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Value of single contract-Exchange rate prevailing on the date of the contract signature.</w:t>
      </w:r>
    </w:p>
    <w:p w14:paraId="18E1439C">
      <w:pPr>
        <w:spacing w:after="0" w:line="99" w:lineRule="exact"/>
        <w:rPr>
          <w:rFonts w:ascii="Times New Roman" w:hAnsi="Times New Roman" w:eastAsia="Times New Roman" w:cs="Times New Roman"/>
          <w:color w:val="231F20"/>
        </w:rPr>
      </w:pPr>
    </w:p>
    <w:p w14:paraId="14EB7A96">
      <w:pPr>
        <w:numPr>
          <w:ilvl w:val="0"/>
          <w:numId w:val="70"/>
        </w:numPr>
        <w:tabs>
          <w:tab w:val="left" w:pos="1100"/>
        </w:tabs>
        <w:spacing w:after="0" w:line="240" w:lineRule="auto"/>
        <w:ind w:left="1100" w:hanging="53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Exchange rates shall be taken from the publicly available source identified in the ITT.</w:t>
      </w:r>
    </w:p>
    <w:p w14:paraId="28CA87D6">
      <w:pPr>
        <w:spacing w:after="0" w:line="270" w:lineRule="auto"/>
        <w:ind w:left="1120" w:right="76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Any error in determining the exchange rates in the Tender may be corrected by the Procuring Entity.</w:t>
      </w:r>
    </w:p>
    <w:p w14:paraId="7CC9F12F">
      <w:pPr>
        <w:spacing w:after="0" w:line="154" w:lineRule="exact"/>
        <w:rPr>
          <w:rFonts w:ascii="Times New Roman" w:hAnsi="Times New Roman" w:eastAsia="Times New Roman" w:cs="Times New Roman"/>
          <w:sz w:val="20"/>
          <w:szCs w:val="20"/>
        </w:rPr>
      </w:pPr>
    </w:p>
    <w:p w14:paraId="6A368D1C">
      <w:pPr>
        <w:tabs>
          <w:tab w:val="left" w:pos="500"/>
        </w:tabs>
        <w:spacing w:after="0" w:line="241" w:lineRule="auto"/>
        <w:ind w:left="520" w:right="76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1.2</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 xml:space="preserve">This section contains the cri 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rFonts w:ascii="Times New Roman" w:hAnsi="Times New Roman" w:eastAsia="Times New Roman" w:cs="Times New Roman"/>
          <w:b/>
          <w:bCs/>
          <w:color w:val="231F20"/>
          <w:sz w:val="24"/>
          <w:szCs w:val="24"/>
          <w:u w:val="single"/>
        </w:rPr>
        <w:t>the Standard</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b/>
          <w:bCs/>
          <w:color w:val="231F20"/>
          <w:sz w:val="24"/>
          <w:szCs w:val="24"/>
          <w:u w:val="single"/>
        </w:rPr>
        <w:t>Tender Evaluation Report for Goods and Works</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for evaluating Tenders.</w:t>
      </w:r>
    </w:p>
    <w:p w14:paraId="49D060E2">
      <w:pPr>
        <w:spacing w:after="0" w:line="180" w:lineRule="exact"/>
        <w:rPr>
          <w:rFonts w:ascii="Times New Roman" w:hAnsi="Times New Roman" w:eastAsia="Times New Roman" w:cs="Times New Roman"/>
          <w:sz w:val="20"/>
          <w:szCs w:val="20"/>
        </w:rPr>
      </w:pPr>
    </w:p>
    <w:p w14:paraId="5A21A5A7">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Evaluation and contract award Criteria</w:t>
      </w:r>
    </w:p>
    <w:p w14:paraId="57DCD28E">
      <w:pPr>
        <w:spacing w:after="0" w:line="237" w:lineRule="exact"/>
        <w:rPr>
          <w:rFonts w:ascii="Times New Roman" w:hAnsi="Times New Roman" w:eastAsia="Times New Roman" w:cs="Times New Roman"/>
          <w:sz w:val="20"/>
          <w:szCs w:val="20"/>
        </w:rPr>
      </w:pPr>
    </w:p>
    <w:p w14:paraId="4D867816">
      <w:pPr>
        <w:spacing w:after="0" w:line="240" w:lineRule="auto"/>
        <w:ind w:left="520" w:right="7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3AB9D06A">
      <w:pPr>
        <w:spacing w:after="0" w:line="187" w:lineRule="exact"/>
        <w:rPr>
          <w:rFonts w:ascii="Times New Roman" w:hAnsi="Times New Roman" w:eastAsia="Times New Roman" w:cs="Times New Roman"/>
          <w:sz w:val="20"/>
          <w:szCs w:val="20"/>
        </w:rPr>
      </w:pPr>
    </w:p>
    <w:p w14:paraId="057D45FB">
      <w:pPr>
        <w:numPr>
          <w:ilvl w:val="0"/>
          <w:numId w:val="71"/>
        </w:numPr>
        <w:tabs>
          <w:tab w:val="left" w:pos="600"/>
        </w:tabs>
        <w:spacing w:after="0" w:line="240" w:lineRule="auto"/>
        <w:ind w:left="600" w:hanging="594"/>
        <w:rPr>
          <w:rFonts w:ascii="Times New Roman" w:hAnsi="Times New Roman" w:eastAsia="Times New Roman" w:cs="Times New Roman"/>
          <w:b/>
          <w:bCs/>
          <w:sz w:val="24"/>
          <w:szCs w:val="24"/>
        </w:rPr>
      </w:pPr>
      <w:r>
        <w:rPr>
          <w:rFonts w:ascii="Times New Roman" w:hAnsi="Times New Roman" w:eastAsia="Times New Roman" w:cs="Times New Roman"/>
          <w:b/>
          <w:bCs/>
          <w:color w:val="231F20"/>
          <w:sz w:val="24"/>
          <w:szCs w:val="24"/>
        </w:rPr>
        <w:t>Preliminary examination for Determination of Responsiveness</w:t>
      </w:r>
    </w:p>
    <w:p w14:paraId="31F26EFF">
      <w:pPr>
        <w:spacing w:after="0" w:line="237" w:lineRule="exact"/>
        <w:rPr>
          <w:rFonts w:ascii="Times New Roman" w:hAnsi="Times New Roman" w:eastAsia="Times New Roman" w:cs="Times New Roman"/>
          <w:sz w:val="20"/>
          <w:szCs w:val="20"/>
        </w:rPr>
      </w:pPr>
    </w:p>
    <w:p w14:paraId="3C990B0C">
      <w:pPr>
        <w:spacing w:after="0" w:line="237" w:lineRule="auto"/>
        <w:ind w:left="560" w:right="760" w:hanging="5"/>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p>
    <w:p w14:paraId="5649A01A">
      <w:pPr>
        <w:spacing w:after="0" w:line="235" w:lineRule="exact"/>
        <w:rPr>
          <w:rFonts w:ascii="Times New Roman" w:hAnsi="Times New Roman" w:eastAsia="Times New Roman" w:cs="Times New Roman"/>
          <w:sz w:val="20"/>
          <w:szCs w:val="20"/>
        </w:rPr>
      </w:pPr>
    </w:p>
    <w:p w14:paraId="618FEFFE">
      <w:pPr>
        <w:numPr>
          <w:ilvl w:val="0"/>
          <w:numId w:val="72"/>
        </w:numPr>
        <w:tabs>
          <w:tab w:val="left" w:pos="1320"/>
        </w:tabs>
        <w:spacing w:after="0" w:line="240" w:lineRule="auto"/>
        <w:ind w:left="1320" w:hanging="73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MANDATORY EVALUATION STAGE</w:t>
      </w:r>
    </w:p>
    <w:p w14:paraId="69F6C859">
      <w:pPr>
        <w:tabs>
          <w:tab w:val="left" w:pos="1320"/>
        </w:tabs>
        <w:spacing w:after="0" w:line="240" w:lineRule="auto"/>
        <w:ind w:left="1320"/>
        <w:rPr>
          <w:rFonts w:ascii="Times New Roman" w:hAnsi="Times New Roman" w:eastAsia="Times New Roman" w:cs="Times New Roman"/>
          <w:sz w:val="24"/>
          <w:szCs w:val="24"/>
        </w:rPr>
      </w:pPr>
    </w:p>
    <w:tbl>
      <w:tblPr>
        <w:tblStyle w:val="5"/>
        <w:tblW w:w="0" w:type="auto"/>
        <w:tblInd w:w="1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6031"/>
        <w:gridCol w:w="2168"/>
      </w:tblGrid>
      <w:tr w14:paraId="3539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3B70FFCF">
            <w:pPr>
              <w:tabs>
                <w:tab w:val="left" w:pos="13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S/NO.</w:t>
            </w:r>
          </w:p>
        </w:tc>
        <w:tc>
          <w:tcPr>
            <w:tcW w:w="6031" w:type="dxa"/>
          </w:tcPr>
          <w:p w14:paraId="79127D3D">
            <w:pPr>
              <w:tabs>
                <w:tab w:val="left" w:pos="13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REQUIREMENTS</w:t>
            </w:r>
          </w:p>
        </w:tc>
        <w:tc>
          <w:tcPr>
            <w:tcW w:w="2168" w:type="dxa"/>
          </w:tcPr>
          <w:p w14:paraId="555B9395">
            <w:pPr>
              <w:tabs>
                <w:tab w:val="left" w:pos="1320"/>
              </w:tabs>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Tenderers Response</w:t>
            </w:r>
          </w:p>
        </w:tc>
      </w:tr>
      <w:tr w14:paraId="5790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7C51488E">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031" w:type="dxa"/>
          </w:tcPr>
          <w:p w14:paraId="55597B07">
            <w:pPr>
              <w:tabs>
                <w:tab w:val="left" w:pos="13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Provide a copy of Certificate of Incorporation/Business Registration Certificate</w:t>
            </w:r>
          </w:p>
        </w:tc>
        <w:tc>
          <w:tcPr>
            <w:tcW w:w="2168" w:type="dxa"/>
          </w:tcPr>
          <w:p w14:paraId="64D196BB">
            <w:pPr>
              <w:tabs>
                <w:tab w:val="left" w:pos="1320"/>
              </w:tabs>
              <w:spacing w:after="0" w:line="240" w:lineRule="auto"/>
              <w:rPr>
                <w:rFonts w:ascii="Times New Roman" w:hAnsi="Times New Roman" w:eastAsia="Times New Roman" w:cs="Times New Roman"/>
                <w:b/>
                <w:bCs/>
                <w:sz w:val="24"/>
                <w:szCs w:val="24"/>
              </w:rPr>
            </w:pPr>
          </w:p>
        </w:tc>
      </w:tr>
      <w:tr w14:paraId="1EE3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58BDA2DA">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031" w:type="dxa"/>
          </w:tcPr>
          <w:p w14:paraId="7E1D5A29">
            <w:pPr>
              <w:tabs>
                <w:tab w:val="left" w:pos="13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Provide a copy of Valid Tax Compliance Certificate</w:t>
            </w:r>
          </w:p>
        </w:tc>
        <w:tc>
          <w:tcPr>
            <w:tcW w:w="2168" w:type="dxa"/>
          </w:tcPr>
          <w:p w14:paraId="4718D659">
            <w:pPr>
              <w:tabs>
                <w:tab w:val="left" w:pos="1320"/>
              </w:tabs>
              <w:spacing w:after="0" w:line="240" w:lineRule="auto"/>
              <w:rPr>
                <w:rFonts w:ascii="Times New Roman" w:hAnsi="Times New Roman" w:eastAsia="Times New Roman" w:cs="Times New Roman"/>
                <w:b/>
                <w:bCs/>
                <w:sz w:val="24"/>
                <w:szCs w:val="24"/>
              </w:rPr>
            </w:pPr>
          </w:p>
        </w:tc>
      </w:tr>
      <w:tr w14:paraId="2BF1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290CA178">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031" w:type="dxa"/>
          </w:tcPr>
          <w:p w14:paraId="649B3EF3">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w:t>Attach CR12/a Current List of Directors. For Sole Proprietors - Attach a National ID Card Copy for the Owner and for a Partnership - Attach a Partnership Deed</w:t>
            </w:r>
          </w:p>
        </w:tc>
        <w:tc>
          <w:tcPr>
            <w:tcW w:w="2168" w:type="dxa"/>
          </w:tcPr>
          <w:p w14:paraId="32CADF9F">
            <w:pPr>
              <w:tabs>
                <w:tab w:val="left" w:pos="1320"/>
              </w:tabs>
              <w:spacing w:after="0" w:line="240" w:lineRule="auto"/>
              <w:rPr>
                <w:rFonts w:ascii="Times New Roman" w:hAnsi="Times New Roman" w:eastAsia="Times New Roman" w:cs="Times New Roman"/>
                <w:b/>
                <w:bCs/>
                <w:sz w:val="24"/>
                <w:szCs w:val="24"/>
              </w:rPr>
            </w:pPr>
          </w:p>
        </w:tc>
      </w:tr>
      <w:tr w14:paraId="7892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71981B0C">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031" w:type="dxa"/>
          </w:tcPr>
          <w:p w14:paraId="73528861">
            <w:pPr>
              <w:autoSpaceDE w:val="0"/>
              <w:autoSpaceDN w:val="0"/>
              <w:adjustRightInd w:val="0"/>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Attach a valid AGPO-PWD category certificate issued by national treasury</w:t>
            </w:r>
          </w:p>
        </w:tc>
        <w:tc>
          <w:tcPr>
            <w:tcW w:w="2168" w:type="dxa"/>
          </w:tcPr>
          <w:p w14:paraId="4046D62B">
            <w:pPr>
              <w:tabs>
                <w:tab w:val="left" w:pos="1320"/>
              </w:tabs>
              <w:spacing w:after="0" w:line="240" w:lineRule="auto"/>
              <w:rPr>
                <w:rFonts w:ascii="Times New Roman" w:hAnsi="Times New Roman" w:eastAsia="Times New Roman" w:cs="Times New Roman"/>
                <w:b/>
                <w:bCs/>
                <w:sz w:val="24"/>
                <w:szCs w:val="24"/>
              </w:rPr>
            </w:pPr>
          </w:p>
        </w:tc>
      </w:tr>
      <w:tr w14:paraId="35EC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14:paraId="39FBDB44">
            <w:pPr>
              <w:tabs>
                <w:tab w:val="left" w:pos="1320"/>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031" w:type="dxa"/>
          </w:tcPr>
          <w:p w14:paraId="0E179B0B">
            <w:pPr>
              <w:autoSpaceDE w:val="0"/>
              <w:autoSpaceDN w:val="0"/>
              <w:adjustRightInd w:val="0"/>
              <w:spacing w:after="0" w:line="240" w:lineRule="auto"/>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Attach valid single  business permit (SBP) from any county goverment</w:t>
            </w:r>
          </w:p>
        </w:tc>
        <w:tc>
          <w:tcPr>
            <w:tcW w:w="2168" w:type="dxa"/>
          </w:tcPr>
          <w:p w14:paraId="3AA3B895">
            <w:pPr>
              <w:tabs>
                <w:tab w:val="left" w:pos="1320"/>
              </w:tabs>
              <w:spacing w:after="0" w:line="240" w:lineRule="auto"/>
              <w:rPr>
                <w:rFonts w:ascii="Times New Roman" w:hAnsi="Times New Roman" w:eastAsia="Times New Roman" w:cs="Times New Roman"/>
                <w:b/>
                <w:bCs/>
                <w:sz w:val="24"/>
                <w:szCs w:val="24"/>
              </w:rPr>
            </w:pPr>
          </w:p>
        </w:tc>
      </w:tr>
    </w:tbl>
    <w:p w14:paraId="601F175E">
      <w:pPr>
        <w:spacing w:after="0" w:line="240" w:lineRule="auto"/>
        <w:rPr>
          <w:rFonts w:ascii="Times New Roman" w:hAnsi="Times New Roman" w:eastAsia="Times New Roman" w:cs="Times New Roman"/>
        </w:rPr>
      </w:pPr>
    </w:p>
    <w:p w14:paraId="23D0698F">
      <w:pPr>
        <w:spacing w:after="0" w:line="240" w:lineRule="auto"/>
        <w:rPr>
          <w:rFonts w:ascii="Times New Roman" w:hAnsi="Times New Roman" w:eastAsia="Times New Roman" w:cs="Times New Roman"/>
        </w:rPr>
      </w:pPr>
      <w:r>
        <w:rPr>
          <w:rFonts w:ascii="Times New Roman" w:hAnsi="Times New Roman" w:eastAsia="Times New Roman" w:cs="Times New Roman"/>
        </w:rPr>
        <w:t>KEY:</w:t>
      </w:r>
    </w:p>
    <w:p w14:paraId="0D6E68D2">
      <w:pPr>
        <w:spacing w:after="0" w:line="240" w:lineRule="auto"/>
        <w:rPr>
          <w:rFonts w:ascii="Times New Roman" w:hAnsi="Times New Roman" w:eastAsia="Times New Roman" w:cs="Times New Roman"/>
        </w:rPr>
      </w:pPr>
    </w:p>
    <w:p w14:paraId="5FB7F9E8">
      <w:pPr>
        <w:numPr>
          <w:ilvl w:val="0"/>
          <w:numId w:val="73"/>
        </w:numPr>
        <w:spacing w:after="0" w:line="240" w:lineRule="auto"/>
        <w:rPr>
          <w:rFonts w:ascii="Times New Roman" w:hAnsi="Times New Roman" w:eastAsia="Times New Roman" w:cs="Times New Roman"/>
        </w:rPr>
        <w:sectPr>
          <w:pgSz w:w="11920" w:h="16840"/>
          <w:pgMar w:top="837" w:right="650" w:bottom="1260" w:left="1120" w:header="0" w:footer="0" w:gutter="0"/>
          <w:cols w:space="720" w:num="1"/>
        </w:sectPr>
      </w:pPr>
      <w:r>
        <w:rPr>
          <w:rFonts w:ascii="Times New Roman" w:hAnsi="Times New Roman" w:eastAsia="Times New Roman" w:cs="Times New Roman"/>
        </w:rPr>
        <w:t>PASS</w:t>
      </w:r>
      <w:r>
        <w:rPr>
          <w:rFonts w:ascii="Times New Roman" w:hAnsi="Times New Roman" w:eastAsia="Times New Roman" w:cs="Times New Roman"/>
        </w:rPr>
        <w:tab/>
      </w:r>
      <w:r>
        <w:rPr>
          <w:rFonts w:ascii="Times New Roman" w:hAnsi="Times New Roman" w:eastAsia="Times New Roman" w:cs="Times New Roman"/>
        </w:rPr>
        <w:t>X    FAIL</w:t>
      </w:r>
    </w:p>
    <w:p w14:paraId="2FFB2D46">
      <w:pPr>
        <w:spacing w:after="0" w:line="240" w:lineRule="auto"/>
        <w:rPr>
          <w:rFonts w:ascii="Times New Roman" w:hAnsi="Times New Roman" w:eastAsia="Times New Roman" w:cs="Times New Roman"/>
        </w:rPr>
      </w:pPr>
      <w:bookmarkStart w:id="27" w:name="page29"/>
      <w:bookmarkEnd w:id="27"/>
    </w:p>
    <w:p w14:paraId="520490CC">
      <w:pPr>
        <w:spacing w:after="0" w:line="243" w:lineRule="auto"/>
        <w:ind w:left="40" w:right="98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Bidders complying with all the above requirements will proceed to the financial evaluation. Hotels that have a rating of 3 stars and above will have their rates considered and will be used as and when required during the contract period of three years. Whenever need arises, the hotels with capacity and are available to offer the services will be considered.</w:t>
      </w:r>
    </w:p>
    <w:p w14:paraId="1433CF0F">
      <w:pPr>
        <w:spacing w:after="0" w:line="200" w:lineRule="exact"/>
        <w:rPr>
          <w:rFonts w:ascii="Times New Roman" w:hAnsi="Times New Roman" w:eastAsia="Times New Roman" w:cs="Times New Roman"/>
          <w:sz w:val="20"/>
          <w:szCs w:val="20"/>
        </w:rPr>
      </w:pPr>
    </w:p>
    <w:p w14:paraId="229B29F9">
      <w:pPr>
        <w:spacing w:after="0" w:line="200" w:lineRule="exact"/>
        <w:rPr>
          <w:rFonts w:ascii="Times New Roman" w:hAnsi="Times New Roman" w:eastAsia="Times New Roman" w:cs="Times New Roman"/>
          <w:sz w:val="20"/>
          <w:szCs w:val="20"/>
        </w:rPr>
      </w:pPr>
    </w:p>
    <w:p w14:paraId="35A5FFC9">
      <w:pPr>
        <w:spacing w:after="0" w:line="248" w:lineRule="exact"/>
        <w:rPr>
          <w:rFonts w:ascii="Times New Roman" w:hAnsi="Times New Roman" w:eastAsia="Times New Roman" w:cs="Times New Roman"/>
          <w:sz w:val="20"/>
          <w:szCs w:val="20"/>
        </w:rPr>
      </w:pPr>
    </w:p>
    <w:p w14:paraId="3C52A30D">
      <w:pPr>
        <w:numPr>
          <w:ilvl w:val="0"/>
          <w:numId w:val="74"/>
        </w:numPr>
        <w:tabs>
          <w:tab w:val="left" w:pos="960"/>
        </w:tabs>
        <w:spacing w:after="0" w:line="240" w:lineRule="auto"/>
        <w:ind w:left="960" w:hanging="330"/>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PRICE EVALUATION</w:t>
      </w:r>
      <w:r>
        <w:rPr>
          <w:rFonts w:ascii="Times New Roman" w:hAnsi="Times New Roman" w:eastAsia="Times New Roman" w:cs="Times New Roman"/>
          <w:color w:val="231F20"/>
          <w:sz w:val="24"/>
          <w:szCs w:val="24"/>
        </w:rPr>
        <w:t>: in addition to the criteria listed in ITT 35.2 (a)–(d)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following criteria shall apply:</w:t>
      </w:r>
    </w:p>
    <w:p w14:paraId="49460C2E">
      <w:pPr>
        <w:tabs>
          <w:tab w:val="left" w:pos="960"/>
        </w:tabs>
        <w:spacing w:after="0" w:line="240" w:lineRule="auto"/>
        <w:ind w:left="960"/>
        <w:rPr>
          <w:rFonts w:ascii="Times New Roman" w:hAnsi="Times New Roman" w:eastAsia="Times New Roman" w:cs="Times New Roman"/>
          <w:b/>
          <w:bCs/>
          <w:color w:val="231F20"/>
          <w:sz w:val="24"/>
          <w:szCs w:val="24"/>
        </w:rPr>
      </w:pPr>
    </w:p>
    <w:p w14:paraId="1F4E0E1D">
      <w:pPr>
        <w:spacing w:after="0" w:line="240" w:lineRule="auto"/>
        <w:ind w:left="6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IMPORTANT NOTES</w:t>
      </w:r>
    </w:p>
    <w:p w14:paraId="10803A5E">
      <w:pPr>
        <w:spacing w:after="0" w:line="276" w:lineRule="exact"/>
        <w:rPr>
          <w:rFonts w:ascii="Times New Roman" w:hAnsi="Times New Roman" w:eastAsia="Times New Roman" w:cs="Times New Roman"/>
          <w:sz w:val="20"/>
          <w:szCs w:val="20"/>
        </w:rPr>
      </w:pPr>
    </w:p>
    <w:p w14:paraId="224BD4BC">
      <w:pPr>
        <w:tabs>
          <w:tab w:val="left" w:pos="1360"/>
        </w:tabs>
        <w:spacing w:after="0" w:line="256" w:lineRule="auto"/>
        <w:ind w:left="1360" w:right="140" w:hanging="319"/>
        <w:jc w:val="both"/>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The bids that qualify at the mandatory evaluation stage will have their rates considered. Bwasco water and sewerage plc will award the tender for supply and delivery of catering items</w:t>
      </w:r>
    </w:p>
    <w:p w14:paraId="522CE6B2">
      <w:pPr>
        <w:spacing w:after="0" w:line="167" w:lineRule="exact"/>
        <w:rPr>
          <w:rFonts w:ascii="Times New Roman" w:hAnsi="Times New Roman" w:eastAsia="Times New Roman" w:cs="Times New Roman"/>
          <w:sz w:val="20"/>
          <w:szCs w:val="20"/>
        </w:rPr>
      </w:pPr>
    </w:p>
    <w:p w14:paraId="1F9B0F8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 xml:space="preserve">                 ii Bids with arithmetic errors shall be disqualified.</w:t>
      </w:r>
    </w:p>
    <w:p w14:paraId="1AB0B313">
      <w:pPr>
        <w:spacing w:after="0" w:line="276" w:lineRule="exact"/>
        <w:rPr>
          <w:rFonts w:ascii="Times New Roman" w:hAnsi="Times New Roman" w:eastAsia="Times New Roman" w:cs="Times New Roman"/>
          <w:sz w:val="20"/>
          <w:szCs w:val="20"/>
        </w:rPr>
      </w:pPr>
    </w:p>
    <w:p w14:paraId="07D29661">
      <w:pPr>
        <w:numPr>
          <w:ilvl w:val="0"/>
          <w:numId w:val="75"/>
        </w:numPr>
        <w:tabs>
          <w:tab w:val="left" w:pos="1360"/>
        </w:tabs>
        <w:spacing w:after="0" w:line="500" w:lineRule="auto"/>
        <w:ind w:left="640" w:right="3980" w:firstLine="283"/>
        <w:rPr>
          <w:rFonts w:ascii="Times New Roman" w:hAnsi="Times New Roman" w:eastAsia="Times New Roman" w:cs="Times New Roman"/>
          <w:b/>
          <w:bCs/>
          <w:sz w:val="23"/>
          <w:szCs w:val="23"/>
        </w:rPr>
      </w:pPr>
      <w:r>
        <w:rPr>
          <w:rFonts w:ascii="Times New Roman" w:hAnsi="Times New Roman" w:eastAsia="Times New Roman" w:cs="Times New Roman"/>
          <w:b/>
          <w:bCs/>
          <w:sz w:val="23"/>
          <w:szCs w:val="23"/>
        </w:rPr>
        <w:t xml:space="preserve">All costs should be inclusive of applicable taxes.     </w:t>
      </w:r>
    </w:p>
    <w:p w14:paraId="34DFBCBD">
      <w:pPr>
        <w:tabs>
          <w:tab w:val="left" w:pos="1360"/>
        </w:tabs>
        <w:spacing w:after="0" w:line="500" w:lineRule="auto"/>
        <w:ind w:left="923" w:right="3980"/>
        <w:rPr>
          <w:rFonts w:ascii="Times New Roman" w:hAnsi="Times New Roman" w:eastAsia="Times New Roman" w:cs="Times New Roman"/>
          <w:b/>
          <w:bCs/>
          <w:sz w:val="23"/>
          <w:szCs w:val="23"/>
        </w:rPr>
      </w:pPr>
      <w:r>
        <w:rPr>
          <w:rFonts w:ascii="Times New Roman" w:hAnsi="Times New Roman" w:eastAsia="Times New Roman" w:cs="Times New Roman"/>
          <w:b/>
          <w:bCs/>
          <w:sz w:val="23"/>
          <w:szCs w:val="23"/>
        </w:rPr>
        <w:t>For comparative analysis use the format indicated below</w:t>
      </w:r>
    </w:p>
    <w:p w14:paraId="06586CAA">
      <w:pPr>
        <w:spacing w:after="0" w:line="2" w:lineRule="exact"/>
        <w:rPr>
          <w:rFonts w:ascii="Times New Roman" w:hAnsi="Times New Roman" w:eastAsia="Times New Roman" w:cs="Times New Roman"/>
          <w:sz w:val="20"/>
          <w:szCs w:val="20"/>
        </w:rPr>
      </w:pPr>
    </w:p>
    <w:p w14:paraId="094D6C9C">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sz w:val="24"/>
          <w:szCs w:val="24"/>
        </w:rPr>
        <w:t>Firms must submit their financial proposal (</w:t>
      </w:r>
      <w:r>
        <w:rPr>
          <w:rFonts w:ascii="Times New Roman" w:hAnsi="Times New Roman" w:eastAsia="Times New Roman" w:cs="Times New Roman"/>
          <w:b/>
          <w:bCs/>
          <w:sz w:val="24"/>
          <w:szCs w:val="24"/>
        </w:rPr>
        <w:t>Cost for goods supply)</w:t>
      </w:r>
      <w:r>
        <w:rPr>
          <w:rFonts w:ascii="Times New Roman" w:hAnsi="Times New Roman" w:eastAsia="Times New Roman" w:cs="Times New Roman"/>
          <w:sz w:val="24"/>
          <w:szCs w:val="24"/>
        </w:rPr>
        <w:t xml:space="preserve"> using the following format.</w:t>
      </w:r>
    </w:p>
    <w:p w14:paraId="7A4C4EA5">
      <w:pPr>
        <w:spacing w:after="0" w:line="200" w:lineRule="exact"/>
        <w:rPr>
          <w:rFonts w:ascii="Times New Roman" w:hAnsi="Times New Roman" w:eastAsia="Times New Roman" w:cs="Times New Roman"/>
          <w:sz w:val="20"/>
          <w:szCs w:val="20"/>
        </w:rPr>
      </w:pPr>
    </w:p>
    <w:p w14:paraId="5C721610">
      <w:pPr>
        <w:numPr>
          <w:ilvl w:val="0"/>
          <w:numId w:val="76"/>
        </w:num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GENERAL GOODS </w:t>
      </w:r>
    </w:p>
    <w:p w14:paraId="1FC5430C">
      <w:pPr>
        <w:spacing w:after="0" w:line="240" w:lineRule="auto"/>
        <w:rPr>
          <w:rFonts w:ascii="Times New Roman" w:hAnsi="Times New Roman" w:eastAsia="Times New Roman" w:cs="Times New Roman"/>
        </w:rPr>
      </w:pPr>
    </w:p>
    <w:tbl>
      <w:tblPr>
        <w:tblStyle w:val="28"/>
        <w:tblW w:w="6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5"/>
        <w:gridCol w:w="1245"/>
        <w:gridCol w:w="1269"/>
      </w:tblGrid>
      <w:tr w14:paraId="021D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40ED7DE2">
            <w:pPr>
              <w:spacing w:after="0" w:line="240" w:lineRule="auto"/>
              <w:rPr>
                <w:rFonts w:ascii="Calibri" w:hAnsi="Calibri" w:eastAsia="Times New Roman" w:cs="Calibri"/>
                <w:b/>
                <w:bCs/>
              </w:rPr>
            </w:pPr>
            <w:r>
              <w:rPr>
                <w:rFonts w:ascii="Calibri" w:hAnsi="Calibri" w:eastAsia="Times New Roman" w:cs="Calibri"/>
                <w:b/>
                <w:bCs/>
              </w:rPr>
              <w:t>CLEANING ITEMS</w:t>
            </w:r>
          </w:p>
        </w:tc>
        <w:tc>
          <w:tcPr>
            <w:tcW w:w="1245" w:type="dxa"/>
          </w:tcPr>
          <w:p w14:paraId="72032309">
            <w:pPr>
              <w:spacing w:after="0" w:line="240" w:lineRule="auto"/>
              <w:rPr>
                <w:rFonts w:ascii="Calibri" w:hAnsi="Calibri" w:eastAsia="Times New Roman" w:cs="Calibri"/>
                <w:b/>
                <w:bCs/>
              </w:rPr>
            </w:pPr>
            <w:r>
              <w:rPr>
                <w:rFonts w:ascii="Calibri" w:hAnsi="Calibri" w:eastAsia="Times New Roman" w:cs="Calibri"/>
                <w:b/>
                <w:bCs/>
              </w:rPr>
              <w:t>item</w:t>
            </w:r>
          </w:p>
        </w:tc>
        <w:tc>
          <w:tcPr>
            <w:tcW w:w="1269" w:type="dxa"/>
          </w:tcPr>
          <w:p w14:paraId="7D640B99">
            <w:pPr>
              <w:spacing w:after="0" w:line="240" w:lineRule="auto"/>
              <w:rPr>
                <w:rFonts w:ascii="Calibri" w:hAnsi="Calibri" w:eastAsia="Times New Roman" w:cs="Calibri"/>
                <w:b/>
                <w:bCs/>
              </w:rPr>
            </w:pPr>
            <w:r>
              <w:rPr>
                <w:rFonts w:ascii="Calibri" w:hAnsi="Calibri" w:eastAsia="Times New Roman" w:cs="Calibri"/>
                <w:b/>
                <w:bCs/>
              </w:rPr>
              <w:t>Unit price</w:t>
            </w:r>
          </w:p>
        </w:tc>
      </w:tr>
      <w:tr w14:paraId="0C5F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50FAADCD">
            <w:pPr>
              <w:spacing w:after="0" w:line="240" w:lineRule="auto"/>
              <w:rPr>
                <w:rFonts w:ascii="Calibri" w:hAnsi="Calibri" w:eastAsia="Times New Roman" w:cs="Calibri"/>
              </w:rPr>
            </w:pPr>
            <w:r>
              <w:rPr>
                <w:rFonts w:ascii="Calibri" w:hAnsi="Calibri" w:eastAsia="Times New Roman" w:cs="Calibri"/>
              </w:rPr>
              <w:t>Air freshener 300ML</w:t>
            </w:r>
          </w:p>
        </w:tc>
        <w:tc>
          <w:tcPr>
            <w:tcW w:w="1245" w:type="dxa"/>
          </w:tcPr>
          <w:p w14:paraId="3BEA6C70">
            <w:pPr>
              <w:spacing w:after="0" w:line="240" w:lineRule="auto"/>
              <w:rPr>
                <w:rFonts w:ascii="Calibri" w:hAnsi="Calibri" w:eastAsia="Times New Roman" w:cs="Calibri"/>
              </w:rPr>
            </w:pPr>
          </w:p>
        </w:tc>
        <w:tc>
          <w:tcPr>
            <w:tcW w:w="1269" w:type="dxa"/>
          </w:tcPr>
          <w:p w14:paraId="2B4EE2CD">
            <w:pPr>
              <w:spacing w:after="0" w:line="240" w:lineRule="auto"/>
              <w:rPr>
                <w:rFonts w:ascii="Calibri" w:hAnsi="Calibri" w:eastAsia="Times New Roman" w:cs="Calibri"/>
              </w:rPr>
            </w:pPr>
          </w:p>
        </w:tc>
      </w:tr>
      <w:tr w14:paraId="0652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487183A3">
            <w:pPr>
              <w:spacing w:after="0" w:line="240" w:lineRule="auto"/>
              <w:rPr>
                <w:rFonts w:ascii="Calibri" w:hAnsi="Calibri" w:eastAsia="Times New Roman" w:cs="Calibri"/>
              </w:rPr>
            </w:pPr>
            <w:r>
              <w:rPr>
                <w:rFonts w:ascii="Calibri" w:hAnsi="Calibri" w:eastAsia="Times New Roman" w:cs="Calibri"/>
              </w:rPr>
              <w:t>Hand wash 500ml</w:t>
            </w:r>
          </w:p>
        </w:tc>
        <w:tc>
          <w:tcPr>
            <w:tcW w:w="1245" w:type="dxa"/>
          </w:tcPr>
          <w:p w14:paraId="45D3E7CB">
            <w:pPr>
              <w:spacing w:after="0" w:line="240" w:lineRule="auto"/>
              <w:rPr>
                <w:rFonts w:ascii="Calibri" w:hAnsi="Calibri" w:eastAsia="Times New Roman" w:cs="Calibri"/>
              </w:rPr>
            </w:pPr>
          </w:p>
        </w:tc>
        <w:tc>
          <w:tcPr>
            <w:tcW w:w="1269" w:type="dxa"/>
          </w:tcPr>
          <w:p w14:paraId="6D703FF1">
            <w:pPr>
              <w:spacing w:after="0" w:line="240" w:lineRule="auto"/>
              <w:rPr>
                <w:rFonts w:ascii="Calibri" w:hAnsi="Calibri" w:eastAsia="Times New Roman" w:cs="Calibri"/>
              </w:rPr>
            </w:pPr>
          </w:p>
        </w:tc>
      </w:tr>
      <w:tr w14:paraId="2B0A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13163C50">
            <w:pPr>
              <w:spacing w:after="0" w:line="240" w:lineRule="auto"/>
              <w:rPr>
                <w:rFonts w:ascii="Calibri" w:hAnsi="Calibri" w:eastAsia="Times New Roman" w:cs="Calibri"/>
              </w:rPr>
            </w:pPr>
            <w:r>
              <w:rPr>
                <w:rFonts w:ascii="Calibri" w:hAnsi="Calibri" w:eastAsia="Times New Roman" w:cs="Calibri"/>
              </w:rPr>
              <w:t>Toilet tissue(BALES)</w:t>
            </w:r>
          </w:p>
        </w:tc>
        <w:tc>
          <w:tcPr>
            <w:tcW w:w="1245" w:type="dxa"/>
          </w:tcPr>
          <w:p w14:paraId="571477F7">
            <w:pPr>
              <w:spacing w:after="0" w:line="240" w:lineRule="auto"/>
              <w:rPr>
                <w:rFonts w:ascii="Calibri" w:hAnsi="Calibri" w:eastAsia="Times New Roman" w:cs="Calibri"/>
              </w:rPr>
            </w:pPr>
          </w:p>
        </w:tc>
        <w:tc>
          <w:tcPr>
            <w:tcW w:w="1269" w:type="dxa"/>
          </w:tcPr>
          <w:p w14:paraId="474B33B2">
            <w:pPr>
              <w:spacing w:after="0" w:line="240" w:lineRule="auto"/>
              <w:rPr>
                <w:rFonts w:ascii="Calibri" w:hAnsi="Calibri" w:eastAsia="Times New Roman" w:cs="Calibri"/>
              </w:rPr>
            </w:pPr>
          </w:p>
        </w:tc>
      </w:tr>
      <w:tr w14:paraId="29C3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5F6E5DED">
            <w:pPr>
              <w:spacing w:after="0" w:line="240" w:lineRule="auto"/>
              <w:rPr>
                <w:rFonts w:ascii="Calibri" w:hAnsi="Calibri" w:eastAsia="Times New Roman" w:cs="Calibri"/>
                <w:sz w:val="18"/>
                <w:szCs w:val="18"/>
              </w:rPr>
            </w:pPr>
            <w:r>
              <w:rPr>
                <w:rFonts w:ascii="Calibri" w:hAnsi="Calibri" w:eastAsia="Times New Roman" w:cs="Calibri"/>
                <w:sz w:val="18"/>
                <w:szCs w:val="18"/>
              </w:rPr>
              <w:t>Soaps(Harpic) 500ml</w:t>
            </w:r>
          </w:p>
        </w:tc>
        <w:tc>
          <w:tcPr>
            <w:tcW w:w="1245" w:type="dxa"/>
          </w:tcPr>
          <w:p w14:paraId="28162FDB">
            <w:pPr>
              <w:spacing w:after="0" w:line="240" w:lineRule="auto"/>
              <w:rPr>
                <w:rFonts w:ascii="Calibri" w:hAnsi="Calibri" w:eastAsia="Times New Roman" w:cs="Calibri"/>
                <w:sz w:val="18"/>
                <w:szCs w:val="18"/>
              </w:rPr>
            </w:pPr>
          </w:p>
        </w:tc>
        <w:tc>
          <w:tcPr>
            <w:tcW w:w="1269" w:type="dxa"/>
          </w:tcPr>
          <w:p w14:paraId="7636A777">
            <w:pPr>
              <w:spacing w:after="0" w:line="240" w:lineRule="auto"/>
              <w:rPr>
                <w:rFonts w:ascii="Calibri" w:hAnsi="Calibri" w:eastAsia="Times New Roman" w:cs="Calibri"/>
                <w:sz w:val="18"/>
                <w:szCs w:val="18"/>
              </w:rPr>
            </w:pPr>
          </w:p>
        </w:tc>
      </w:tr>
      <w:tr w14:paraId="46F5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4D50C66B">
            <w:pPr>
              <w:spacing w:after="0" w:line="240" w:lineRule="auto"/>
            </w:pPr>
            <w:r>
              <w:t>Bleaches(vim)</w:t>
            </w:r>
          </w:p>
        </w:tc>
        <w:tc>
          <w:tcPr>
            <w:tcW w:w="1245" w:type="dxa"/>
          </w:tcPr>
          <w:p w14:paraId="2ED8C58C">
            <w:pPr>
              <w:spacing w:after="0" w:line="240" w:lineRule="auto"/>
            </w:pPr>
          </w:p>
        </w:tc>
        <w:tc>
          <w:tcPr>
            <w:tcW w:w="1269" w:type="dxa"/>
          </w:tcPr>
          <w:p w14:paraId="4D1F5B0F">
            <w:pPr>
              <w:spacing w:after="0" w:line="240" w:lineRule="auto"/>
            </w:pPr>
          </w:p>
        </w:tc>
      </w:tr>
      <w:tr w14:paraId="3C0D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460ED0F1">
            <w:pPr>
              <w:spacing w:after="0" w:line="240" w:lineRule="auto"/>
              <w:rPr>
                <w:rFonts w:ascii="Calibri" w:hAnsi="Calibri" w:eastAsia="Times New Roman" w:cs="Calibri"/>
              </w:rPr>
            </w:pPr>
            <w:r>
              <w:rPr>
                <w:rFonts w:ascii="Calibri" w:hAnsi="Calibri" w:eastAsia="Times New Roman" w:cs="Calibri"/>
              </w:rPr>
              <w:t>Floor cleaners(sunlight powder 500g)</w:t>
            </w:r>
          </w:p>
        </w:tc>
        <w:tc>
          <w:tcPr>
            <w:tcW w:w="1245" w:type="dxa"/>
          </w:tcPr>
          <w:p w14:paraId="4172934E">
            <w:pPr>
              <w:spacing w:after="0" w:line="240" w:lineRule="auto"/>
              <w:rPr>
                <w:rFonts w:ascii="Calibri" w:hAnsi="Calibri" w:eastAsia="Times New Roman" w:cs="Calibri"/>
              </w:rPr>
            </w:pPr>
          </w:p>
        </w:tc>
        <w:tc>
          <w:tcPr>
            <w:tcW w:w="1269" w:type="dxa"/>
          </w:tcPr>
          <w:p w14:paraId="6389E46F">
            <w:pPr>
              <w:spacing w:after="0" w:line="240" w:lineRule="auto"/>
              <w:rPr>
                <w:rFonts w:ascii="Calibri" w:hAnsi="Calibri" w:eastAsia="Times New Roman" w:cs="Calibri"/>
              </w:rPr>
            </w:pPr>
          </w:p>
        </w:tc>
      </w:tr>
      <w:tr w14:paraId="16E0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6B01D0CA">
            <w:pPr>
              <w:spacing w:after="0" w:line="240" w:lineRule="auto"/>
              <w:rPr>
                <w:rFonts w:ascii="Calibri" w:hAnsi="Calibri" w:eastAsia="Times New Roman" w:cs="Calibri"/>
              </w:rPr>
            </w:pPr>
            <w:r>
              <w:rPr>
                <w:rFonts w:ascii="Calibri" w:hAnsi="Calibri" w:eastAsia="Times New Roman" w:cs="Calibri"/>
              </w:rPr>
              <w:t>soaps(barsoap -1kg)</w:t>
            </w:r>
          </w:p>
        </w:tc>
        <w:tc>
          <w:tcPr>
            <w:tcW w:w="1245" w:type="dxa"/>
          </w:tcPr>
          <w:p w14:paraId="3FB3D702">
            <w:pPr>
              <w:spacing w:after="0" w:line="240" w:lineRule="auto"/>
              <w:rPr>
                <w:rFonts w:ascii="Calibri" w:hAnsi="Calibri" w:eastAsia="Times New Roman" w:cs="Calibri"/>
              </w:rPr>
            </w:pPr>
          </w:p>
        </w:tc>
        <w:tc>
          <w:tcPr>
            <w:tcW w:w="1269" w:type="dxa"/>
          </w:tcPr>
          <w:p w14:paraId="714C4ADB">
            <w:pPr>
              <w:spacing w:after="0" w:line="240" w:lineRule="auto"/>
              <w:rPr>
                <w:rFonts w:ascii="Calibri" w:hAnsi="Calibri" w:eastAsia="Times New Roman" w:cs="Calibri"/>
              </w:rPr>
            </w:pPr>
          </w:p>
        </w:tc>
      </w:tr>
      <w:tr w14:paraId="3ACA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41665F50">
            <w:pPr>
              <w:spacing w:after="0" w:line="240" w:lineRule="auto"/>
              <w:rPr>
                <w:rFonts w:ascii="Calibri" w:hAnsi="Calibri" w:eastAsia="Times New Roman" w:cs="Calibri"/>
              </w:rPr>
            </w:pPr>
            <w:r>
              <w:rPr>
                <w:rFonts w:ascii="Calibri" w:hAnsi="Calibri" w:eastAsia="Times New Roman" w:cs="Calibri"/>
              </w:rPr>
              <w:t>Soaps(dishn washing)</w:t>
            </w:r>
          </w:p>
        </w:tc>
        <w:tc>
          <w:tcPr>
            <w:tcW w:w="1245" w:type="dxa"/>
          </w:tcPr>
          <w:p w14:paraId="0F636452">
            <w:pPr>
              <w:spacing w:after="0" w:line="240" w:lineRule="auto"/>
              <w:rPr>
                <w:rFonts w:ascii="Calibri" w:hAnsi="Calibri" w:eastAsia="Times New Roman" w:cs="Calibri"/>
              </w:rPr>
            </w:pPr>
          </w:p>
        </w:tc>
        <w:tc>
          <w:tcPr>
            <w:tcW w:w="1269" w:type="dxa"/>
          </w:tcPr>
          <w:p w14:paraId="730C529C">
            <w:pPr>
              <w:spacing w:after="0" w:line="240" w:lineRule="auto"/>
              <w:rPr>
                <w:rFonts w:ascii="Calibri" w:hAnsi="Calibri" w:eastAsia="Times New Roman" w:cs="Calibri"/>
              </w:rPr>
            </w:pPr>
          </w:p>
        </w:tc>
      </w:tr>
      <w:tr w14:paraId="02DF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792F014B">
            <w:pPr>
              <w:spacing w:after="0" w:line="240" w:lineRule="auto"/>
              <w:rPr>
                <w:rFonts w:ascii="Calibri" w:hAnsi="Calibri" w:eastAsia="Times New Roman" w:cs="Calibri"/>
              </w:rPr>
            </w:pPr>
            <w:r>
              <w:rPr>
                <w:rFonts w:ascii="Calibri" w:hAnsi="Calibri" w:eastAsia="Times New Roman" w:cs="Calibri"/>
              </w:rPr>
              <w:t>hard brush</w:t>
            </w:r>
          </w:p>
        </w:tc>
        <w:tc>
          <w:tcPr>
            <w:tcW w:w="1245" w:type="dxa"/>
          </w:tcPr>
          <w:p w14:paraId="1B519595">
            <w:pPr>
              <w:spacing w:after="0" w:line="240" w:lineRule="auto"/>
              <w:rPr>
                <w:rFonts w:ascii="Calibri" w:hAnsi="Calibri" w:eastAsia="Times New Roman" w:cs="Calibri"/>
              </w:rPr>
            </w:pPr>
          </w:p>
        </w:tc>
        <w:tc>
          <w:tcPr>
            <w:tcW w:w="1269" w:type="dxa"/>
          </w:tcPr>
          <w:p w14:paraId="23E42802">
            <w:pPr>
              <w:spacing w:after="0" w:line="240" w:lineRule="auto"/>
              <w:rPr>
                <w:rFonts w:ascii="Calibri" w:hAnsi="Calibri" w:eastAsia="Times New Roman" w:cs="Calibri"/>
              </w:rPr>
            </w:pPr>
          </w:p>
        </w:tc>
      </w:tr>
      <w:tr w14:paraId="5A01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56648E72">
            <w:pPr>
              <w:spacing w:after="0" w:line="240" w:lineRule="auto"/>
              <w:rPr>
                <w:rFonts w:ascii="Calibri" w:hAnsi="Calibri" w:eastAsia="Times New Roman" w:cs="Calibri"/>
              </w:rPr>
            </w:pPr>
            <w:r>
              <w:rPr>
                <w:rFonts w:ascii="Calibri" w:hAnsi="Calibri" w:eastAsia="Times New Roman" w:cs="Calibri"/>
              </w:rPr>
              <w:t>soft brush</w:t>
            </w:r>
          </w:p>
        </w:tc>
        <w:tc>
          <w:tcPr>
            <w:tcW w:w="1245" w:type="dxa"/>
          </w:tcPr>
          <w:p w14:paraId="6AB99D01">
            <w:pPr>
              <w:spacing w:after="0" w:line="240" w:lineRule="auto"/>
              <w:rPr>
                <w:rFonts w:ascii="Calibri" w:hAnsi="Calibri" w:eastAsia="Times New Roman" w:cs="Calibri"/>
              </w:rPr>
            </w:pPr>
          </w:p>
        </w:tc>
        <w:tc>
          <w:tcPr>
            <w:tcW w:w="1269" w:type="dxa"/>
          </w:tcPr>
          <w:p w14:paraId="6DC92E4A">
            <w:pPr>
              <w:spacing w:after="0" w:line="240" w:lineRule="auto"/>
              <w:rPr>
                <w:rFonts w:ascii="Calibri" w:hAnsi="Calibri" w:eastAsia="Times New Roman" w:cs="Calibri"/>
              </w:rPr>
            </w:pPr>
          </w:p>
        </w:tc>
      </w:tr>
      <w:tr w14:paraId="199B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106AEAA9">
            <w:pPr>
              <w:spacing w:after="0" w:line="240" w:lineRule="auto"/>
              <w:rPr>
                <w:rFonts w:ascii="Calibri" w:hAnsi="Calibri" w:eastAsia="Times New Roman" w:cs="Calibri"/>
              </w:rPr>
            </w:pPr>
            <w:r>
              <w:rPr>
                <w:rFonts w:ascii="Calibri" w:hAnsi="Calibri" w:eastAsia="Times New Roman" w:cs="Calibri"/>
              </w:rPr>
              <w:t>Curtains</w:t>
            </w:r>
          </w:p>
        </w:tc>
        <w:tc>
          <w:tcPr>
            <w:tcW w:w="1245" w:type="dxa"/>
          </w:tcPr>
          <w:p w14:paraId="70B8FDDA">
            <w:pPr>
              <w:spacing w:after="0" w:line="240" w:lineRule="auto"/>
              <w:rPr>
                <w:rFonts w:ascii="Calibri" w:hAnsi="Calibri" w:eastAsia="Times New Roman" w:cs="Calibri"/>
              </w:rPr>
            </w:pPr>
          </w:p>
        </w:tc>
        <w:tc>
          <w:tcPr>
            <w:tcW w:w="1269" w:type="dxa"/>
          </w:tcPr>
          <w:p w14:paraId="03EF97B3">
            <w:pPr>
              <w:spacing w:after="0" w:line="240" w:lineRule="auto"/>
              <w:rPr>
                <w:rFonts w:ascii="Calibri" w:hAnsi="Calibri" w:eastAsia="Times New Roman" w:cs="Calibri"/>
              </w:rPr>
            </w:pPr>
          </w:p>
        </w:tc>
      </w:tr>
      <w:tr w14:paraId="2EAE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77B67204">
            <w:pPr>
              <w:spacing w:after="0" w:line="240" w:lineRule="auto"/>
              <w:rPr>
                <w:rFonts w:ascii="Calibri" w:hAnsi="Calibri" w:eastAsia="Times New Roman" w:cs="Calibri"/>
              </w:rPr>
            </w:pPr>
            <w:r>
              <w:rPr>
                <w:rFonts w:ascii="Calibri" w:hAnsi="Calibri" w:eastAsia="Times New Roman" w:cs="Calibri"/>
              </w:rPr>
              <w:t>TABLE CLEANER</w:t>
            </w:r>
          </w:p>
        </w:tc>
        <w:tc>
          <w:tcPr>
            <w:tcW w:w="1245" w:type="dxa"/>
          </w:tcPr>
          <w:p w14:paraId="2D410468">
            <w:pPr>
              <w:spacing w:after="0" w:line="240" w:lineRule="auto"/>
              <w:rPr>
                <w:rFonts w:ascii="Calibri" w:hAnsi="Calibri" w:eastAsia="Times New Roman" w:cs="Calibri"/>
              </w:rPr>
            </w:pPr>
          </w:p>
        </w:tc>
        <w:tc>
          <w:tcPr>
            <w:tcW w:w="1269" w:type="dxa"/>
          </w:tcPr>
          <w:p w14:paraId="3252D47C">
            <w:pPr>
              <w:spacing w:after="0" w:line="240" w:lineRule="auto"/>
              <w:rPr>
                <w:rFonts w:ascii="Calibri" w:hAnsi="Calibri" w:eastAsia="Times New Roman" w:cs="Calibri"/>
              </w:rPr>
            </w:pPr>
          </w:p>
        </w:tc>
      </w:tr>
      <w:tr w14:paraId="47A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760719CC">
            <w:pPr>
              <w:spacing w:after="0" w:line="240" w:lineRule="auto"/>
              <w:rPr>
                <w:rFonts w:ascii="Calibri" w:hAnsi="Calibri" w:eastAsia="Times New Roman" w:cs="Calibri"/>
              </w:rPr>
            </w:pPr>
            <w:r>
              <w:rPr>
                <w:rFonts w:ascii="Calibri" w:hAnsi="Calibri" w:eastAsia="Times New Roman" w:cs="Calibri"/>
              </w:rPr>
              <w:t>wipes</w:t>
            </w:r>
          </w:p>
        </w:tc>
        <w:tc>
          <w:tcPr>
            <w:tcW w:w="1245" w:type="dxa"/>
          </w:tcPr>
          <w:p w14:paraId="09759CC0">
            <w:pPr>
              <w:spacing w:after="0" w:line="240" w:lineRule="auto"/>
              <w:rPr>
                <w:rFonts w:ascii="Calibri" w:hAnsi="Calibri" w:eastAsia="Times New Roman" w:cs="Calibri"/>
              </w:rPr>
            </w:pPr>
          </w:p>
        </w:tc>
        <w:tc>
          <w:tcPr>
            <w:tcW w:w="1269" w:type="dxa"/>
          </w:tcPr>
          <w:p w14:paraId="000B2C20">
            <w:pPr>
              <w:spacing w:after="0" w:line="240" w:lineRule="auto"/>
              <w:rPr>
                <w:rFonts w:ascii="Calibri" w:hAnsi="Calibri" w:eastAsia="Times New Roman" w:cs="Calibri"/>
              </w:rPr>
            </w:pPr>
          </w:p>
        </w:tc>
      </w:tr>
      <w:tr w14:paraId="093F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22A4A75B">
            <w:pPr>
              <w:spacing w:after="0" w:line="240" w:lineRule="auto"/>
              <w:rPr>
                <w:rFonts w:ascii="Calibri" w:hAnsi="Calibri" w:eastAsia="Times New Roman" w:cs="Calibri"/>
                <w:sz w:val="18"/>
                <w:szCs w:val="18"/>
              </w:rPr>
            </w:pPr>
            <w:r>
              <w:rPr>
                <w:rFonts w:ascii="Calibri" w:hAnsi="Calibri" w:eastAsia="Times New Roman" w:cs="Calibri"/>
                <w:sz w:val="18"/>
                <w:szCs w:val="18"/>
              </w:rPr>
              <w:t>Paper napkins or serviettes</w:t>
            </w:r>
          </w:p>
        </w:tc>
        <w:tc>
          <w:tcPr>
            <w:tcW w:w="1245" w:type="dxa"/>
          </w:tcPr>
          <w:p w14:paraId="21B52607">
            <w:pPr>
              <w:spacing w:after="0" w:line="240" w:lineRule="auto"/>
              <w:rPr>
                <w:rFonts w:ascii="Calibri" w:hAnsi="Calibri" w:eastAsia="Times New Roman" w:cs="Calibri"/>
                <w:sz w:val="18"/>
                <w:szCs w:val="18"/>
              </w:rPr>
            </w:pPr>
          </w:p>
        </w:tc>
        <w:tc>
          <w:tcPr>
            <w:tcW w:w="1269" w:type="dxa"/>
          </w:tcPr>
          <w:p w14:paraId="3D809776">
            <w:pPr>
              <w:spacing w:after="0" w:line="240" w:lineRule="auto"/>
              <w:rPr>
                <w:rFonts w:ascii="Calibri" w:hAnsi="Calibri" w:eastAsia="Times New Roman" w:cs="Calibri"/>
                <w:sz w:val="18"/>
                <w:szCs w:val="18"/>
              </w:rPr>
            </w:pPr>
          </w:p>
        </w:tc>
      </w:tr>
      <w:tr w14:paraId="2466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5E00DE06">
            <w:pPr>
              <w:spacing w:after="0" w:line="240" w:lineRule="auto"/>
              <w:rPr>
                <w:rFonts w:ascii="Calibri" w:hAnsi="Calibri" w:eastAsia="Times New Roman" w:cs="Calibri"/>
              </w:rPr>
            </w:pPr>
            <w:r>
              <w:rPr>
                <w:rFonts w:ascii="Calibri" w:hAnsi="Calibri" w:eastAsia="Times New Roman" w:cs="Calibri"/>
              </w:rPr>
              <w:t>Scouring pads</w:t>
            </w:r>
          </w:p>
        </w:tc>
        <w:tc>
          <w:tcPr>
            <w:tcW w:w="1245" w:type="dxa"/>
          </w:tcPr>
          <w:p w14:paraId="6252633F">
            <w:pPr>
              <w:spacing w:after="0" w:line="240" w:lineRule="auto"/>
              <w:rPr>
                <w:rFonts w:ascii="Calibri" w:hAnsi="Calibri" w:eastAsia="Times New Roman" w:cs="Calibri"/>
              </w:rPr>
            </w:pPr>
          </w:p>
        </w:tc>
        <w:tc>
          <w:tcPr>
            <w:tcW w:w="1269" w:type="dxa"/>
          </w:tcPr>
          <w:p w14:paraId="0DB64447">
            <w:pPr>
              <w:spacing w:after="0" w:line="240" w:lineRule="auto"/>
              <w:rPr>
                <w:rFonts w:ascii="Calibri" w:hAnsi="Calibri" w:eastAsia="Times New Roman" w:cs="Calibri"/>
              </w:rPr>
            </w:pPr>
          </w:p>
        </w:tc>
      </w:tr>
      <w:tr w14:paraId="6B62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79948A31">
            <w:pPr>
              <w:spacing w:after="0" w:line="240" w:lineRule="auto"/>
              <w:rPr>
                <w:rFonts w:ascii="Calibri" w:hAnsi="Calibri" w:eastAsia="Times New Roman" w:cs="Calibri"/>
              </w:rPr>
            </w:pPr>
            <w:r>
              <w:rPr>
                <w:rFonts w:ascii="Calibri" w:hAnsi="Calibri" w:eastAsia="Times New Roman" w:cs="Calibri"/>
              </w:rPr>
              <w:t>Floor scrubbers</w:t>
            </w:r>
          </w:p>
        </w:tc>
        <w:tc>
          <w:tcPr>
            <w:tcW w:w="1245" w:type="dxa"/>
          </w:tcPr>
          <w:p w14:paraId="52867B20">
            <w:pPr>
              <w:spacing w:after="0" w:line="240" w:lineRule="auto"/>
              <w:rPr>
                <w:rFonts w:ascii="Calibri" w:hAnsi="Calibri" w:eastAsia="Times New Roman" w:cs="Calibri"/>
              </w:rPr>
            </w:pPr>
          </w:p>
        </w:tc>
        <w:tc>
          <w:tcPr>
            <w:tcW w:w="1269" w:type="dxa"/>
          </w:tcPr>
          <w:p w14:paraId="0C2E6840">
            <w:pPr>
              <w:spacing w:after="0" w:line="240" w:lineRule="auto"/>
              <w:rPr>
                <w:rFonts w:ascii="Calibri" w:hAnsi="Calibri" w:eastAsia="Times New Roman" w:cs="Calibri"/>
              </w:rPr>
            </w:pPr>
          </w:p>
        </w:tc>
      </w:tr>
      <w:tr w14:paraId="2FFC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072FB388">
            <w:pPr>
              <w:spacing w:after="0" w:line="240" w:lineRule="auto"/>
              <w:rPr>
                <w:rFonts w:ascii="Calibri" w:hAnsi="Calibri" w:eastAsia="Times New Roman" w:cs="Calibri"/>
              </w:rPr>
            </w:pPr>
            <w:r>
              <w:rPr>
                <w:rFonts w:ascii="Calibri" w:hAnsi="Calibri" w:eastAsia="Times New Roman" w:cs="Calibri"/>
              </w:rPr>
              <w:t>Morning fresh 1kg</w:t>
            </w:r>
          </w:p>
        </w:tc>
        <w:tc>
          <w:tcPr>
            <w:tcW w:w="1245" w:type="dxa"/>
          </w:tcPr>
          <w:p w14:paraId="4C071643">
            <w:pPr>
              <w:spacing w:after="0" w:line="240" w:lineRule="auto"/>
              <w:rPr>
                <w:rFonts w:ascii="Calibri" w:hAnsi="Calibri" w:eastAsia="Times New Roman" w:cs="Calibri"/>
              </w:rPr>
            </w:pPr>
          </w:p>
        </w:tc>
        <w:tc>
          <w:tcPr>
            <w:tcW w:w="1269" w:type="dxa"/>
          </w:tcPr>
          <w:p w14:paraId="46EDE879">
            <w:pPr>
              <w:spacing w:after="0" w:line="240" w:lineRule="auto"/>
              <w:rPr>
                <w:rFonts w:ascii="Calibri" w:hAnsi="Calibri" w:eastAsia="Times New Roman" w:cs="Calibri"/>
              </w:rPr>
            </w:pPr>
          </w:p>
        </w:tc>
      </w:tr>
      <w:tr w14:paraId="6B47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5" w:type="dxa"/>
            <w:noWrap/>
          </w:tcPr>
          <w:p w14:paraId="2721224E">
            <w:pPr>
              <w:spacing w:after="0" w:line="240" w:lineRule="auto"/>
              <w:rPr>
                <w:rFonts w:ascii="Calibri" w:hAnsi="Calibri" w:eastAsia="Times New Roman" w:cs="Calibri"/>
              </w:rPr>
            </w:pPr>
            <w:r>
              <w:rPr>
                <w:rFonts w:ascii="Calibri" w:hAnsi="Calibri" w:eastAsia="Times New Roman" w:cs="Calibri"/>
              </w:rPr>
              <w:t>Jik  1.5 l</w:t>
            </w:r>
          </w:p>
        </w:tc>
        <w:tc>
          <w:tcPr>
            <w:tcW w:w="1245" w:type="dxa"/>
          </w:tcPr>
          <w:p w14:paraId="3D2DCD66">
            <w:pPr>
              <w:spacing w:after="0" w:line="240" w:lineRule="auto"/>
              <w:rPr>
                <w:rFonts w:ascii="Calibri" w:hAnsi="Calibri" w:eastAsia="Times New Roman" w:cs="Calibri"/>
              </w:rPr>
            </w:pPr>
          </w:p>
        </w:tc>
        <w:tc>
          <w:tcPr>
            <w:tcW w:w="1269" w:type="dxa"/>
          </w:tcPr>
          <w:p w14:paraId="212D8B56">
            <w:pPr>
              <w:spacing w:after="0" w:line="240" w:lineRule="auto"/>
              <w:rPr>
                <w:rFonts w:ascii="Calibri" w:hAnsi="Calibri" w:eastAsia="Times New Roman" w:cs="Calibri"/>
              </w:rPr>
            </w:pPr>
          </w:p>
        </w:tc>
      </w:tr>
    </w:tbl>
    <w:p w14:paraId="2AF6EC72"/>
    <w:p w14:paraId="6BB70C3A">
      <w:pPr>
        <w:rPr>
          <w:rFonts w:ascii="Calibri" w:hAnsi="Calibri" w:eastAsia="Calibri" w:cs="Times New Roman"/>
        </w:rPr>
      </w:pPr>
    </w:p>
    <w:p w14:paraId="685D0661">
      <w:pPr>
        <w:spacing w:after="0" w:line="240" w:lineRule="auto"/>
        <w:rPr>
          <w:rFonts w:ascii="Times New Roman" w:hAnsi="Times New Roman" w:eastAsia="Times New Roman" w:cs="Times New Roman"/>
        </w:rPr>
      </w:pPr>
    </w:p>
    <w:p w14:paraId="53CA9413">
      <w:pPr>
        <w:spacing w:after="0" w:line="240" w:lineRule="auto"/>
        <w:rPr>
          <w:rFonts w:ascii="Times New Roman" w:hAnsi="Times New Roman" w:eastAsia="Times New Roman" w:cs="Times New Roman"/>
        </w:rPr>
      </w:pPr>
    </w:p>
    <w:p w14:paraId="1D9F78C4">
      <w:pPr>
        <w:spacing w:after="0" w:line="240" w:lineRule="auto"/>
        <w:rPr>
          <w:rFonts w:ascii="Times New Roman" w:hAnsi="Times New Roman" w:eastAsia="Times New Roman" w:cs="Times New Roman"/>
        </w:rPr>
      </w:pPr>
    </w:p>
    <w:p w14:paraId="09E8C535">
      <w:pPr>
        <w:spacing w:after="0" w:line="240" w:lineRule="auto"/>
        <w:rPr>
          <w:rFonts w:ascii="Times New Roman" w:hAnsi="Times New Roman" w:eastAsia="Times New Roman" w:cs="Times New Roman"/>
        </w:rPr>
      </w:pPr>
    </w:p>
    <w:p w14:paraId="41E2391A">
      <w:pPr>
        <w:spacing w:after="0" w:line="240" w:lineRule="auto"/>
        <w:rPr>
          <w:rFonts w:ascii="Times New Roman" w:hAnsi="Times New Roman" w:eastAsia="Times New Roman" w:cs="Times New Roman"/>
        </w:rPr>
      </w:pPr>
    </w:p>
    <w:p w14:paraId="1EB572CA">
      <w:pPr>
        <w:spacing w:after="0" w:line="240" w:lineRule="auto"/>
        <w:rPr>
          <w:rFonts w:ascii="Times New Roman" w:hAnsi="Times New Roman" w:eastAsia="Times New Roman" w:cs="Times New Roman"/>
        </w:rPr>
      </w:pPr>
    </w:p>
    <w:p w14:paraId="320168C7">
      <w:pPr>
        <w:spacing w:after="0" w:line="240" w:lineRule="auto"/>
        <w:rPr>
          <w:rFonts w:ascii="Times New Roman" w:hAnsi="Times New Roman" w:eastAsia="Times New Roman" w:cs="Times New Roman"/>
        </w:rPr>
      </w:pPr>
    </w:p>
    <w:p w14:paraId="7B1D7960">
      <w:pPr>
        <w:spacing w:after="0" w:line="240" w:lineRule="auto"/>
        <w:rPr>
          <w:rFonts w:ascii="Times New Roman" w:hAnsi="Times New Roman" w:eastAsia="Times New Roman" w:cs="Times New Roman"/>
        </w:rPr>
      </w:pPr>
    </w:p>
    <w:p w14:paraId="34C644F9">
      <w:pPr>
        <w:spacing w:after="0" w:line="240" w:lineRule="auto"/>
        <w:rPr>
          <w:rFonts w:ascii="Times New Roman" w:hAnsi="Times New Roman" w:eastAsia="Times New Roman" w:cs="Times New Roman"/>
        </w:rPr>
      </w:pPr>
    </w:p>
    <w:p w14:paraId="3550C9EB">
      <w:pPr>
        <w:spacing w:after="0" w:line="240" w:lineRule="auto"/>
        <w:rPr>
          <w:rFonts w:ascii="Times New Roman" w:hAnsi="Times New Roman" w:eastAsia="Times New Roman" w:cs="Times New Roman"/>
        </w:rPr>
      </w:pPr>
    </w:p>
    <w:p w14:paraId="775EFE74">
      <w:pPr>
        <w:spacing w:after="0" w:line="240" w:lineRule="auto"/>
        <w:rPr>
          <w:rFonts w:ascii="Times New Roman" w:hAnsi="Times New Roman" w:eastAsia="Times New Roman" w:cs="Times New Roman"/>
        </w:rPr>
      </w:pPr>
    </w:p>
    <w:p w14:paraId="1254B04A">
      <w:pPr>
        <w:spacing w:after="0" w:line="240" w:lineRule="auto"/>
        <w:rPr>
          <w:rFonts w:ascii="Times New Roman" w:hAnsi="Times New Roman" w:eastAsia="Times New Roman" w:cs="Times New Roman"/>
        </w:rPr>
      </w:pPr>
    </w:p>
    <w:tbl>
      <w:tblPr>
        <w:tblStyle w:val="5"/>
        <w:tblW w:w="60" w:type="dxa"/>
        <w:tblInd w:w="0" w:type="dxa"/>
        <w:tblLayout w:type="fixed"/>
        <w:tblCellMar>
          <w:top w:w="0" w:type="dxa"/>
          <w:left w:w="0" w:type="dxa"/>
          <w:bottom w:w="0" w:type="dxa"/>
          <w:right w:w="0" w:type="dxa"/>
        </w:tblCellMar>
      </w:tblPr>
      <w:tblGrid>
        <w:gridCol w:w="60"/>
      </w:tblGrid>
      <w:tr w14:paraId="35686A40">
        <w:trPr>
          <w:trHeight w:val="237" w:hRule="atLeast"/>
        </w:trPr>
        <w:tc>
          <w:tcPr>
            <w:tcW w:w="60" w:type="dxa"/>
            <w:tcBorders>
              <w:right w:val="single" w:color="auto" w:sz="8" w:space="0"/>
            </w:tcBorders>
            <w:vAlign w:val="bottom"/>
          </w:tcPr>
          <w:p w14:paraId="55FBBC02">
            <w:pPr>
              <w:spacing w:after="0" w:line="240" w:lineRule="auto"/>
              <w:rPr>
                <w:rFonts w:ascii="Times New Roman" w:hAnsi="Times New Roman" w:eastAsia="Times New Roman" w:cs="Times New Roman"/>
                <w:sz w:val="20"/>
                <w:szCs w:val="20"/>
              </w:rPr>
            </w:pPr>
          </w:p>
        </w:tc>
      </w:tr>
      <w:tr w14:paraId="6012A3DB">
        <w:trPr>
          <w:trHeight w:val="305" w:hRule="atLeast"/>
        </w:trPr>
        <w:tc>
          <w:tcPr>
            <w:tcW w:w="60" w:type="dxa"/>
            <w:tcBorders>
              <w:right w:val="single" w:color="auto" w:sz="8" w:space="0"/>
            </w:tcBorders>
            <w:vAlign w:val="bottom"/>
          </w:tcPr>
          <w:p w14:paraId="01C0E4B5">
            <w:pPr>
              <w:spacing w:after="0" w:line="240" w:lineRule="auto"/>
              <w:rPr>
                <w:rFonts w:ascii="Times New Roman" w:hAnsi="Times New Roman" w:eastAsia="Times New Roman" w:cs="Times New Roman"/>
                <w:sz w:val="24"/>
                <w:szCs w:val="24"/>
              </w:rPr>
            </w:pPr>
          </w:p>
        </w:tc>
      </w:tr>
      <w:tr w14:paraId="1394E320">
        <w:tblPrEx>
          <w:tblCellMar>
            <w:top w:w="0" w:type="dxa"/>
            <w:left w:w="0" w:type="dxa"/>
            <w:bottom w:w="0" w:type="dxa"/>
            <w:right w:w="0" w:type="dxa"/>
          </w:tblCellMar>
        </w:tblPrEx>
        <w:trPr>
          <w:trHeight w:val="266" w:hRule="atLeast"/>
        </w:trPr>
        <w:tc>
          <w:tcPr>
            <w:tcW w:w="60" w:type="dxa"/>
            <w:tcBorders>
              <w:right w:val="single" w:color="auto" w:sz="8" w:space="0"/>
            </w:tcBorders>
            <w:vAlign w:val="bottom"/>
          </w:tcPr>
          <w:p w14:paraId="4624F9ED">
            <w:pPr>
              <w:spacing w:after="0" w:line="240" w:lineRule="auto"/>
              <w:rPr>
                <w:rFonts w:ascii="Times New Roman" w:hAnsi="Times New Roman" w:eastAsia="Times New Roman" w:cs="Times New Roman"/>
                <w:sz w:val="23"/>
                <w:szCs w:val="23"/>
              </w:rPr>
            </w:pPr>
          </w:p>
        </w:tc>
      </w:tr>
      <w:tr w14:paraId="31E2B3B2">
        <w:tblPrEx>
          <w:tblCellMar>
            <w:top w:w="0" w:type="dxa"/>
            <w:left w:w="0" w:type="dxa"/>
            <w:bottom w:w="0" w:type="dxa"/>
            <w:right w:w="0" w:type="dxa"/>
          </w:tblCellMar>
        </w:tblPrEx>
        <w:trPr>
          <w:trHeight w:val="267" w:hRule="atLeast"/>
        </w:trPr>
        <w:tc>
          <w:tcPr>
            <w:tcW w:w="60" w:type="dxa"/>
            <w:tcBorders>
              <w:right w:val="single" w:color="auto" w:sz="8" w:space="0"/>
            </w:tcBorders>
            <w:vAlign w:val="bottom"/>
          </w:tcPr>
          <w:p w14:paraId="51D9F6ED">
            <w:pPr>
              <w:spacing w:after="0" w:line="240" w:lineRule="auto"/>
              <w:rPr>
                <w:rFonts w:ascii="Times New Roman" w:hAnsi="Times New Roman" w:eastAsia="Times New Roman" w:cs="Times New Roman"/>
                <w:sz w:val="23"/>
                <w:szCs w:val="23"/>
              </w:rPr>
            </w:pPr>
          </w:p>
        </w:tc>
      </w:tr>
      <w:tr w14:paraId="6B68CC56">
        <w:tblPrEx>
          <w:tblCellMar>
            <w:top w:w="0" w:type="dxa"/>
            <w:left w:w="0" w:type="dxa"/>
            <w:bottom w:w="0" w:type="dxa"/>
            <w:right w:w="0" w:type="dxa"/>
          </w:tblCellMar>
        </w:tblPrEx>
        <w:trPr>
          <w:trHeight w:val="266" w:hRule="atLeast"/>
        </w:trPr>
        <w:tc>
          <w:tcPr>
            <w:tcW w:w="60" w:type="dxa"/>
            <w:tcBorders>
              <w:right w:val="single" w:color="auto" w:sz="8" w:space="0"/>
            </w:tcBorders>
            <w:vAlign w:val="bottom"/>
          </w:tcPr>
          <w:p w14:paraId="61148615">
            <w:pPr>
              <w:spacing w:after="0" w:line="240" w:lineRule="auto"/>
              <w:rPr>
                <w:rFonts w:ascii="Times New Roman" w:hAnsi="Times New Roman" w:eastAsia="Times New Roman" w:cs="Times New Roman"/>
                <w:sz w:val="23"/>
                <w:szCs w:val="23"/>
              </w:rPr>
            </w:pPr>
          </w:p>
        </w:tc>
      </w:tr>
      <w:tr w14:paraId="30F0C332">
        <w:tblPrEx>
          <w:tblCellMar>
            <w:top w:w="0" w:type="dxa"/>
            <w:left w:w="0" w:type="dxa"/>
            <w:bottom w:w="0" w:type="dxa"/>
            <w:right w:w="0" w:type="dxa"/>
          </w:tblCellMar>
        </w:tblPrEx>
        <w:trPr>
          <w:trHeight w:val="266" w:hRule="atLeast"/>
        </w:trPr>
        <w:tc>
          <w:tcPr>
            <w:tcW w:w="60" w:type="dxa"/>
            <w:tcBorders>
              <w:right w:val="single" w:color="auto" w:sz="8" w:space="0"/>
            </w:tcBorders>
            <w:vAlign w:val="bottom"/>
          </w:tcPr>
          <w:p w14:paraId="2E73F0FC">
            <w:pPr>
              <w:spacing w:after="0" w:line="240" w:lineRule="auto"/>
              <w:rPr>
                <w:rFonts w:ascii="Times New Roman" w:hAnsi="Times New Roman" w:eastAsia="Times New Roman" w:cs="Times New Roman"/>
                <w:sz w:val="23"/>
                <w:szCs w:val="23"/>
              </w:rPr>
            </w:pPr>
          </w:p>
        </w:tc>
      </w:tr>
      <w:tr w14:paraId="20FCA57A">
        <w:trPr>
          <w:trHeight w:val="267" w:hRule="atLeast"/>
        </w:trPr>
        <w:tc>
          <w:tcPr>
            <w:tcW w:w="60" w:type="dxa"/>
            <w:tcBorders>
              <w:right w:val="single" w:color="auto" w:sz="8" w:space="0"/>
            </w:tcBorders>
            <w:vAlign w:val="bottom"/>
          </w:tcPr>
          <w:p w14:paraId="1F7D323A">
            <w:pPr>
              <w:spacing w:after="0" w:line="240" w:lineRule="auto"/>
              <w:rPr>
                <w:rFonts w:ascii="Times New Roman" w:hAnsi="Times New Roman" w:eastAsia="Times New Roman" w:cs="Times New Roman"/>
                <w:sz w:val="23"/>
                <w:szCs w:val="23"/>
              </w:rPr>
            </w:pPr>
          </w:p>
        </w:tc>
      </w:tr>
      <w:tr w14:paraId="17FC6757">
        <w:trPr>
          <w:trHeight w:val="266" w:hRule="atLeast"/>
        </w:trPr>
        <w:tc>
          <w:tcPr>
            <w:tcW w:w="60" w:type="dxa"/>
            <w:tcBorders>
              <w:right w:val="single" w:color="auto" w:sz="8" w:space="0"/>
            </w:tcBorders>
            <w:vAlign w:val="bottom"/>
          </w:tcPr>
          <w:p w14:paraId="1764FAF6">
            <w:pPr>
              <w:spacing w:after="0" w:line="240" w:lineRule="auto"/>
              <w:rPr>
                <w:rFonts w:ascii="Times New Roman" w:hAnsi="Times New Roman" w:eastAsia="Times New Roman" w:cs="Times New Roman"/>
                <w:sz w:val="23"/>
                <w:szCs w:val="23"/>
              </w:rPr>
            </w:pPr>
          </w:p>
        </w:tc>
      </w:tr>
      <w:tr w14:paraId="4FA071E8">
        <w:tblPrEx>
          <w:tblCellMar>
            <w:top w:w="0" w:type="dxa"/>
            <w:left w:w="0" w:type="dxa"/>
            <w:bottom w:w="0" w:type="dxa"/>
            <w:right w:w="0" w:type="dxa"/>
          </w:tblCellMar>
        </w:tblPrEx>
        <w:trPr>
          <w:trHeight w:val="240" w:hRule="atLeast"/>
        </w:trPr>
        <w:tc>
          <w:tcPr>
            <w:tcW w:w="60" w:type="dxa"/>
            <w:tcBorders>
              <w:right w:val="single" w:color="auto" w:sz="8" w:space="0"/>
            </w:tcBorders>
            <w:vAlign w:val="bottom"/>
          </w:tcPr>
          <w:p w14:paraId="49154261">
            <w:pPr>
              <w:spacing w:after="0" w:line="240" w:lineRule="auto"/>
              <w:rPr>
                <w:rFonts w:ascii="Times New Roman" w:hAnsi="Times New Roman" w:eastAsia="Times New Roman" w:cs="Times New Roman"/>
                <w:sz w:val="20"/>
                <w:szCs w:val="20"/>
              </w:rPr>
            </w:pPr>
          </w:p>
        </w:tc>
      </w:tr>
      <w:tr w14:paraId="55D8632E">
        <w:tblPrEx>
          <w:tblCellMar>
            <w:top w:w="0" w:type="dxa"/>
            <w:left w:w="0" w:type="dxa"/>
            <w:bottom w:w="0" w:type="dxa"/>
            <w:right w:w="0" w:type="dxa"/>
          </w:tblCellMar>
        </w:tblPrEx>
        <w:trPr>
          <w:trHeight w:val="301" w:hRule="atLeast"/>
        </w:trPr>
        <w:tc>
          <w:tcPr>
            <w:tcW w:w="60" w:type="dxa"/>
            <w:tcBorders>
              <w:right w:val="single" w:color="auto" w:sz="8" w:space="0"/>
            </w:tcBorders>
            <w:vAlign w:val="bottom"/>
          </w:tcPr>
          <w:p w14:paraId="593EB5FC">
            <w:pPr>
              <w:spacing w:after="0" w:line="240" w:lineRule="auto"/>
              <w:rPr>
                <w:rFonts w:ascii="Times New Roman" w:hAnsi="Times New Roman" w:eastAsia="Times New Roman" w:cs="Times New Roman"/>
                <w:sz w:val="24"/>
                <w:szCs w:val="24"/>
              </w:rPr>
            </w:pPr>
          </w:p>
        </w:tc>
      </w:tr>
      <w:tr w14:paraId="66DD389B">
        <w:trPr>
          <w:trHeight w:val="267" w:hRule="atLeast"/>
        </w:trPr>
        <w:tc>
          <w:tcPr>
            <w:tcW w:w="60" w:type="dxa"/>
            <w:tcBorders>
              <w:right w:val="single" w:color="auto" w:sz="8" w:space="0"/>
            </w:tcBorders>
            <w:vAlign w:val="bottom"/>
          </w:tcPr>
          <w:p w14:paraId="6961C55C">
            <w:pPr>
              <w:spacing w:after="0" w:line="240" w:lineRule="auto"/>
              <w:rPr>
                <w:rFonts w:ascii="Times New Roman" w:hAnsi="Times New Roman" w:eastAsia="Times New Roman" w:cs="Times New Roman"/>
                <w:sz w:val="23"/>
                <w:szCs w:val="23"/>
              </w:rPr>
            </w:pPr>
          </w:p>
        </w:tc>
      </w:tr>
    </w:tbl>
    <w:p w14:paraId="4FD17883">
      <w:pPr>
        <w:spacing w:after="0" w:line="240" w:lineRule="auto"/>
        <w:rPr>
          <w:rFonts w:ascii="Times New Roman" w:hAnsi="Times New Roman" w:eastAsia="Times New Roman" w:cs="Times New Roman"/>
        </w:rPr>
        <w:sectPr>
          <w:pgSz w:w="11920" w:h="16840"/>
          <w:pgMar w:top="812" w:right="430" w:bottom="227" w:left="1080" w:header="0" w:footer="0" w:gutter="0"/>
          <w:cols w:space="720" w:num="1"/>
        </w:sectPr>
      </w:pPr>
    </w:p>
    <w:p w14:paraId="32090A24">
      <w:pPr>
        <w:tabs>
          <w:tab w:val="left" w:pos="840"/>
        </w:tabs>
        <w:spacing w:after="0" w:line="240" w:lineRule="auto"/>
        <w:rPr>
          <w:rFonts w:ascii="Times New Roman" w:hAnsi="Times New Roman" w:eastAsia="Times New Roman" w:cs="Times New Roman"/>
          <w:b/>
          <w:bCs/>
          <w:color w:val="231F20"/>
          <w:sz w:val="24"/>
          <w:szCs w:val="24"/>
        </w:rPr>
      </w:pPr>
      <w:bookmarkStart w:id="28" w:name="page32"/>
      <w:bookmarkEnd w:id="28"/>
      <w:bookmarkStart w:id="29" w:name="page30"/>
      <w:bookmarkEnd w:id="29"/>
      <w:bookmarkStart w:id="30" w:name="page34"/>
      <w:bookmarkEnd w:id="30"/>
      <w:bookmarkStart w:id="31" w:name="page33"/>
      <w:bookmarkEnd w:id="31"/>
      <w:bookmarkStart w:id="32" w:name="page31"/>
      <w:bookmarkEnd w:id="32"/>
      <w:r>
        <w:rPr>
          <w:rFonts w:ascii="Times New Roman" w:hAnsi="Times New Roman" w:eastAsia="Times New Roman" w:cs="Times New Roman"/>
          <w:sz w:val="20"/>
          <w:szCs w:val="20"/>
        </w:rPr>
        <w:t xml:space="preserve">i). </w:t>
      </w:r>
      <w:r>
        <w:rPr>
          <w:rFonts w:ascii="Times New Roman" w:hAnsi="Times New Roman" w:eastAsia="Times New Roman" w:cs="Times New Roman"/>
          <w:b/>
          <w:bCs/>
          <w:color w:val="231F20"/>
          <w:sz w:val="24"/>
          <w:szCs w:val="24"/>
        </w:rPr>
        <w:t>TENDERER'S ELIGIBILITY - CONFIDENTIAL BUSINESS QUESTIONNAIRE</w:t>
      </w:r>
    </w:p>
    <w:p w14:paraId="1FD6C4AC">
      <w:pPr>
        <w:spacing w:after="0" w:line="257" w:lineRule="exact"/>
        <w:rPr>
          <w:rFonts w:ascii="Times New Roman" w:hAnsi="Times New Roman" w:eastAsia="Times New Roman" w:cs="Times New Roman"/>
          <w:sz w:val="20"/>
          <w:szCs w:val="20"/>
        </w:rPr>
      </w:pPr>
    </w:p>
    <w:p w14:paraId="0D43B9CD">
      <w:pPr>
        <w:spacing w:after="0" w:line="240" w:lineRule="auto"/>
        <w:ind w:left="84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Instruction to Tenderer</w:t>
      </w:r>
    </w:p>
    <w:p w14:paraId="7A3BB39A">
      <w:pPr>
        <w:spacing w:after="0" w:line="237" w:lineRule="exact"/>
        <w:rPr>
          <w:rFonts w:ascii="Times New Roman" w:hAnsi="Times New Roman" w:eastAsia="Times New Roman" w:cs="Times New Roman"/>
          <w:sz w:val="20"/>
          <w:szCs w:val="20"/>
        </w:rPr>
      </w:pPr>
    </w:p>
    <w:p w14:paraId="5F661BBF">
      <w:pPr>
        <w:spacing w:after="0" w:line="249" w:lineRule="auto"/>
        <w:ind w:right="160" w:hanging="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Tender is instructed to complete the particulars required in this Form, </w:t>
      </w:r>
      <w:r>
        <w:rPr>
          <w:rFonts w:ascii="Times New Roman" w:hAnsi="Times New Roman" w:eastAsia="Times New Roman" w:cs="Times New Roman"/>
          <w:i/>
          <w:iCs/>
          <w:color w:val="231F20"/>
          <w:sz w:val="24"/>
          <w:szCs w:val="24"/>
        </w:rPr>
        <w:t>one form for each entity if</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 xml:space="preserve">Tender is a JV. </w:t>
      </w:r>
      <w:r>
        <w:rPr>
          <w:rFonts w:ascii="Times New Roman" w:hAnsi="Times New Roman" w:eastAsia="Times New Roman" w:cs="Times New Roman"/>
          <w:color w:val="231F20"/>
          <w:sz w:val="24"/>
          <w:szCs w:val="24"/>
        </w:rPr>
        <w:t>Tenderer is further reminded that it is an offence to give false information on this</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Form.</w:t>
      </w:r>
    </w:p>
    <w:p w14:paraId="6B435184">
      <w:pPr>
        <w:spacing w:after="0" w:line="246" w:lineRule="exact"/>
        <w:rPr>
          <w:rFonts w:ascii="Times New Roman" w:hAnsi="Times New Roman" w:eastAsia="Times New Roman" w:cs="Times New Roman"/>
          <w:sz w:val="20"/>
          <w:szCs w:val="20"/>
        </w:rPr>
      </w:pPr>
    </w:p>
    <w:p w14:paraId="109B1AB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u w:val="single"/>
        </w:rPr>
        <w:t>Tenderer’s Details</w:t>
      </w:r>
    </w:p>
    <w:p w14:paraId="295C5F02">
      <w:pPr>
        <w:spacing w:after="0" w:line="285" w:lineRule="exact"/>
        <w:rPr>
          <w:rFonts w:ascii="Times New Roman" w:hAnsi="Times New Roman" w:eastAsia="Times New Roman" w:cs="Times New Roman"/>
          <w:sz w:val="20"/>
          <w:szCs w:val="20"/>
        </w:rPr>
      </w:pPr>
    </w:p>
    <w:tbl>
      <w:tblPr>
        <w:tblStyle w:val="5"/>
        <w:tblW w:w="0" w:type="auto"/>
        <w:tblInd w:w="50" w:type="dxa"/>
        <w:tblLayout w:type="fixed"/>
        <w:tblCellMar>
          <w:top w:w="0" w:type="dxa"/>
          <w:left w:w="0" w:type="dxa"/>
          <w:bottom w:w="0" w:type="dxa"/>
          <w:right w:w="0" w:type="dxa"/>
        </w:tblCellMar>
      </w:tblPr>
      <w:tblGrid>
        <w:gridCol w:w="480"/>
        <w:gridCol w:w="920"/>
        <w:gridCol w:w="400"/>
        <w:gridCol w:w="540"/>
        <w:gridCol w:w="480"/>
        <w:gridCol w:w="440"/>
        <w:gridCol w:w="560"/>
        <w:gridCol w:w="5560"/>
        <w:gridCol w:w="30"/>
      </w:tblGrid>
      <w:tr w14:paraId="26A08E0F">
        <w:tblPrEx>
          <w:tblCellMar>
            <w:top w:w="0" w:type="dxa"/>
            <w:left w:w="0" w:type="dxa"/>
            <w:bottom w:w="0" w:type="dxa"/>
            <w:right w:w="0" w:type="dxa"/>
          </w:tblCellMar>
        </w:tblPrEx>
        <w:trPr>
          <w:trHeight w:val="287" w:hRule="atLeast"/>
        </w:trPr>
        <w:tc>
          <w:tcPr>
            <w:tcW w:w="480" w:type="dxa"/>
            <w:tcBorders>
              <w:top w:val="single" w:color="auto" w:sz="8" w:space="0"/>
              <w:left w:val="single" w:color="auto" w:sz="8" w:space="0"/>
              <w:bottom w:val="single" w:color="auto" w:sz="8" w:space="0"/>
              <w:right w:val="single" w:color="auto" w:sz="8" w:space="0"/>
            </w:tcBorders>
            <w:vAlign w:val="bottom"/>
          </w:tcPr>
          <w:p w14:paraId="57B58D9E">
            <w:pPr>
              <w:spacing w:after="0" w:line="240" w:lineRule="auto"/>
              <w:rPr>
                <w:rFonts w:ascii="Times New Roman" w:hAnsi="Times New Roman" w:eastAsia="Times New Roman" w:cs="Times New Roman"/>
                <w:sz w:val="24"/>
                <w:szCs w:val="24"/>
              </w:rPr>
            </w:pPr>
          </w:p>
        </w:tc>
        <w:tc>
          <w:tcPr>
            <w:tcW w:w="920" w:type="dxa"/>
            <w:tcBorders>
              <w:top w:val="single" w:color="auto" w:sz="8" w:space="0"/>
              <w:bottom w:val="single" w:color="auto" w:sz="8" w:space="0"/>
            </w:tcBorders>
            <w:vAlign w:val="bottom"/>
          </w:tcPr>
          <w:p w14:paraId="6B06C19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ITEM</w:t>
            </w:r>
          </w:p>
        </w:tc>
        <w:tc>
          <w:tcPr>
            <w:tcW w:w="400" w:type="dxa"/>
            <w:tcBorders>
              <w:top w:val="single" w:color="auto" w:sz="8" w:space="0"/>
              <w:bottom w:val="single" w:color="auto" w:sz="8" w:space="0"/>
            </w:tcBorders>
            <w:vAlign w:val="bottom"/>
          </w:tcPr>
          <w:p w14:paraId="7D3D7380">
            <w:pPr>
              <w:spacing w:after="0" w:line="240" w:lineRule="auto"/>
              <w:rPr>
                <w:rFonts w:ascii="Times New Roman" w:hAnsi="Times New Roman" w:eastAsia="Times New Roman" w:cs="Times New Roman"/>
                <w:sz w:val="24"/>
                <w:szCs w:val="24"/>
              </w:rPr>
            </w:pPr>
          </w:p>
        </w:tc>
        <w:tc>
          <w:tcPr>
            <w:tcW w:w="540" w:type="dxa"/>
            <w:tcBorders>
              <w:top w:val="single" w:color="auto" w:sz="8" w:space="0"/>
              <w:bottom w:val="single" w:color="auto" w:sz="8" w:space="0"/>
            </w:tcBorders>
            <w:vAlign w:val="bottom"/>
          </w:tcPr>
          <w:p w14:paraId="3984F7CD">
            <w:pPr>
              <w:spacing w:after="0" w:line="240" w:lineRule="auto"/>
              <w:rPr>
                <w:rFonts w:ascii="Times New Roman" w:hAnsi="Times New Roman" w:eastAsia="Times New Roman" w:cs="Times New Roman"/>
                <w:sz w:val="24"/>
                <w:szCs w:val="24"/>
              </w:rPr>
            </w:pPr>
          </w:p>
        </w:tc>
        <w:tc>
          <w:tcPr>
            <w:tcW w:w="480" w:type="dxa"/>
            <w:tcBorders>
              <w:top w:val="single" w:color="auto" w:sz="8" w:space="0"/>
              <w:bottom w:val="single" w:color="auto" w:sz="8" w:space="0"/>
            </w:tcBorders>
            <w:vAlign w:val="bottom"/>
          </w:tcPr>
          <w:p w14:paraId="3D234884">
            <w:pPr>
              <w:spacing w:after="0" w:line="240" w:lineRule="auto"/>
              <w:rPr>
                <w:rFonts w:ascii="Times New Roman" w:hAnsi="Times New Roman" w:eastAsia="Times New Roman" w:cs="Times New Roman"/>
                <w:sz w:val="24"/>
                <w:szCs w:val="24"/>
              </w:rPr>
            </w:pPr>
          </w:p>
        </w:tc>
        <w:tc>
          <w:tcPr>
            <w:tcW w:w="440" w:type="dxa"/>
            <w:tcBorders>
              <w:top w:val="single" w:color="auto" w:sz="8" w:space="0"/>
              <w:bottom w:val="single" w:color="auto" w:sz="8" w:space="0"/>
            </w:tcBorders>
            <w:vAlign w:val="bottom"/>
          </w:tcPr>
          <w:p w14:paraId="0DA1D004">
            <w:pPr>
              <w:spacing w:after="0" w:line="240" w:lineRule="auto"/>
              <w:rPr>
                <w:rFonts w:ascii="Times New Roman" w:hAnsi="Times New Roman" w:eastAsia="Times New Roman" w:cs="Times New Roman"/>
                <w:sz w:val="24"/>
                <w:szCs w:val="24"/>
              </w:rPr>
            </w:pPr>
          </w:p>
        </w:tc>
        <w:tc>
          <w:tcPr>
            <w:tcW w:w="560" w:type="dxa"/>
            <w:tcBorders>
              <w:top w:val="single" w:color="auto" w:sz="8" w:space="0"/>
              <w:bottom w:val="single" w:color="auto" w:sz="8" w:space="0"/>
              <w:right w:val="single" w:color="auto" w:sz="8" w:space="0"/>
            </w:tcBorders>
            <w:vAlign w:val="bottom"/>
          </w:tcPr>
          <w:p w14:paraId="13B5D7B0">
            <w:pPr>
              <w:spacing w:after="0" w:line="240" w:lineRule="auto"/>
              <w:rPr>
                <w:rFonts w:ascii="Times New Roman" w:hAnsi="Times New Roman" w:eastAsia="Times New Roman" w:cs="Times New Roman"/>
                <w:sz w:val="24"/>
                <w:szCs w:val="24"/>
              </w:rPr>
            </w:pPr>
          </w:p>
        </w:tc>
        <w:tc>
          <w:tcPr>
            <w:tcW w:w="5560" w:type="dxa"/>
            <w:tcBorders>
              <w:top w:val="single" w:color="auto" w:sz="8" w:space="0"/>
              <w:bottom w:val="single" w:color="auto" w:sz="8" w:space="0"/>
              <w:right w:val="single" w:color="auto" w:sz="8" w:space="0"/>
            </w:tcBorders>
            <w:vAlign w:val="bottom"/>
          </w:tcPr>
          <w:p w14:paraId="4220313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DESCRIPTION</w:t>
            </w:r>
          </w:p>
        </w:tc>
        <w:tc>
          <w:tcPr>
            <w:tcW w:w="0" w:type="dxa"/>
            <w:vAlign w:val="bottom"/>
          </w:tcPr>
          <w:p w14:paraId="680BC564">
            <w:pPr>
              <w:spacing w:after="0" w:line="240" w:lineRule="auto"/>
              <w:rPr>
                <w:rFonts w:ascii="Times New Roman" w:hAnsi="Times New Roman" w:eastAsia="Times New Roman" w:cs="Times New Roman"/>
                <w:sz w:val="1"/>
                <w:szCs w:val="1"/>
              </w:rPr>
            </w:pPr>
          </w:p>
        </w:tc>
      </w:tr>
      <w:tr w14:paraId="3D2D9021">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78768B2B">
            <w:pPr>
              <w:spacing w:after="0" w:line="265"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tc>
        <w:tc>
          <w:tcPr>
            <w:tcW w:w="3340" w:type="dxa"/>
            <w:gridSpan w:val="6"/>
            <w:tcBorders>
              <w:bottom w:val="single" w:color="auto" w:sz="8" w:space="0"/>
              <w:right w:val="single" w:color="auto" w:sz="8" w:space="0"/>
            </w:tcBorders>
            <w:vAlign w:val="bottom"/>
          </w:tcPr>
          <w:p w14:paraId="76C5F9E3">
            <w:pPr>
              <w:spacing w:after="0" w:line="265"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Name of the Procuring Entity</w:t>
            </w:r>
          </w:p>
        </w:tc>
        <w:tc>
          <w:tcPr>
            <w:tcW w:w="5560" w:type="dxa"/>
            <w:tcBorders>
              <w:bottom w:val="single" w:color="auto" w:sz="8" w:space="0"/>
              <w:right w:val="single" w:color="auto" w:sz="8" w:space="0"/>
            </w:tcBorders>
            <w:vAlign w:val="bottom"/>
          </w:tcPr>
          <w:p w14:paraId="241070AE">
            <w:pPr>
              <w:spacing w:after="0" w:line="240" w:lineRule="auto"/>
              <w:rPr>
                <w:rFonts w:ascii="Times New Roman" w:hAnsi="Times New Roman" w:eastAsia="Times New Roman" w:cs="Times New Roman"/>
                <w:sz w:val="23"/>
                <w:szCs w:val="23"/>
              </w:rPr>
            </w:pPr>
          </w:p>
        </w:tc>
        <w:tc>
          <w:tcPr>
            <w:tcW w:w="0" w:type="dxa"/>
            <w:vAlign w:val="bottom"/>
          </w:tcPr>
          <w:p w14:paraId="25BF7664">
            <w:pPr>
              <w:spacing w:after="0" w:line="240" w:lineRule="auto"/>
              <w:rPr>
                <w:rFonts w:ascii="Times New Roman" w:hAnsi="Times New Roman" w:eastAsia="Times New Roman" w:cs="Times New Roman"/>
                <w:sz w:val="1"/>
                <w:szCs w:val="1"/>
              </w:rPr>
            </w:pPr>
          </w:p>
        </w:tc>
      </w:tr>
      <w:tr w14:paraId="093496B7">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17FF0580">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tc>
        <w:tc>
          <w:tcPr>
            <w:tcW w:w="1320" w:type="dxa"/>
            <w:gridSpan w:val="2"/>
            <w:vAlign w:val="bottom"/>
          </w:tcPr>
          <w:p w14:paraId="2D82CC3A">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Reference</w:t>
            </w:r>
          </w:p>
        </w:tc>
        <w:tc>
          <w:tcPr>
            <w:tcW w:w="1020" w:type="dxa"/>
            <w:gridSpan w:val="2"/>
            <w:vAlign w:val="bottom"/>
          </w:tcPr>
          <w:p w14:paraId="0DE1A6EA">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Number</w:t>
            </w:r>
          </w:p>
        </w:tc>
        <w:tc>
          <w:tcPr>
            <w:tcW w:w="440" w:type="dxa"/>
            <w:vAlign w:val="bottom"/>
          </w:tcPr>
          <w:p w14:paraId="24CD0A51">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560" w:type="dxa"/>
            <w:tcBorders>
              <w:right w:val="single" w:color="auto" w:sz="8" w:space="0"/>
            </w:tcBorders>
            <w:vAlign w:val="bottom"/>
          </w:tcPr>
          <w:p w14:paraId="69119ED0">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the</w:t>
            </w:r>
          </w:p>
        </w:tc>
        <w:tc>
          <w:tcPr>
            <w:tcW w:w="5560" w:type="dxa"/>
            <w:tcBorders>
              <w:right w:val="single" w:color="auto" w:sz="8" w:space="0"/>
            </w:tcBorders>
            <w:vAlign w:val="bottom"/>
          </w:tcPr>
          <w:p w14:paraId="64068626">
            <w:pPr>
              <w:spacing w:after="0" w:line="240" w:lineRule="auto"/>
              <w:rPr>
                <w:rFonts w:ascii="Times New Roman" w:hAnsi="Times New Roman" w:eastAsia="Times New Roman" w:cs="Times New Roman"/>
                <w:sz w:val="20"/>
                <w:szCs w:val="20"/>
              </w:rPr>
            </w:pPr>
          </w:p>
        </w:tc>
        <w:tc>
          <w:tcPr>
            <w:tcW w:w="0" w:type="dxa"/>
            <w:vAlign w:val="bottom"/>
          </w:tcPr>
          <w:p w14:paraId="695551EB">
            <w:pPr>
              <w:spacing w:after="0" w:line="240" w:lineRule="auto"/>
              <w:rPr>
                <w:rFonts w:ascii="Times New Roman" w:hAnsi="Times New Roman" w:eastAsia="Times New Roman" w:cs="Times New Roman"/>
                <w:sz w:val="1"/>
                <w:szCs w:val="1"/>
              </w:rPr>
            </w:pPr>
          </w:p>
        </w:tc>
      </w:tr>
      <w:tr w14:paraId="13A4C1BD">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4186A500">
            <w:pPr>
              <w:spacing w:after="0" w:line="240" w:lineRule="auto"/>
              <w:rPr>
                <w:rFonts w:ascii="Times New Roman" w:hAnsi="Times New Roman" w:eastAsia="Times New Roman" w:cs="Times New Roman"/>
                <w:sz w:val="24"/>
                <w:szCs w:val="24"/>
              </w:rPr>
            </w:pPr>
          </w:p>
        </w:tc>
        <w:tc>
          <w:tcPr>
            <w:tcW w:w="920" w:type="dxa"/>
            <w:tcBorders>
              <w:bottom w:val="single" w:color="auto" w:sz="8" w:space="0"/>
            </w:tcBorders>
            <w:vAlign w:val="bottom"/>
          </w:tcPr>
          <w:p w14:paraId="6574C58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Tender</w:t>
            </w:r>
          </w:p>
        </w:tc>
        <w:tc>
          <w:tcPr>
            <w:tcW w:w="400" w:type="dxa"/>
            <w:tcBorders>
              <w:bottom w:val="single" w:color="auto" w:sz="8" w:space="0"/>
            </w:tcBorders>
            <w:vAlign w:val="bottom"/>
          </w:tcPr>
          <w:p w14:paraId="4BCA54F6">
            <w:pPr>
              <w:spacing w:after="0" w:line="240" w:lineRule="auto"/>
              <w:rPr>
                <w:rFonts w:ascii="Times New Roman" w:hAnsi="Times New Roman" w:eastAsia="Times New Roman" w:cs="Times New Roman"/>
                <w:sz w:val="24"/>
                <w:szCs w:val="24"/>
              </w:rPr>
            </w:pPr>
          </w:p>
        </w:tc>
        <w:tc>
          <w:tcPr>
            <w:tcW w:w="540" w:type="dxa"/>
            <w:tcBorders>
              <w:bottom w:val="single" w:color="auto" w:sz="8" w:space="0"/>
            </w:tcBorders>
            <w:vAlign w:val="bottom"/>
          </w:tcPr>
          <w:p w14:paraId="2C2A2C72">
            <w:pPr>
              <w:spacing w:after="0" w:line="240" w:lineRule="auto"/>
              <w:rPr>
                <w:rFonts w:ascii="Times New Roman" w:hAnsi="Times New Roman" w:eastAsia="Times New Roman" w:cs="Times New Roman"/>
                <w:sz w:val="24"/>
                <w:szCs w:val="24"/>
              </w:rPr>
            </w:pPr>
          </w:p>
        </w:tc>
        <w:tc>
          <w:tcPr>
            <w:tcW w:w="480" w:type="dxa"/>
            <w:tcBorders>
              <w:bottom w:val="single" w:color="auto" w:sz="8" w:space="0"/>
            </w:tcBorders>
            <w:vAlign w:val="bottom"/>
          </w:tcPr>
          <w:p w14:paraId="68F7EB67">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0A0EAE08">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703713B0">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0BFB3C47">
            <w:pPr>
              <w:spacing w:after="0" w:line="240" w:lineRule="auto"/>
              <w:rPr>
                <w:rFonts w:ascii="Times New Roman" w:hAnsi="Times New Roman" w:eastAsia="Times New Roman" w:cs="Times New Roman"/>
                <w:sz w:val="24"/>
                <w:szCs w:val="24"/>
              </w:rPr>
            </w:pPr>
          </w:p>
        </w:tc>
        <w:tc>
          <w:tcPr>
            <w:tcW w:w="0" w:type="dxa"/>
            <w:vAlign w:val="bottom"/>
          </w:tcPr>
          <w:p w14:paraId="404434A7">
            <w:pPr>
              <w:spacing w:after="0" w:line="240" w:lineRule="auto"/>
              <w:rPr>
                <w:rFonts w:ascii="Times New Roman" w:hAnsi="Times New Roman" w:eastAsia="Times New Roman" w:cs="Times New Roman"/>
                <w:sz w:val="1"/>
                <w:szCs w:val="1"/>
              </w:rPr>
            </w:pPr>
          </w:p>
        </w:tc>
      </w:tr>
      <w:tr w14:paraId="08D4776C">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32A925AF">
            <w:pPr>
              <w:spacing w:after="0" w:line="267"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tc>
        <w:tc>
          <w:tcPr>
            <w:tcW w:w="2340" w:type="dxa"/>
            <w:gridSpan w:val="4"/>
            <w:tcBorders>
              <w:bottom w:val="single" w:color="auto" w:sz="8" w:space="0"/>
            </w:tcBorders>
            <w:vAlign w:val="bottom"/>
          </w:tcPr>
          <w:p w14:paraId="1E1782FE">
            <w:pPr>
              <w:spacing w:after="0" w:line="267"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Name of the Tenderer</w:t>
            </w:r>
          </w:p>
        </w:tc>
        <w:tc>
          <w:tcPr>
            <w:tcW w:w="440" w:type="dxa"/>
            <w:tcBorders>
              <w:bottom w:val="single" w:color="auto" w:sz="8" w:space="0"/>
            </w:tcBorders>
            <w:vAlign w:val="bottom"/>
          </w:tcPr>
          <w:p w14:paraId="07090AA4">
            <w:pPr>
              <w:spacing w:after="0" w:line="240" w:lineRule="auto"/>
              <w:rPr>
                <w:rFonts w:ascii="Times New Roman" w:hAnsi="Times New Roman" w:eastAsia="Times New Roman" w:cs="Times New Roman"/>
                <w:sz w:val="23"/>
                <w:szCs w:val="23"/>
              </w:rPr>
            </w:pPr>
          </w:p>
        </w:tc>
        <w:tc>
          <w:tcPr>
            <w:tcW w:w="560" w:type="dxa"/>
            <w:tcBorders>
              <w:bottom w:val="single" w:color="auto" w:sz="8" w:space="0"/>
              <w:right w:val="single" w:color="auto" w:sz="8" w:space="0"/>
            </w:tcBorders>
            <w:vAlign w:val="bottom"/>
          </w:tcPr>
          <w:p w14:paraId="00E9EA2F">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28C9ADD2">
            <w:pPr>
              <w:spacing w:after="0" w:line="240" w:lineRule="auto"/>
              <w:rPr>
                <w:rFonts w:ascii="Times New Roman" w:hAnsi="Times New Roman" w:eastAsia="Times New Roman" w:cs="Times New Roman"/>
                <w:sz w:val="23"/>
                <w:szCs w:val="23"/>
              </w:rPr>
            </w:pPr>
          </w:p>
        </w:tc>
        <w:tc>
          <w:tcPr>
            <w:tcW w:w="0" w:type="dxa"/>
            <w:vAlign w:val="bottom"/>
          </w:tcPr>
          <w:p w14:paraId="5C1E133A">
            <w:pPr>
              <w:spacing w:after="0" w:line="240" w:lineRule="auto"/>
              <w:rPr>
                <w:rFonts w:ascii="Times New Roman" w:hAnsi="Times New Roman" w:eastAsia="Times New Roman" w:cs="Times New Roman"/>
                <w:sz w:val="1"/>
                <w:szCs w:val="1"/>
              </w:rPr>
            </w:pPr>
          </w:p>
        </w:tc>
      </w:tr>
      <w:tr w14:paraId="6FBB2704">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59F60FD9">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tc>
        <w:tc>
          <w:tcPr>
            <w:tcW w:w="3340" w:type="dxa"/>
            <w:gridSpan w:val="6"/>
            <w:tcBorders>
              <w:right w:val="single" w:color="auto" w:sz="8" w:space="0"/>
            </w:tcBorders>
            <w:vAlign w:val="bottom"/>
          </w:tcPr>
          <w:p w14:paraId="4FCAD8B7">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Date and Time of Tender</w:t>
            </w:r>
          </w:p>
        </w:tc>
        <w:tc>
          <w:tcPr>
            <w:tcW w:w="5560" w:type="dxa"/>
            <w:tcBorders>
              <w:right w:val="single" w:color="auto" w:sz="8" w:space="0"/>
            </w:tcBorders>
            <w:vAlign w:val="bottom"/>
          </w:tcPr>
          <w:p w14:paraId="33E8B900">
            <w:pPr>
              <w:spacing w:after="0" w:line="240" w:lineRule="auto"/>
              <w:rPr>
                <w:rFonts w:ascii="Times New Roman" w:hAnsi="Times New Roman" w:eastAsia="Times New Roman" w:cs="Times New Roman"/>
                <w:sz w:val="20"/>
                <w:szCs w:val="20"/>
              </w:rPr>
            </w:pPr>
          </w:p>
        </w:tc>
        <w:tc>
          <w:tcPr>
            <w:tcW w:w="0" w:type="dxa"/>
            <w:vAlign w:val="bottom"/>
          </w:tcPr>
          <w:p w14:paraId="020E0AA6">
            <w:pPr>
              <w:spacing w:after="0" w:line="240" w:lineRule="auto"/>
              <w:rPr>
                <w:rFonts w:ascii="Times New Roman" w:hAnsi="Times New Roman" w:eastAsia="Times New Roman" w:cs="Times New Roman"/>
                <w:sz w:val="1"/>
                <w:szCs w:val="1"/>
              </w:rPr>
            </w:pPr>
          </w:p>
        </w:tc>
      </w:tr>
      <w:tr w14:paraId="66A7F793">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79D4C4CE">
            <w:pPr>
              <w:spacing w:after="0" w:line="240" w:lineRule="auto"/>
              <w:rPr>
                <w:rFonts w:ascii="Times New Roman" w:hAnsi="Times New Roman" w:eastAsia="Times New Roman" w:cs="Times New Roman"/>
                <w:sz w:val="24"/>
                <w:szCs w:val="24"/>
              </w:rPr>
            </w:pPr>
          </w:p>
        </w:tc>
        <w:tc>
          <w:tcPr>
            <w:tcW w:w="920" w:type="dxa"/>
            <w:tcBorders>
              <w:bottom w:val="single" w:color="auto" w:sz="8" w:space="0"/>
            </w:tcBorders>
            <w:vAlign w:val="bottom"/>
          </w:tcPr>
          <w:p w14:paraId="728F097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w w:val="96"/>
                <w:sz w:val="24"/>
                <w:szCs w:val="24"/>
              </w:rPr>
              <w:t>Opening</w:t>
            </w:r>
          </w:p>
        </w:tc>
        <w:tc>
          <w:tcPr>
            <w:tcW w:w="400" w:type="dxa"/>
            <w:tcBorders>
              <w:bottom w:val="single" w:color="auto" w:sz="8" w:space="0"/>
            </w:tcBorders>
            <w:vAlign w:val="bottom"/>
          </w:tcPr>
          <w:p w14:paraId="746A48EE">
            <w:pPr>
              <w:spacing w:after="0" w:line="240" w:lineRule="auto"/>
              <w:rPr>
                <w:rFonts w:ascii="Times New Roman" w:hAnsi="Times New Roman" w:eastAsia="Times New Roman" w:cs="Times New Roman"/>
                <w:sz w:val="24"/>
                <w:szCs w:val="24"/>
              </w:rPr>
            </w:pPr>
          </w:p>
        </w:tc>
        <w:tc>
          <w:tcPr>
            <w:tcW w:w="540" w:type="dxa"/>
            <w:tcBorders>
              <w:bottom w:val="single" w:color="auto" w:sz="8" w:space="0"/>
            </w:tcBorders>
            <w:vAlign w:val="bottom"/>
          </w:tcPr>
          <w:p w14:paraId="2C7CCFAB">
            <w:pPr>
              <w:spacing w:after="0" w:line="240" w:lineRule="auto"/>
              <w:rPr>
                <w:rFonts w:ascii="Times New Roman" w:hAnsi="Times New Roman" w:eastAsia="Times New Roman" w:cs="Times New Roman"/>
                <w:sz w:val="24"/>
                <w:szCs w:val="24"/>
              </w:rPr>
            </w:pPr>
          </w:p>
        </w:tc>
        <w:tc>
          <w:tcPr>
            <w:tcW w:w="480" w:type="dxa"/>
            <w:tcBorders>
              <w:bottom w:val="single" w:color="auto" w:sz="8" w:space="0"/>
            </w:tcBorders>
            <w:vAlign w:val="bottom"/>
          </w:tcPr>
          <w:p w14:paraId="4B379AAD">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2F35CA99">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3DAA0AB3">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3F695AEE">
            <w:pPr>
              <w:spacing w:after="0" w:line="240" w:lineRule="auto"/>
              <w:rPr>
                <w:rFonts w:ascii="Times New Roman" w:hAnsi="Times New Roman" w:eastAsia="Times New Roman" w:cs="Times New Roman"/>
                <w:sz w:val="24"/>
                <w:szCs w:val="24"/>
              </w:rPr>
            </w:pPr>
          </w:p>
        </w:tc>
        <w:tc>
          <w:tcPr>
            <w:tcW w:w="0" w:type="dxa"/>
            <w:vAlign w:val="bottom"/>
          </w:tcPr>
          <w:p w14:paraId="47D23780">
            <w:pPr>
              <w:spacing w:after="0" w:line="240" w:lineRule="auto"/>
              <w:rPr>
                <w:rFonts w:ascii="Times New Roman" w:hAnsi="Times New Roman" w:eastAsia="Times New Roman" w:cs="Times New Roman"/>
                <w:sz w:val="1"/>
                <w:szCs w:val="1"/>
              </w:rPr>
            </w:pPr>
          </w:p>
        </w:tc>
      </w:tr>
      <w:tr w14:paraId="496B337E">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54D1A695">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tc>
        <w:tc>
          <w:tcPr>
            <w:tcW w:w="2340" w:type="dxa"/>
            <w:gridSpan w:val="4"/>
            <w:vAlign w:val="bottom"/>
          </w:tcPr>
          <w:p w14:paraId="09F0765A">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Full   address   and</w:t>
            </w:r>
          </w:p>
        </w:tc>
        <w:tc>
          <w:tcPr>
            <w:tcW w:w="1000" w:type="dxa"/>
            <w:gridSpan w:val="2"/>
            <w:tcBorders>
              <w:right w:val="single" w:color="auto" w:sz="8" w:space="0"/>
            </w:tcBorders>
            <w:vAlign w:val="bottom"/>
          </w:tcPr>
          <w:p w14:paraId="68F91476">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Contact</w:t>
            </w:r>
          </w:p>
        </w:tc>
        <w:tc>
          <w:tcPr>
            <w:tcW w:w="5560" w:type="dxa"/>
            <w:tcBorders>
              <w:right w:val="single" w:color="auto" w:sz="8" w:space="0"/>
            </w:tcBorders>
            <w:vAlign w:val="bottom"/>
          </w:tcPr>
          <w:p w14:paraId="3692F4CB">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Country</w:t>
            </w:r>
          </w:p>
        </w:tc>
        <w:tc>
          <w:tcPr>
            <w:tcW w:w="0" w:type="dxa"/>
            <w:vAlign w:val="bottom"/>
          </w:tcPr>
          <w:p w14:paraId="3EC5E83D">
            <w:pPr>
              <w:spacing w:after="0" w:line="240" w:lineRule="auto"/>
              <w:rPr>
                <w:rFonts w:ascii="Times New Roman" w:hAnsi="Times New Roman" w:eastAsia="Times New Roman" w:cs="Times New Roman"/>
                <w:sz w:val="1"/>
                <w:szCs w:val="1"/>
              </w:rPr>
            </w:pPr>
          </w:p>
        </w:tc>
      </w:tr>
      <w:tr w14:paraId="4CA80FD5">
        <w:tblPrEx>
          <w:tblCellMar>
            <w:top w:w="0" w:type="dxa"/>
            <w:left w:w="0" w:type="dxa"/>
            <w:bottom w:w="0" w:type="dxa"/>
            <w:right w:w="0" w:type="dxa"/>
          </w:tblCellMar>
        </w:tblPrEx>
        <w:trPr>
          <w:trHeight w:val="25" w:hRule="atLeast"/>
        </w:trPr>
        <w:tc>
          <w:tcPr>
            <w:tcW w:w="480" w:type="dxa"/>
            <w:tcBorders>
              <w:left w:val="single" w:color="auto" w:sz="8" w:space="0"/>
              <w:right w:val="single" w:color="auto" w:sz="8" w:space="0"/>
            </w:tcBorders>
            <w:vAlign w:val="bottom"/>
          </w:tcPr>
          <w:p w14:paraId="30A33F9E">
            <w:pPr>
              <w:spacing w:after="0" w:line="240" w:lineRule="auto"/>
              <w:rPr>
                <w:rFonts w:ascii="Times New Roman" w:hAnsi="Times New Roman" w:eastAsia="Times New Roman" w:cs="Times New Roman"/>
                <w:sz w:val="2"/>
                <w:szCs w:val="2"/>
              </w:rPr>
            </w:pPr>
          </w:p>
        </w:tc>
        <w:tc>
          <w:tcPr>
            <w:tcW w:w="2340" w:type="dxa"/>
            <w:gridSpan w:val="4"/>
            <w:vMerge w:val="restart"/>
            <w:vAlign w:val="bottom"/>
          </w:tcPr>
          <w:p w14:paraId="01CC57E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Details of the Tenderer</w:t>
            </w:r>
          </w:p>
        </w:tc>
        <w:tc>
          <w:tcPr>
            <w:tcW w:w="440" w:type="dxa"/>
            <w:vAlign w:val="bottom"/>
          </w:tcPr>
          <w:p w14:paraId="17543785">
            <w:pPr>
              <w:spacing w:after="0" w:line="240" w:lineRule="auto"/>
              <w:rPr>
                <w:rFonts w:ascii="Times New Roman" w:hAnsi="Times New Roman" w:eastAsia="Times New Roman" w:cs="Times New Roman"/>
                <w:sz w:val="2"/>
                <w:szCs w:val="2"/>
              </w:rPr>
            </w:pPr>
          </w:p>
        </w:tc>
        <w:tc>
          <w:tcPr>
            <w:tcW w:w="560" w:type="dxa"/>
            <w:tcBorders>
              <w:right w:val="single" w:color="auto" w:sz="8" w:space="0"/>
            </w:tcBorders>
            <w:vAlign w:val="bottom"/>
          </w:tcPr>
          <w:p w14:paraId="14E2A890">
            <w:pPr>
              <w:spacing w:after="0" w:line="240" w:lineRule="auto"/>
              <w:rPr>
                <w:rFonts w:ascii="Times New Roman" w:hAnsi="Times New Roman" w:eastAsia="Times New Roman" w:cs="Times New Roman"/>
                <w:sz w:val="2"/>
                <w:szCs w:val="2"/>
              </w:rPr>
            </w:pPr>
          </w:p>
        </w:tc>
        <w:tc>
          <w:tcPr>
            <w:tcW w:w="5560" w:type="dxa"/>
            <w:tcBorders>
              <w:bottom w:val="single" w:color="auto" w:sz="8" w:space="0"/>
              <w:right w:val="single" w:color="auto" w:sz="8" w:space="0"/>
            </w:tcBorders>
            <w:vAlign w:val="bottom"/>
          </w:tcPr>
          <w:p w14:paraId="56694C1E">
            <w:pPr>
              <w:spacing w:after="0" w:line="240" w:lineRule="auto"/>
              <w:rPr>
                <w:rFonts w:ascii="Times New Roman" w:hAnsi="Times New Roman" w:eastAsia="Times New Roman" w:cs="Times New Roman"/>
                <w:sz w:val="2"/>
                <w:szCs w:val="2"/>
              </w:rPr>
            </w:pPr>
          </w:p>
        </w:tc>
        <w:tc>
          <w:tcPr>
            <w:tcW w:w="0" w:type="dxa"/>
            <w:vAlign w:val="bottom"/>
          </w:tcPr>
          <w:p w14:paraId="2099F065">
            <w:pPr>
              <w:spacing w:after="0" w:line="240" w:lineRule="auto"/>
              <w:rPr>
                <w:rFonts w:ascii="Times New Roman" w:hAnsi="Times New Roman" w:eastAsia="Times New Roman" w:cs="Times New Roman"/>
                <w:sz w:val="1"/>
                <w:szCs w:val="1"/>
              </w:rPr>
            </w:pPr>
          </w:p>
        </w:tc>
      </w:tr>
      <w:tr w14:paraId="49061703">
        <w:tblPrEx>
          <w:tblCellMar>
            <w:top w:w="0" w:type="dxa"/>
            <w:left w:w="0" w:type="dxa"/>
            <w:bottom w:w="0" w:type="dxa"/>
            <w:right w:w="0" w:type="dxa"/>
          </w:tblCellMar>
        </w:tblPrEx>
        <w:trPr>
          <w:trHeight w:val="266" w:hRule="atLeast"/>
        </w:trPr>
        <w:tc>
          <w:tcPr>
            <w:tcW w:w="480" w:type="dxa"/>
            <w:tcBorders>
              <w:left w:val="single" w:color="auto" w:sz="8" w:space="0"/>
              <w:right w:val="single" w:color="auto" w:sz="8" w:space="0"/>
            </w:tcBorders>
            <w:vAlign w:val="bottom"/>
          </w:tcPr>
          <w:p w14:paraId="6674409C">
            <w:pPr>
              <w:spacing w:after="0" w:line="240" w:lineRule="auto"/>
              <w:rPr>
                <w:rFonts w:ascii="Times New Roman" w:hAnsi="Times New Roman" w:eastAsia="Times New Roman" w:cs="Times New Roman"/>
                <w:sz w:val="23"/>
                <w:szCs w:val="23"/>
              </w:rPr>
            </w:pPr>
          </w:p>
        </w:tc>
        <w:tc>
          <w:tcPr>
            <w:tcW w:w="2340" w:type="dxa"/>
            <w:gridSpan w:val="4"/>
            <w:vMerge w:val="continue"/>
            <w:vAlign w:val="bottom"/>
          </w:tcPr>
          <w:p w14:paraId="14DF7F89">
            <w:pPr>
              <w:spacing w:after="0" w:line="240" w:lineRule="auto"/>
              <w:rPr>
                <w:rFonts w:ascii="Times New Roman" w:hAnsi="Times New Roman" w:eastAsia="Times New Roman" w:cs="Times New Roman"/>
                <w:sz w:val="23"/>
                <w:szCs w:val="23"/>
              </w:rPr>
            </w:pPr>
          </w:p>
        </w:tc>
        <w:tc>
          <w:tcPr>
            <w:tcW w:w="440" w:type="dxa"/>
            <w:vAlign w:val="bottom"/>
          </w:tcPr>
          <w:p w14:paraId="5D2C5C98">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09E92B68">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5132F5BE">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City</w:t>
            </w:r>
          </w:p>
        </w:tc>
        <w:tc>
          <w:tcPr>
            <w:tcW w:w="0" w:type="dxa"/>
            <w:vAlign w:val="bottom"/>
          </w:tcPr>
          <w:p w14:paraId="2B0A665F">
            <w:pPr>
              <w:spacing w:after="0" w:line="240" w:lineRule="auto"/>
              <w:rPr>
                <w:rFonts w:ascii="Times New Roman" w:hAnsi="Times New Roman" w:eastAsia="Times New Roman" w:cs="Times New Roman"/>
                <w:sz w:val="1"/>
                <w:szCs w:val="1"/>
              </w:rPr>
            </w:pPr>
          </w:p>
        </w:tc>
      </w:tr>
      <w:tr w14:paraId="16CC0191">
        <w:tblPrEx>
          <w:tblCellMar>
            <w:top w:w="0" w:type="dxa"/>
            <w:left w:w="0" w:type="dxa"/>
            <w:bottom w:w="0" w:type="dxa"/>
            <w:right w:w="0" w:type="dxa"/>
          </w:tblCellMar>
        </w:tblPrEx>
        <w:trPr>
          <w:trHeight w:val="267" w:hRule="atLeast"/>
        </w:trPr>
        <w:tc>
          <w:tcPr>
            <w:tcW w:w="480" w:type="dxa"/>
            <w:tcBorders>
              <w:left w:val="single" w:color="auto" w:sz="8" w:space="0"/>
              <w:right w:val="single" w:color="auto" w:sz="8" w:space="0"/>
            </w:tcBorders>
            <w:vAlign w:val="bottom"/>
          </w:tcPr>
          <w:p w14:paraId="09ADB964">
            <w:pPr>
              <w:spacing w:after="0" w:line="240" w:lineRule="auto"/>
              <w:rPr>
                <w:rFonts w:ascii="Times New Roman" w:hAnsi="Times New Roman" w:eastAsia="Times New Roman" w:cs="Times New Roman"/>
                <w:sz w:val="23"/>
                <w:szCs w:val="23"/>
              </w:rPr>
            </w:pPr>
          </w:p>
        </w:tc>
        <w:tc>
          <w:tcPr>
            <w:tcW w:w="920" w:type="dxa"/>
            <w:vAlign w:val="bottom"/>
          </w:tcPr>
          <w:p w14:paraId="68ADE8FF">
            <w:pPr>
              <w:spacing w:after="0" w:line="240" w:lineRule="auto"/>
              <w:rPr>
                <w:rFonts w:ascii="Times New Roman" w:hAnsi="Times New Roman" w:eastAsia="Times New Roman" w:cs="Times New Roman"/>
                <w:sz w:val="23"/>
                <w:szCs w:val="23"/>
              </w:rPr>
            </w:pPr>
          </w:p>
        </w:tc>
        <w:tc>
          <w:tcPr>
            <w:tcW w:w="400" w:type="dxa"/>
            <w:vAlign w:val="bottom"/>
          </w:tcPr>
          <w:p w14:paraId="72D07D43">
            <w:pPr>
              <w:spacing w:after="0" w:line="240" w:lineRule="auto"/>
              <w:rPr>
                <w:rFonts w:ascii="Times New Roman" w:hAnsi="Times New Roman" w:eastAsia="Times New Roman" w:cs="Times New Roman"/>
                <w:sz w:val="23"/>
                <w:szCs w:val="23"/>
              </w:rPr>
            </w:pPr>
          </w:p>
        </w:tc>
        <w:tc>
          <w:tcPr>
            <w:tcW w:w="540" w:type="dxa"/>
            <w:vAlign w:val="bottom"/>
          </w:tcPr>
          <w:p w14:paraId="4362727E">
            <w:pPr>
              <w:spacing w:after="0" w:line="240" w:lineRule="auto"/>
              <w:rPr>
                <w:rFonts w:ascii="Times New Roman" w:hAnsi="Times New Roman" w:eastAsia="Times New Roman" w:cs="Times New Roman"/>
                <w:sz w:val="23"/>
                <w:szCs w:val="23"/>
              </w:rPr>
            </w:pPr>
          </w:p>
        </w:tc>
        <w:tc>
          <w:tcPr>
            <w:tcW w:w="480" w:type="dxa"/>
            <w:vAlign w:val="bottom"/>
          </w:tcPr>
          <w:p w14:paraId="32CF2F0E">
            <w:pPr>
              <w:spacing w:after="0" w:line="240" w:lineRule="auto"/>
              <w:rPr>
                <w:rFonts w:ascii="Times New Roman" w:hAnsi="Times New Roman" w:eastAsia="Times New Roman" w:cs="Times New Roman"/>
                <w:sz w:val="23"/>
                <w:szCs w:val="23"/>
              </w:rPr>
            </w:pPr>
          </w:p>
        </w:tc>
        <w:tc>
          <w:tcPr>
            <w:tcW w:w="440" w:type="dxa"/>
            <w:vAlign w:val="bottom"/>
          </w:tcPr>
          <w:p w14:paraId="514CF969">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11091C5F">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25921938">
            <w:pPr>
              <w:spacing w:after="0" w:line="267"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Location</w:t>
            </w:r>
          </w:p>
        </w:tc>
        <w:tc>
          <w:tcPr>
            <w:tcW w:w="0" w:type="dxa"/>
            <w:vAlign w:val="bottom"/>
          </w:tcPr>
          <w:p w14:paraId="70DE2F5D">
            <w:pPr>
              <w:spacing w:after="0" w:line="240" w:lineRule="auto"/>
              <w:rPr>
                <w:rFonts w:ascii="Times New Roman" w:hAnsi="Times New Roman" w:eastAsia="Times New Roman" w:cs="Times New Roman"/>
                <w:sz w:val="1"/>
                <w:szCs w:val="1"/>
              </w:rPr>
            </w:pPr>
          </w:p>
        </w:tc>
      </w:tr>
      <w:tr w14:paraId="158F107E">
        <w:tblPrEx>
          <w:tblCellMar>
            <w:top w:w="0" w:type="dxa"/>
            <w:left w:w="0" w:type="dxa"/>
            <w:bottom w:w="0" w:type="dxa"/>
            <w:right w:w="0" w:type="dxa"/>
          </w:tblCellMar>
        </w:tblPrEx>
        <w:trPr>
          <w:trHeight w:val="266" w:hRule="atLeast"/>
        </w:trPr>
        <w:tc>
          <w:tcPr>
            <w:tcW w:w="480" w:type="dxa"/>
            <w:tcBorders>
              <w:left w:val="single" w:color="auto" w:sz="8" w:space="0"/>
              <w:right w:val="single" w:color="auto" w:sz="8" w:space="0"/>
            </w:tcBorders>
            <w:vAlign w:val="bottom"/>
          </w:tcPr>
          <w:p w14:paraId="2B64D80A">
            <w:pPr>
              <w:spacing w:after="0" w:line="240" w:lineRule="auto"/>
              <w:rPr>
                <w:rFonts w:ascii="Times New Roman" w:hAnsi="Times New Roman" w:eastAsia="Times New Roman" w:cs="Times New Roman"/>
                <w:sz w:val="23"/>
                <w:szCs w:val="23"/>
              </w:rPr>
            </w:pPr>
          </w:p>
        </w:tc>
        <w:tc>
          <w:tcPr>
            <w:tcW w:w="920" w:type="dxa"/>
            <w:vAlign w:val="bottom"/>
          </w:tcPr>
          <w:p w14:paraId="56C0D298">
            <w:pPr>
              <w:spacing w:after="0" w:line="240" w:lineRule="auto"/>
              <w:rPr>
                <w:rFonts w:ascii="Times New Roman" w:hAnsi="Times New Roman" w:eastAsia="Times New Roman" w:cs="Times New Roman"/>
                <w:sz w:val="23"/>
                <w:szCs w:val="23"/>
              </w:rPr>
            </w:pPr>
          </w:p>
        </w:tc>
        <w:tc>
          <w:tcPr>
            <w:tcW w:w="400" w:type="dxa"/>
            <w:vAlign w:val="bottom"/>
          </w:tcPr>
          <w:p w14:paraId="3E5BFEB0">
            <w:pPr>
              <w:spacing w:after="0" w:line="240" w:lineRule="auto"/>
              <w:rPr>
                <w:rFonts w:ascii="Times New Roman" w:hAnsi="Times New Roman" w:eastAsia="Times New Roman" w:cs="Times New Roman"/>
                <w:sz w:val="23"/>
                <w:szCs w:val="23"/>
              </w:rPr>
            </w:pPr>
          </w:p>
        </w:tc>
        <w:tc>
          <w:tcPr>
            <w:tcW w:w="540" w:type="dxa"/>
            <w:vAlign w:val="bottom"/>
          </w:tcPr>
          <w:p w14:paraId="6A468E3C">
            <w:pPr>
              <w:spacing w:after="0" w:line="240" w:lineRule="auto"/>
              <w:rPr>
                <w:rFonts w:ascii="Times New Roman" w:hAnsi="Times New Roman" w:eastAsia="Times New Roman" w:cs="Times New Roman"/>
                <w:sz w:val="23"/>
                <w:szCs w:val="23"/>
              </w:rPr>
            </w:pPr>
          </w:p>
        </w:tc>
        <w:tc>
          <w:tcPr>
            <w:tcW w:w="480" w:type="dxa"/>
            <w:vAlign w:val="bottom"/>
          </w:tcPr>
          <w:p w14:paraId="2FCB8E02">
            <w:pPr>
              <w:spacing w:after="0" w:line="240" w:lineRule="auto"/>
              <w:rPr>
                <w:rFonts w:ascii="Times New Roman" w:hAnsi="Times New Roman" w:eastAsia="Times New Roman" w:cs="Times New Roman"/>
                <w:sz w:val="23"/>
                <w:szCs w:val="23"/>
              </w:rPr>
            </w:pPr>
          </w:p>
        </w:tc>
        <w:tc>
          <w:tcPr>
            <w:tcW w:w="440" w:type="dxa"/>
            <w:vAlign w:val="bottom"/>
          </w:tcPr>
          <w:p w14:paraId="2F13A005">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1EEEA9A0">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44EE0F61">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Building</w:t>
            </w:r>
          </w:p>
        </w:tc>
        <w:tc>
          <w:tcPr>
            <w:tcW w:w="0" w:type="dxa"/>
            <w:vAlign w:val="bottom"/>
          </w:tcPr>
          <w:p w14:paraId="7BD0D52D">
            <w:pPr>
              <w:spacing w:after="0" w:line="240" w:lineRule="auto"/>
              <w:rPr>
                <w:rFonts w:ascii="Times New Roman" w:hAnsi="Times New Roman" w:eastAsia="Times New Roman" w:cs="Times New Roman"/>
                <w:sz w:val="1"/>
                <w:szCs w:val="1"/>
              </w:rPr>
            </w:pPr>
          </w:p>
        </w:tc>
      </w:tr>
      <w:tr w14:paraId="1668C963">
        <w:tblPrEx>
          <w:tblCellMar>
            <w:top w:w="0" w:type="dxa"/>
            <w:left w:w="0" w:type="dxa"/>
            <w:bottom w:w="0" w:type="dxa"/>
            <w:right w:w="0" w:type="dxa"/>
          </w:tblCellMar>
        </w:tblPrEx>
        <w:trPr>
          <w:trHeight w:val="266" w:hRule="atLeast"/>
        </w:trPr>
        <w:tc>
          <w:tcPr>
            <w:tcW w:w="480" w:type="dxa"/>
            <w:tcBorders>
              <w:left w:val="single" w:color="auto" w:sz="8" w:space="0"/>
              <w:right w:val="single" w:color="auto" w:sz="8" w:space="0"/>
            </w:tcBorders>
            <w:vAlign w:val="bottom"/>
          </w:tcPr>
          <w:p w14:paraId="2C78700A">
            <w:pPr>
              <w:spacing w:after="0" w:line="240" w:lineRule="auto"/>
              <w:rPr>
                <w:rFonts w:ascii="Times New Roman" w:hAnsi="Times New Roman" w:eastAsia="Times New Roman" w:cs="Times New Roman"/>
                <w:sz w:val="23"/>
                <w:szCs w:val="23"/>
              </w:rPr>
            </w:pPr>
          </w:p>
        </w:tc>
        <w:tc>
          <w:tcPr>
            <w:tcW w:w="920" w:type="dxa"/>
            <w:vAlign w:val="bottom"/>
          </w:tcPr>
          <w:p w14:paraId="236F074D">
            <w:pPr>
              <w:spacing w:after="0" w:line="240" w:lineRule="auto"/>
              <w:rPr>
                <w:rFonts w:ascii="Times New Roman" w:hAnsi="Times New Roman" w:eastAsia="Times New Roman" w:cs="Times New Roman"/>
                <w:sz w:val="23"/>
                <w:szCs w:val="23"/>
              </w:rPr>
            </w:pPr>
          </w:p>
        </w:tc>
        <w:tc>
          <w:tcPr>
            <w:tcW w:w="400" w:type="dxa"/>
            <w:vAlign w:val="bottom"/>
          </w:tcPr>
          <w:p w14:paraId="7577DC60">
            <w:pPr>
              <w:spacing w:after="0" w:line="240" w:lineRule="auto"/>
              <w:rPr>
                <w:rFonts w:ascii="Times New Roman" w:hAnsi="Times New Roman" w:eastAsia="Times New Roman" w:cs="Times New Roman"/>
                <w:sz w:val="23"/>
                <w:szCs w:val="23"/>
              </w:rPr>
            </w:pPr>
          </w:p>
        </w:tc>
        <w:tc>
          <w:tcPr>
            <w:tcW w:w="540" w:type="dxa"/>
            <w:vAlign w:val="bottom"/>
          </w:tcPr>
          <w:p w14:paraId="124E530D">
            <w:pPr>
              <w:spacing w:after="0" w:line="240" w:lineRule="auto"/>
              <w:rPr>
                <w:rFonts w:ascii="Times New Roman" w:hAnsi="Times New Roman" w:eastAsia="Times New Roman" w:cs="Times New Roman"/>
                <w:sz w:val="23"/>
                <w:szCs w:val="23"/>
              </w:rPr>
            </w:pPr>
          </w:p>
        </w:tc>
        <w:tc>
          <w:tcPr>
            <w:tcW w:w="480" w:type="dxa"/>
            <w:vAlign w:val="bottom"/>
          </w:tcPr>
          <w:p w14:paraId="61D4DD15">
            <w:pPr>
              <w:spacing w:after="0" w:line="240" w:lineRule="auto"/>
              <w:rPr>
                <w:rFonts w:ascii="Times New Roman" w:hAnsi="Times New Roman" w:eastAsia="Times New Roman" w:cs="Times New Roman"/>
                <w:sz w:val="23"/>
                <w:szCs w:val="23"/>
              </w:rPr>
            </w:pPr>
          </w:p>
        </w:tc>
        <w:tc>
          <w:tcPr>
            <w:tcW w:w="440" w:type="dxa"/>
            <w:vAlign w:val="bottom"/>
          </w:tcPr>
          <w:p w14:paraId="3E3253C8">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2BC501BD">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3FE08095">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Floor</w:t>
            </w:r>
          </w:p>
        </w:tc>
        <w:tc>
          <w:tcPr>
            <w:tcW w:w="0" w:type="dxa"/>
            <w:vAlign w:val="bottom"/>
          </w:tcPr>
          <w:p w14:paraId="22B1B490">
            <w:pPr>
              <w:spacing w:after="0" w:line="240" w:lineRule="auto"/>
              <w:rPr>
                <w:rFonts w:ascii="Times New Roman" w:hAnsi="Times New Roman" w:eastAsia="Times New Roman" w:cs="Times New Roman"/>
                <w:sz w:val="1"/>
                <w:szCs w:val="1"/>
              </w:rPr>
            </w:pPr>
          </w:p>
        </w:tc>
      </w:tr>
      <w:tr w14:paraId="45E19445">
        <w:tblPrEx>
          <w:tblCellMar>
            <w:top w:w="0" w:type="dxa"/>
            <w:left w:w="0" w:type="dxa"/>
            <w:bottom w:w="0" w:type="dxa"/>
            <w:right w:w="0" w:type="dxa"/>
          </w:tblCellMar>
        </w:tblPrEx>
        <w:trPr>
          <w:trHeight w:val="267" w:hRule="atLeast"/>
        </w:trPr>
        <w:tc>
          <w:tcPr>
            <w:tcW w:w="480" w:type="dxa"/>
            <w:tcBorders>
              <w:left w:val="single" w:color="auto" w:sz="8" w:space="0"/>
              <w:right w:val="single" w:color="auto" w:sz="8" w:space="0"/>
            </w:tcBorders>
            <w:vAlign w:val="bottom"/>
          </w:tcPr>
          <w:p w14:paraId="4D02A2F8">
            <w:pPr>
              <w:spacing w:after="0" w:line="240" w:lineRule="auto"/>
              <w:rPr>
                <w:rFonts w:ascii="Times New Roman" w:hAnsi="Times New Roman" w:eastAsia="Times New Roman" w:cs="Times New Roman"/>
                <w:sz w:val="23"/>
                <w:szCs w:val="23"/>
              </w:rPr>
            </w:pPr>
          </w:p>
        </w:tc>
        <w:tc>
          <w:tcPr>
            <w:tcW w:w="920" w:type="dxa"/>
            <w:vAlign w:val="bottom"/>
          </w:tcPr>
          <w:p w14:paraId="7932F349">
            <w:pPr>
              <w:spacing w:after="0" w:line="240" w:lineRule="auto"/>
              <w:rPr>
                <w:rFonts w:ascii="Times New Roman" w:hAnsi="Times New Roman" w:eastAsia="Times New Roman" w:cs="Times New Roman"/>
                <w:sz w:val="23"/>
                <w:szCs w:val="23"/>
              </w:rPr>
            </w:pPr>
          </w:p>
        </w:tc>
        <w:tc>
          <w:tcPr>
            <w:tcW w:w="400" w:type="dxa"/>
            <w:vAlign w:val="bottom"/>
          </w:tcPr>
          <w:p w14:paraId="32AC26A4">
            <w:pPr>
              <w:spacing w:after="0" w:line="240" w:lineRule="auto"/>
              <w:rPr>
                <w:rFonts w:ascii="Times New Roman" w:hAnsi="Times New Roman" w:eastAsia="Times New Roman" w:cs="Times New Roman"/>
                <w:sz w:val="23"/>
                <w:szCs w:val="23"/>
              </w:rPr>
            </w:pPr>
          </w:p>
        </w:tc>
        <w:tc>
          <w:tcPr>
            <w:tcW w:w="540" w:type="dxa"/>
            <w:vAlign w:val="bottom"/>
          </w:tcPr>
          <w:p w14:paraId="11532371">
            <w:pPr>
              <w:spacing w:after="0" w:line="240" w:lineRule="auto"/>
              <w:rPr>
                <w:rFonts w:ascii="Times New Roman" w:hAnsi="Times New Roman" w:eastAsia="Times New Roman" w:cs="Times New Roman"/>
                <w:sz w:val="23"/>
                <w:szCs w:val="23"/>
              </w:rPr>
            </w:pPr>
          </w:p>
        </w:tc>
        <w:tc>
          <w:tcPr>
            <w:tcW w:w="480" w:type="dxa"/>
            <w:vAlign w:val="bottom"/>
          </w:tcPr>
          <w:p w14:paraId="3D8372ED">
            <w:pPr>
              <w:spacing w:after="0" w:line="240" w:lineRule="auto"/>
              <w:rPr>
                <w:rFonts w:ascii="Times New Roman" w:hAnsi="Times New Roman" w:eastAsia="Times New Roman" w:cs="Times New Roman"/>
                <w:sz w:val="23"/>
                <w:szCs w:val="23"/>
              </w:rPr>
            </w:pPr>
          </w:p>
        </w:tc>
        <w:tc>
          <w:tcPr>
            <w:tcW w:w="440" w:type="dxa"/>
            <w:vAlign w:val="bottom"/>
          </w:tcPr>
          <w:p w14:paraId="76DCD5DF">
            <w:pPr>
              <w:spacing w:after="0" w:line="240" w:lineRule="auto"/>
              <w:rPr>
                <w:rFonts w:ascii="Times New Roman" w:hAnsi="Times New Roman" w:eastAsia="Times New Roman" w:cs="Times New Roman"/>
                <w:sz w:val="23"/>
                <w:szCs w:val="23"/>
              </w:rPr>
            </w:pPr>
          </w:p>
        </w:tc>
        <w:tc>
          <w:tcPr>
            <w:tcW w:w="560" w:type="dxa"/>
            <w:tcBorders>
              <w:right w:val="single" w:color="auto" w:sz="8" w:space="0"/>
            </w:tcBorders>
            <w:vAlign w:val="bottom"/>
          </w:tcPr>
          <w:p w14:paraId="1105BBCF">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2402A7FA">
            <w:pPr>
              <w:spacing w:after="0" w:line="267"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Postal Address</w:t>
            </w:r>
          </w:p>
        </w:tc>
        <w:tc>
          <w:tcPr>
            <w:tcW w:w="0" w:type="dxa"/>
            <w:vAlign w:val="bottom"/>
          </w:tcPr>
          <w:p w14:paraId="14F2E901">
            <w:pPr>
              <w:spacing w:after="0" w:line="240" w:lineRule="auto"/>
              <w:rPr>
                <w:rFonts w:ascii="Times New Roman" w:hAnsi="Times New Roman" w:eastAsia="Times New Roman" w:cs="Times New Roman"/>
                <w:sz w:val="1"/>
                <w:szCs w:val="1"/>
              </w:rPr>
            </w:pPr>
          </w:p>
        </w:tc>
      </w:tr>
      <w:tr w14:paraId="16E1EC98">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7A01EAC9">
            <w:pPr>
              <w:spacing w:after="0" w:line="240" w:lineRule="auto"/>
              <w:rPr>
                <w:rFonts w:ascii="Times New Roman" w:hAnsi="Times New Roman" w:eastAsia="Times New Roman" w:cs="Times New Roman"/>
                <w:sz w:val="23"/>
                <w:szCs w:val="23"/>
              </w:rPr>
            </w:pPr>
          </w:p>
        </w:tc>
        <w:tc>
          <w:tcPr>
            <w:tcW w:w="920" w:type="dxa"/>
            <w:tcBorders>
              <w:bottom w:val="single" w:color="auto" w:sz="8" w:space="0"/>
            </w:tcBorders>
            <w:vAlign w:val="bottom"/>
          </w:tcPr>
          <w:p w14:paraId="36992B6A">
            <w:pPr>
              <w:spacing w:after="0" w:line="240" w:lineRule="auto"/>
              <w:rPr>
                <w:rFonts w:ascii="Times New Roman" w:hAnsi="Times New Roman" w:eastAsia="Times New Roman" w:cs="Times New Roman"/>
                <w:sz w:val="23"/>
                <w:szCs w:val="23"/>
              </w:rPr>
            </w:pPr>
          </w:p>
        </w:tc>
        <w:tc>
          <w:tcPr>
            <w:tcW w:w="400" w:type="dxa"/>
            <w:tcBorders>
              <w:bottom w:val="single" w:color="auto" w:sz="8" w:space="0"/>
            </w:tcBorders>
            <w:vAlign w:val="bottom"/>
          </w:tcPr>
          <w:p w14:paraId="2D2347DE">
            <w:pPr>
              <w:spacing w:after="0" w:line="240" w:lineRule="auto"/>
              <w:rPr>
                <w:rFonts w:ascii="Times New Roman" w:hAnsi="Times New Roman" w:eastAsia="Times New Roman" w:cs="Times New Roman"/>
                <w:sz w:val="23"/>
                <w:szCs w:val="23"/>
              </w:rPr>
            </w:pPr>
          </w:p>
        </w:tc>
        <w:tc>
          <w:tcPr>
            <w:tcW w:w="540" w:type="dxa"/>
            <w:tcBorders>
              <w:bottom w:val="single" w:color="auto" w:sz="8" w:space="0"/>
            </w:tcBorders>
            <w:vAlign w:val="bottom"/>
          </w:tcPr>
          <w:p w14:paraId="3D88D8A1">
            <w:pPr>
              <w:spacing w:after="0" w:line="240" w:lineRule="auto"/>
              <w:rPr>
                <w:rFonts w:ascii="Times New Roman" w:hAnsi="Times New Roman" w:eastAsia="Times New Roman" w:cs="Times New Roman"/>
                <w:sz w:val="23"/>
                <w:szCs w:val="23"/>
              </w:rPr>
            </w:pPr>
          </w:p>
        </w:tc>
        <w:tc>
          <w:tcPr>
            <w:tcW w:w="480" w:type="dxa"/>
            <w:tcBorders>
              <w:bottom w:val="single" w:color="auto" w:sz="8" w:space="0"/>
            </w:tcBorders>
            <w:vAlign w:val="bottom"/>
          </w:tcPr>
          <w:p w14:paraId="45EB6F2E">
            <w:pPr>
              <w:spacing w:after="0" w:line="240" w:lineRule="auto"/>
              <w:rPr>
                <w:rFonts w:ascii="Times New Roman" w:hAnsi="Times New Roman" w:eastAsia="Times New Roman" w:cs="Times New Roman"/>
                <w:sz w:val="23"/>
                <w:szCs w:val="23"/>
              </w:rPr>
            </w:pPr>
          </w:p>
        </w:tc>
        <w:tc>
          <w:tcPr>
            <w:tcW w:w="440" w:type="dxa"/>
            <w:tcBorders>
              <w:bottom w:val="single" w:color="auto" w:sz="8" w:space="0"/>
            </w:tcBorders>
            <w:vAlign w:val="bottom"/>
          </w:tcPr>
          <w:p w14:paraId="7415179E">
            <w:pPr>
              <w:spacing w:after="0" w:line="240" w:lineRule="auto"/>
              <w:rPr>
                <w:rFonts w:ascii="Times New Roman" w:hAnsi="Times New Roman" w:eastAsia="Times New Roman" w:cs="Times New Roman"/>
                <w:sz w:val="23"/>
                <w:szCs w:val="23"/>
              </w:rPr>
            </w:pPr>
          </w:p>
        </w:tc>
        <w:tc>
          <w:tcPr>
            <w:tcW w:w="560" w:type="dxa"/>
            <w:tcBorders>
              <w:bottom w:val="single" w:color="auto" w:sz="8" w:space="0"/>
              <w:right w:val="single" w:color="auto" w:sz="8" w:space="0"/>
            </w:tcBorders>
            <w:vAlign w:val="bottom"/>
          </w:tcPr>
          <w:p w14:paraId="6837F56B">
            <w:pPr>
              <w:spacing w:after="0" w:line="240" w:lineRule="auto"/>
              <w:rPr>
                <w:rFonts w:ascii="Times New Roman" w:hAnsi="Times New Roman" w:eastAsia="Times New Roman" w:cs="Times New Roman"/>
                <w:sz w:val="23"/>
                <w:szCs w:val="23"/>
              </w:rPr>
            </w:pPr>
          </w:p>
        </w:tc>
        <w:tc>
          <w:tcPr>
            <w:tcW w:w="5560" w:type="dxa"/>
            <w:tcBorders>
              <w:bottom w:val="single" w:color="auto" w:sz="8" w:space="0"/>
              <w:right w:val="single" w:color="auto" w:sz="8" w:space="0"/>
            </w:tcBorders>
            <w:vAlign w:val="bottom"/>
          </w:tcPr>
          <w:p w14:paraId="45CEEECD">
            <w:pPr>
              <w:spacing w:after="0" w:line="265"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Name and Email of Contact Person</w:t>
            </w:r>
          </w:p>
        </w:tc>
        <w:tc>
          <w:tcPr>
            <w:tcW w:w="0" w:type="dxa"/>
            <w:vAlign w:val="bottom"/>
          </w:tcPr>
          <w:p w14:paraId="2EABFBA6">
            <w:pPr>
              <w:spacing w:after="0" w:line="240" w:lineRule="auto"/>
              <w:rPr>
                <w:rFonts w:ascii="Times New Roman" w:hAnsi="Times New Roman" w:eastAsia="Times New Roman" w:cs="Times New Roman"/>
                <w:sz w:val="1"/>
                <w:szCs w:val="1"/>
              </w:rPr>
            </w:pPr>
          </w:p>
        </w:tc>
      </w:tr>
      <w:tr w14:paraId="20CA2A4D">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743E3C29">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tc>
        <w:tc>
          <w:tcPr>
            <w:tcW w:w="920" w:type="dxa"/>
            <w:vAlign w:val="bottom"/>
          </w:tcPr>
          <w:p w14:paraId="1296F2E6">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Current</w:t>
            </w:r>
          </w:p>
        </w:tc>
        <w:tc>
          <w:tcPr>
            <w:tcW w:w="400" w:type="dxa"/>
            <w:vAlign w:val="bottom"/>
          </w:tcPr>
          <w:p w14:paraId="43F11ABA">
            <w:pPr>
              <w:spacing w:after="0" w:line="240" w:lineRule="auto"/>
              <w:rPr>
                <w:rFonts w:ascii="Times New Roman" w:hAnsi="Times New Roman" w:eastAsia="Times New Roman" w:cs="Times New Roman"/>
                <w:sz w:val="20"/>
                <w:szCs w:val="20"/>
              </w:rPr>
            </w:pPr>
          </w:p>
        </w:tc>
        <w:tc>
          <w:tcPr>
            <w:tcW w:w="1020" w:type="dxa"/>
            <w:gridSpan w:val="2"/>
            <w:vAlign w:val="bottom"/>
          </w:tcPr>
          <w:p w14:paraId="139B1BC1">
            <w:pPr>
              <w:spacing w:after="0" w:line="241" w:lineRule="exact"/>
              <w:ind w:left="40"/>
              <w:rPr>
                <w:rFonts w:ascii="Times New Roman" w:hAnsi="Times New Roman" w:eastAsia="Times New Roman" w:cs="Times New Roman"/>
                <w:sz w:val="20"/>
                <w:szCs w:val="20"/>
              </w:rPr>
            </w:pPr>
            <w:r>
              <w:rPr>
                <w:rFonts w:ascii="Times New Roman" w:hAnsi="Times New Roman" w:eastAsia="Times New Roman" w:cs="Times New Roman"/>
                <w:sz w:val="24"/>
                <w:szCs w:val="24"/>
              </w:rPr>
              <w:t>Trade</w:t>
            </w:r>
          </w:p>
        </w:tc>
        <w:tc>
          <w:tcPr>
            <w:tcW w:w="1000" w:type="dxa"/>
            <w:gridSpan w:val="2"/>
            <w:tcBorders>
              <w:right w:val="single" w:color="auto" w:sz="8" w:space="0"/>
            </w:tcBorders>
            <w:vAlign w:val="bottom"/>
          </w:tcPr>
          <w:p w14:paraId="408467D9">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License</w:t>
            </w:r>
          </w:p>
        </w:tc>
        <w:tc>
          <w:tcPr>
            <w:tcW w:w="5560" w:type="dxa"/>
            <w:tcBorders>
              <w:right w:val="single" w:color="auto" w:sz="8" w:space="0"/>
            </w:tcBorders>
            <w:vAlign w:val="bottom"/>
          </w:tcPr>
          <w:p w14:paraId="3290B42B">
            <w:pPr>
              <w:spacing w:after="0" w:line="240" w:lineRule="auto"/>
              <w:rPr>
                <w:rFonts w:ascii="Times New Roman" w:hAnsi="Times New Roman" w:eastAsia="Times New Roman" w:cs="Times New Roman"/>
                <w:sz w:val="20"/>
                <w:szCs w:val="20"/>
              </w:rPr>
            </w:pPr>
          </w:p>
        </w:tc>
        <w:tc>
          <w:tcPr>
            <w:tcW w:w="0" w:type="dxa"/>
            <w:vAlign w:val="bottom"/>
          </w:tcPr>
          <w:p w14:paraId="745CA245">
            <w:pPr>
              <w:spacing w:after="0" w:line="240" w:lineRule="auto"/>
              <w:rPr>
                <w:rFonts w:ascii="Times New Roman" w:hAnsi="Times New Roman" w:eastAsia="Times New Roman" w:cs="Times New Roman"/>
                <w:sz w:val="1"/>
                <w:szCs w:val="1"/>
              </w:rPr>
            </w:pPr>
          </w:p>
        </w:tc>
      </w:tr>
      <w:tr w14:paraId="50B231AD">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06C5A1EB">
            <w:pPr>
              <w:spacing w:after="0" w:line="240" w:lineRule="auto"/>
              <w:rPr>
                <w:rFonts w:ascii="Times New Roman" w:hAnsi="Times New Roman" w:eastAsia="Times New Roman" w:cs="Times New Roman"/>
                <w:sz w:val="24"/>
                <w:szCs w:val="24"/>
              </w:rPr>
            </w:pPr>
          </w:p>
        </w:tc>
        <w:tc>
          <w:tcPr>
            <w:tcW w:w="1320" w:type="dxa"/>
            <w:gridSpan w:val="2"/>
            <w:vAlign w:val="bottom"/>
          </w:tcPr>
          <w:p w14:paraId="66E174F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Registration</w:t>
            </w:r>
          </w:p>
        </w:tc>
        <w:tc>
          <w:tcPr>
            <w:tcW w:w="1460" w:type="dxa"/>
            <w:gridSpan w:val="3"/>
            <w:vAlign w:val="bottom"/>
          </w:tcPr>
          <w:p w14:paraId="7250CAD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w w:val="99"/>
                <w:sz w:val="24"/>
                <w:szCs w:val="24"/>
              </w:rPr>
              <w:t>Number</w:t>
            </w:r>
          </w:p>
        </w:tc>
        <w:tc>
          <w:tcPr>
            <w:tcW w:w="560" w:type="dxa"/>
            <w:tcBorders>
              <w:right w:val="single" w:color="auto" w:sz="8" w:space="0"/>
            </w:tcBorders>
            <w:vAlign w:val="bottom"/>
          </w:tcPr>
          <w:p w14:paraId="2083AE1F">
            <w:pPr>
              <w:spacing w:after="0" w:line="240" w:lineRule="auto"/>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and</w:t>
            </w:r>
          </w:p>
        </w:tc>
        <w:tc>
          <w:tcPr>
            <w:tcW w:w="5560" w:type="dxa"/>
            <w:tcBorders>
              <w:right w:val="single" w:color="auto" w:sz="8" w:space="0"/>
            </w:tcBorders>
            <w:vAlign w:val="bottom"/>
          </w:tcPr>
          <w:p w14:paraId="76BB9E52">
            <w:pPr>
              <w:spacing w:after="0" w:line="240" w:lineRule="auto"/>
              <w:rPr>
                <w:rFonts w:ascii="Times New Roman" w:hAnsi="Times New Roman" w:eastAsia="Times New Roman" w:cs="Times New Roman"/>
                <w:sz w:val="24"/>
                <w:szCs w:val="24"/>
              </w:rPr>
            </w:pPr>
          </w:p>
        </w:tc>
        <w:tc>
          <w:tcPr>
            <w:tcW w:w="0" w:type="dxa"/>
            <w:vAlign w:val="bottom"/>
          </w:tcPr>
          <w:p w14:paraId="16B59F6F">
            <w:pPr>
              <w:spacing w:after="0" w:line="240" w:lineRule="auto"/>
              <w:rPr>
                <w:rFonts w:ascii="Times New Roman" w:hAnsi="Times New Roman" w:eastAsia="Times New Roman" w:cs="Times New Roman"/>
                <w:sz w:val="1"/>
                <w:szCs w:val="1"/>
              </w:rPr>
            </w:pPr>
          </w:p>
        </w:tc>
      </w:tr>
      <w:tr w14:paraId="5A452E02">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5F289735">
            <w:pPr>
              <w:spacing w:after="0" w:line="240" w:lineRule="auto"/>
              <w:rPr>
                <w:rFonts w:ascii="Times New Roman" w:hAnsi="Times New Roman" w:eastAsia="Times New Roman" w:cs="Times New Roman"/>
                <w:sz w:val="24"/>
                <w:szCs w:val="24"/>
              </w:rPr>
            </w:pPr>
          </w:p>
        </w:tc>
        <w:tc>
          <w:tcPr>
            <w:tcW w:w="1860" w:type="dxa"/>
            <w:gridSpan w:val="3"/>
            <w:tcBorders>
              <w:bottom w:val="single" w:color="auto" w:sz="8" w:space="0"/>
            </w:tcBorders>
            <w:vAlign w:val="bottom"/>
          </w:tcPr>
          <w:p w14:paraId="333DB28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Expiring Date</w:t>
            </w:r>
          </w:p>
        </w:tc>
        <w:tc>
          <w:tcPr>
            <w:tcW w:w="480" w:type="dxa"/>
            <w:tcBorders>
              <w:bottom w:val="single" w:color="auto" w:sz="8" w:space="0"/>
            </w:tcBorders>
            <w:vAlign w:val="bottom"/>
          </w:tcPr>
          <w:p w14:paraId="60F6E2EC">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7A6C5790">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29683BBB">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1EC837B2">
            <w:pPr>
              <w:spacing w:after="0" w:line="240" w:lineRule="auto"/>
              <w:rPr>
                <w:rFonts w:ascii="Times New Roman" w:hAnsi="Times New Roman" w:eastAsia="Times New Roman" w:cs="Times New Roman"/>
                <w:sz w:val="24"/>
                <w:szCs w:val="24"/>
              </w:rPr>
            </w:pPr>
          </w:p>
        </w:tc>
        <w:tc>
          <w:tcPr>
            <w:tcW w:w="0" w:type="dxa"/>
            <w:vAlign w:val="bottom"/>
          </w:tcPr>
          <w:p w14:paraId="020D7B70">
            <w:pPr>
              <w:spacing w:after="0" w:line="240" w:lineRule="auto"/>
              <w:rPr>
                <w:rFonts w:ascii="Times New Roman" w:hAnsi="Times New Roman" w:eastAsia="Times New Roman" w:cs="Times New Roman"/>
                <w:sz w:val="1"/>
                <w:szCs w:val="1"/>
              </w:rPr>
            </w:pPr>
          </w:p>
        </w:tc>
      </w:tr>
      <w:tr w14:paraId="5F42A550">
        <w:tblPrEx>
          <w:tblCellMar>
            <w:top w:w="0" w:type="dxa"/>
            <w:left w:w="0" w:type="dxa"/>
            <w:bottom w:w="0" w:type="dxa"/>
            <w:right w:w="0" w:type="dxa"/>
          </w:tblCellMar>
        </w:tblPrEx>
        <w:trPr>
          <w:trHeight w:val="242" w:hRule="atLeast"/>
        </w:trPr>
        <w:tc>
          <w:tcPr>
            <w:tcW w:w="480" w:type="dxa"/>
            <w:tcBorders>
              <w:left w:val="single" w:color="auto" w:sz="8" w:space="0"/>
              <w:right w:val="single" w:color="auto" w:sz="8" w:space="0"/>
            </w:tcBorders>
            <w:vAlign w:val="bottom"/>
          </w:tcPr>
          <w:p w14:paraId="2B02F705">
            <w:pPr>
              <w:spacing w:after="0" w:line="242"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tc>
        <w:tc>
          <w:tcPr>
            <w:tcW w:w="920" w:type="dxa"/>
            <w:vAlign w:val="bottom"/>
          </w:tcPr>
          <w:p w14:paraId="2BCB41B3">
            <w:pPr>
              <w:spacing w:after="0" w:line="242"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Name,</w:t>
            </w:r>
          </w:p>
        </w:tc>
        <w:tc>
          <w:tcPr>
            <w:tcW w:w="940" w:type="dxa"/>
            <w:gridSpan w:val="2"/>
            <w:vAlign w:val="bottom"/>
          </w:tcPr>
          <w:p w14:paraId="2FA4436D">
            <w:pPr>
              <w:spacing w:after="0" w:line="242" w:lineRule="exact"/>
              <w:ind w:left="120"/>
              <w:rPr>
                <w:rFonts w:ascii="Times New Roman" w:hAnsi="Times New Roman" w:eastAsia="Times New Roman" w:cs="Times New Roman"/>
                <w:sz w:val="20"/>
                <w:szCs w:val="20"/>
              </w:rPr>
            </w:pPr>
            <w:r>
              <w:rPr>
                <w:rFonts w:ascii="Times New Roman" w:hAnsi="Times New Roman" w:eastAsia="Times New Roman" w:cs="Times New Roman"/>
                <w:sz w:val="24"/>
                <w:szCs w:val="24"/>
              </w:rPr>
              <w:t>Country</w:t>
            </w:r>
          </w:p>
        </w:tc>
        <w:tc>
          <w:tcPr>
            <w:tcW w:w="920" w:type="dxa"/>
            <w:gridSpan w:val="2"/>
            <w:vAlign w:val="bottom"/>
          </w:tcPr>
          <w:p w14:paraId="4BBB6671">
            <w:pPr>
              <w:spacing w:after="0" w:line="242" w:lineRule="exact"/>
              <w:ind w:left="300"/>
              <w:rPr>
                <w:rFonts w:ascii="Times New Roman" w:hAnsi="Times New Roman" w:eastAsia="Times New Roman" w:cs="Times New Roman"/>
                <w:sz w:val="20"/>
                <w:szCs w:val="20"/>
              </w:rPr>
            </w:pPr>
            <w:r>
              <w:rPr>
                <w:rFonts w:ascii="Times New Roman" w:hAnsi="Times New Roman" w:eastAsia="Times New Roman" w:cs="Times New Roman"/>
                <w:sz w:val="24"/>
                <w:szCs w:val="24"/>
              </w:rPr>
              <w:t>and</w:t>
            </w:r>
          </w:p>
        </w:tc>
        <w:tc>
          <w:tcPr>
            <w:tcW w:w="560" w:type="dxa"/>
            <w:tcBorders>
              <w:right w:val="single" w:color="auto" w:sz="8" w:space="0"/>
            </w:tcBorders>
            <w:vAlign w:val="bottom"/>
          </w:tcPr>
          <w:p w14:paraId="6F55DF94">
            <w:pPr>
              <w:spacing w:after="0" w:line="242"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Full</w:t>
            </w:r>
          </w:p>
        </w:tc>
        <w:tc>
          <w:tcPr>
            <w:tcW w:w="5560" w:type="dxa"/>
            <w:tcBorders>
              <w:right w:val="single" w:color="auto" w:sz="8" w:space="0"/>
            </w:tcBorders>
            <w:vAlign w:val="bottom"/>
          </w:tcPr>
          <w:p w14:paraId="4C6F2B7F">
            <w:pPr>
              <w:spacing w:after="0" w:line="240" w:lineRule="auto"/>
              <w:rPr>
                <w:rFonts w:ascii="Times New Roman" w:hAnsi="Times New Roman" w:eastAsia="Times New Roman" w:cs="Times New Roman"/>
                <w:sz w:val="21"/>
                <w:szCs w:val="21"/>
              </w:rPr>
            </w:pPr>
          </w:p>
        </w:tc>
        <w:tc>
          <w:tcPr>
            <w:tcW w:w="0" w:type="dxa"/>
            <w:vAlign w:val="bottom"/>
          </w:tcPr>
          <w:p w14:paraId="5FE4955B">
            <w:pPr>
              <w:spacing w:after="0" w:line="240" w:lineRule="auto"/>
              <w:rPr>
                <w:rFonts w:ascii="Times New Roman" w:hAnsi="Times New Roman" w:eastAsia="Times New Roman" w:cs="Times New Roman"/>
                <w:sz w:val="1"/>
                <w:szCs w:val="1"/>
              </w:rPr>
            </w:pPr>
          </w:p>
        </w:tc>
      </w:tr>
      <w:tr w14:paraId="411818C3">
        <w:tblPrEx>
          <w:tblCellMar>
            <w:top w:w="0" w:type="dxa"/>
            <w:left w:w="0" w:type="dxa"/>
            <w:bottom w:w="0" w:type="dxa"/>
            <w:right w:w="0" w:type="dxa"/>
          </w:tblCellMar>
        </w:tblPrEx>
        <w:trPr>
          <w:trHeight w:val="280" w:hRule="atLeast"/>
        </w:trPr>
        <w:tc>
          <w:tcPr>
            <w:tcW w:w="480" w:type="dxa"/>
            <w:tcBorders>
              <w:left w:val="single" w:color="auto" w:sz="8" w:space="0"/>
              <w:right w:val="single" w:color="auto" w:sz="8" w:space="0"/>
            </w:tcBorders>
            <w:vAlign w:val="bottom"/>
          </w:tcPr>
          <w:p w14:paraId="1ACCE56D">
            <w:pPr>
              <w:spacing w:after="0" w:line="240" w:lineRule="auto"/>
              <w:rPr>
                <w:rFonts w:ascii="Times New Roman" w:hAnsi="Times New Roman" w:eastAsia="Times New Roman" w:cs="Times New Roman"/>
                <w:sz w:val="24"/>
                <w:szCs w:val="24"/>
              </w:rPr>
            </w:pPr>
          </w:p>
        </w:tc>
        <w:tc>
          <w:tcPr>
            <w:tcW w:w="920" w:type="dxa"/>
            <w:vAlign w:val="bottom"/>
          </w:tcPr>
          <w:p w14:paraId="418A47A3">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Address</w:t>
            </w:r>
          </w:p>
        </w:tc>
        <w:tc>
          <w:tcPr>
            <w:tcW w:w="940" w:type="dxa"/>
            <w:gridSpan w:val="2"/>
            <w:vAlign w:val="bottom"/>
          </w:tcPr>
          <w:p w14:paraId="70EB052A">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(postal</w:t>
            </w:r>
          </w:p>
        </w:tc>
        <w:tc>
          <w:tcPr>
            <w:tcW w:w="480" w:type="dxa"/>
            <w:vAlign w:val="bottom"/>
          </w:tcPr>
          <w:p w14:paraId="03320B0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i/>
                <w:iCs/>
                <w:w w:val="99"/>
                <w:sz w:val="24"/>
                <w:szCs w:val="24"/>
              </w:rPr>
              <w:t>and</w:t>
            </w:r>
          </w:p>
        </w:tc>
        <w:tc>
          <w:tcPr>
            <w:tcW w:w="1000" w:type="dxa"/>
            <w:gridSpan w:val="2"/>
            <w:tcBorders>
              <w:right w:val="single" w:color="auto" w:sz="8" w:space="0"/>
            </w:tcBorders>
            <w:vAlign w:val="bottom"/>
          </w:tcPr>
          <w:p w14:paraId="31DCEAD3">
            <w:pPr>
              <w:spacing w:after="0" w:line="240" w:lineRule="auto"/>
              <w:ind w:right="20"/>
              <w:jc w:val="right"/>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physical</w:t>
            </w:r>
          </w:p>
        </w:tc>
        <w:tc>
          <w:tcPr>
            <w:tcW w:w="5560" w:type="dxa"/>
            <w:tcBorders>
              <w:right w:val="single" w:color="auto" w:sz="8" w:space="0"/>
            </w:tcBorders>
            <w:vAlign w:val="bottom"/>
          </w:tcPr>
          <w:p w14:paraId="032962BF">
            <w:pPr>
              <w:spacing w:after="0" w:line="240" w:lineRule="auto"/>
              <w:rPr>
                <w:rFonts w:ascii="Times New Roman" w:hAnsi="Times New Roman" w:eastAsia="Times New Roman" w:cs="Times New Roman"/>
                <w:sz w:val="24"/>
                <w:szCs w:val="24"/>
              </w:rPr>
            </w:pPr>
          </w:p>
        </w:tc>
        <w:tc>
          <w:tcPr>
            <w:tcW w:w="0" w:type="dxa"/>
            <w:vAlign w:val="bottom"/>
          </w:tcPr>
          <w:p w14:paraId="65BDE571">
            <w:pPr>
              <w:spacing w:after="0" w:line="240" w:lineRule="auto"/>
              <w:rPr>
                <w:rFonts w:ascii="Times New Roman" w:hAnsi="Times New Roman" w:eastAsia="Times New Roman" w:cs="Times New Roman"/>
                <w:sz w:val="1"/>
                <w:szCs w:val="1"/>
              </w:rPr>
            </w:pPr>
          </w:p>
        </w:tc>
      </w:tr>
      <w:tr w14:paraId="707FB0D1">
        <w:tblPrEx>
          <w:tblCellMar>
            <w:top w:w="0" w:type="dxa"/>
            <w:left w:w="0" w:type="dxa"/>
            <w:bottom w:w="0" w:type="dxa"/>
            <w:right w:w="0" w:type="dxa"/>
          </w:tblCellMar>
        </w:tblPrEx>
        <w:trPr>
          <w:trHeight w:val="272" w:hRule="atLeast"/>
        </w:trPr>
        <w:tc>
          <w:tcPr>
            <w:tcW w:w="480" w:type="dxa"/>
            <w:tcBorders>
              <w:left w:val="single" w:color="auto" w:sz="8" w:space="0"/>
              <w:right w:val="single" w:color="auto" w:sz="8" w:space="0"/>
            </w:tcBorders>
            <w:vAlign w:val="bottom"/>
          </w:tcPr>
          <w:p w14:paraId="547AD338">
            <w:pPr>
              <w:spacing w:after="0" w:line="240" w:lineRule="auto"/>
              <w:rPr>
                <w:rFonts w:ascii="Times New Roman" w:hAnsi="Times New Roman" w:eastAsia="Times New Roman" w:cs="Times New Roman"/>
                <w:sz w:val="23"/>
                <w:szCs w:val="23"/>
              </w:rPr>
            </w:pPr>
          </w:p>
        </w:tc>
        <w:tc>
          <w:tcPr>
            <w:tcW w:w="3340" w:type="dxa"/>
            <w:gridSpan w:val="6"/>
            <w:tcBorders>
              <w:right w:val="single" w:color="auto" w:sz="8" w:space="0"/>
            </w:tcBorders>
            <w:vAlign w:val="bottom"/>
          </w:tcPr>
          <w:p w14:paraId="0705F825">
            <w:pPr>
              <w:spacing w:after="0" w:line="272" w:lineRule="exact"/>
              <w:ind w:left="10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addresses, email and telephone</w:t>
            </w:r>
          </w:p>
        </w:tc>
        <w:tc>
          <w:tcPr>
            <w:tcW w:w="5560" w:type="dxa"/>
            <w:tcBorders>
              <w:right w:val="single" w:color="auto" w:sz="8" w:space="0"/>
            </w:tcBorders>
            <w:vAlign w:val="bottom"/>
          </w:tcPr>
          <w:p w14:paraId="0B0D4D08">
            <w:pPr>
              <w:spacing w:after="0" w:line="240" w:lineRule="auto"/>
              <w:rPr>
                <w:rFonts w:ascii="Times New Roman" w:hAnsi="Times New Roman" w:eastAsia="Times New Roman" w:cs="Times New Roman"/>
                <w:sz w:val="23"/>
                <w:szCs w:val="23"/>
              </w:rPr>
            </w:pPr>
          </w:p>
        </w:tc>
        <w:tc>
          <w:tcPr>
            <w:tcW w:w="0" w:type="dxa"/>
            <w:vAlign w:val="bottom"/>
          </w:tcPr>
          <w:p w14:paraId="1850D81E">
            <w:pPr>
              <w:spacing w:after="0" w:line="240" w:lineRule="auto"/>
              <w:rPr>
                <w:rFonts w:ascii="Times New Roman" w:hAnsi="Times New Roman" w:eastAsia="Times New Roman" w:cs="Times New Roman"/>
                <w:sz w:val="1"/>
                <w:szCs w:val="1"/>
              </w:rPr>
            </w:pPr>
          </w:p>
        </w:tc>
      </w:tr>
      <w:tr w14:paraId="3FB237B0">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6DAF2B6C">
            <w:pPr>
              <w:spacing w:after="0" w:line="240" w:lineRule="auto"/>
              <w:rPr>
                <w:rFonts w:ascii="Times New Roman" w:hAnsi="Times New Roman" w:eastAsia="Times New Roman" w:cs="Times New Roman"/>
                <w:sz w:val="24"/>
                <w:szCs w:val="24"/>
              </w:rPr>
            </w:pPr>
          </w:p>
        </w:tc>
        <w:tc>
          <w:tcPr>
            <w:tcW w:w="920" w:type="dxa"/>
            <w:vAlign w:val="bottom"/>
          </w:tcPr>
          <w:p w14:paraId="7421C4D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i/>
                <w:iCs/>
                <w:w w:val="98"/>
                <w:sz w:val="24"/>
                <w:szCs w:val="24"/>
              </w:rPr>
              <w:t>number)</w:t>
            </w:r>
          </w:p>
        </w:tc>
        <w:tc>
          <w:tcPr>
            <w:tcW w:w="400" w:type="dxa"/>
            <w:vAlign w:val="bottom"/>
          </w:tcPr>
          <w:p w14:paraId="4E8980FD">
            <w:pPr>
              <w:spacing w:after="0" w:line="240" w:lineRule="auto"/>
              <w:rPr>
                <w:rFonts w:ascii="Times New Roman" w:hAnsi="Times New Roman" w:eastAsia="Times New Roman" w:cs="Times New Roman"/>
                <w:sz w:val="24"/>
                <w:szCs w:val="24"/>
              </w:rPr>
            </w:pPr>
          </w:p>
        </w:tc>
        <w:tc>
          <w:tcPr>
            <w:tcW w:w="540" w:type="dxa"/>
            <w:vAlign w:val="bottom"/>
          </w:tcPr>
          <w:p w14:paraId="0C2640C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1480" w:type="dxa"/>
            <w:gridSpan w:val="3"/>
            <w:tcBorders>
              <w:right w:val="single" w:color="auto" w:sz="8" w:space="0"/>
            </w:tcBorders>
            <w:vAlign w:val="bottom"/>
          </w:tcPr>
          <w:p w14:paraId="328EF399">
            <w:pPr>
              <w:spacing w:after="0" w:line="240" w:lineRule="auto"/>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registering</w:t>
            </w:r>
          </w:p>
        </w:tc>
        <w:tc>
          <w:tcPr>
            <w:tcW w:w="5560" w:type="dxa"/>
            <w:tcBorders>
              <w:right w:val="single" w:color="auto" w:sz="8" w:space="0"/>
            </w:tcBorders>
            <w:vAlign w:val="bottom"/>
          </w:tcPr>
          <w:p w14:paraId="3123F300">
            <w:pPr>
              <w:spacing w:after="0" w:line="240" w:lineRule="auto"/>
              <w:rPr>
                <w:rFonts w:ascii="Times New Roman" w:hAnsi="Times New Roman" w:eastAsia="Times New Roman" w:cs="Times New Roman"/>
                <w:sz w:val="24"/>
                <w:szCs w:val="24"/>
              </w:rPr>
            </w:pPr>
          </w:p>
        </w:tc>
        <w:tc>
          <w:tcPr>
            <w:tcW w:w="0" w:type="dxa"/>
            <w:vAlign w:val="bottom"/>
          </w:tcPr>
          <w:p w14:paraId="4B2E063D">
            <w:pPr>
              <w:spacing w:after="0" w:line="240" w:lineRule="auto"/>
              <w:rPr>
                <w:rFonts w:ascii="Times New Roman" w:hAnsi="Times New Roman" w:eastAsia="Times New Roman" w:cs="Times New Roman"/>
                <w:sz w:val="1"/>
                <w:szCs w:val="1"/>
              </w:rPr>
            </w:pPr>
          </w:p>
        </w:tc>
      </w:tr>
      <w:tr w14:paraId="76D478E2">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330F3980">
            <w:pPr>
              <w:spacing w:after="0" w:line="240" w:lineRule="auto"/>
              <w:rPr>
                <w:rFonts w:ascii="Times New Roman" w:hAnsi="Times New Roman" w:eastAsia="Times New Roman" w:cs="Times New Roman"/>
                <w:sz w:val="24"/>
                <w:szCs w:val="24"/>
              </w:rPr>
            </w:pPr>
          </w:p>
        </w:tc>
        <w:tc>
          <w:tcPr>
            <w:tcW w:w="1860" w:type="dxa"/>
            <w:gridSpan w:val="3"/>
            <w:tcBorders>
              <w:bottom w:val="single" w:color="auto" w:sz="8" w:space="0"/>
            </w:tcBorders>
            <w:vAlign w:val="bottom"/>
          </w:tcPr>
          <w:p w14:paraId="6A1D9FD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Body/Agency</w:t>
            </w:r>
          </w:p>
        </w:tc>
        <w:tc>
          <w:tcPr>
            <w:tcW w:w="480" w:type="dxa"/>
            <w:tcBorders>
              <w:bottom w:val="single" w:color="auto" w:sz="8" w:space="0"/>
            </w:tcBorders>
            <w:vAlign w:val="bottom"/>
          </w:tcPr>
          <w:p w14:paraId="0D88F73C">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5A817843">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33EF7669">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049E6C58">
            <w:pPr>
              <w:spacing w:after="0" w:line="240" w:lineRule="auto"/>
              <w:rPr>
                <w:rFonts w:ascii="Times New Roman" w:hAnsi="Times New Roman" w:eastAsia="Times New Roman" w:cs="Times New Roman"/>
                <w:sz w:val="24"/>
                <w:szCs w:val="24"/>
              </w:rPr>
            </w:pPr>
          </w:p>
        </w:tc>
        <w:tc>
          <w:tcPr>
            <w:tcW w:w="0" w:type="dxa"/>
            <w:vAlign w:val="bottom"/>
          </w:tcPr>
          <w:p w14:paraId="4CAF2969">
            <w:pPr>
              <w:spacing w:after="0" w:line="240" w:lineRule="auto"/>
              <w:rPr>
                <w:rFonts w:ascii="Times New Roman" w:hAnsi="Times New Roman" w:eastAsia="Times New Roman" w:cs="Times New Roman"/>
                <w:sz w:val="1"/>
                <w:szCs w:val="1"/>
              </w:rPr>
            </w:pPr>
          </w:p>
        </w:tc>
      </w:tr>
      <w:tr w14:paraId="06596B16">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502E6AD7">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tc>
        <w:tc>
          <w:tcPr>
            <w:tcW w:w="1320" w:type="dxa"/>
            <w:gridSpan w:val="2"/>
            <w:vAlign w:val="bottom"/>
          </w:tcPr>
          <w:p w14:paraId="1FC593F2">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Description</w:t>
            </w:r>
          </w:p>
        </w:tc>
        <w:tc>
          <w:tcPr>
            <w:tcW w:w="540" w:type="dxa"/>
            <w:vAlign w:val="bottom"/>
          </w:tcPr>
          <w:p w14:paraId="79C97C95">
            <w:pPr>
              <w:spacing w:after="0" w:line="241" w:lineRule="exact"/>
              <w:ind w:left="200"/>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920" w:type="dxa"/>
            <w:gridSpan w:val="2"/>
            <w:vAlign w:val="bottom"/>
          </w:tcPr>
          <w:p w14:paraId="41BD5FE2">
            <w:pPr>
              <w:spacing w:after="0" w:line="241" w:lineRule="exact"/>
              <w:ind w:left="180"/>
              <w:rPr>
                <w:rFonts w:ascii="Times New Roman" w:hAnsi="Times New Roman" w:eastAsia="Times New Roman" w:cs="Times New Roman"/>
                <w:sz w:val="20"/>
                <w:szCs w:val="20"/>
              </w:rPr>
            </w:pPr>
            <w:r>
              <w:rPr>
                <w:rFonts w:ascii="Times New Roman" w:hAnsi="Times New Roman" w:eastAsia="Times New Roman" w:cs="Times New Roman"/>
                <w:sz w:val="24"/>
                <w:szCs w:val="24"/>
              </w:rPr>
              <w:t>Nature</w:t>
            </w:r>
          </w:p>
        </w:tc>
        <w:tc>
          <w:tcPr>
            <w:tcW w:w="560" w:type="dxa"/>
            <w:tcBorders>
              <w:right w:val="single" w:color="auto" w:sz="8" w:space="0"/>
            </w:tcBorders>
            <w:vAlign w:val="bottom"/>
          </w:tcPr>
          <w:p w14:paraId="19142F68">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of</w:t>
            </w:r>
          </w:p>
        </w:tc>
        <w:tc>
          <w:tcPr>
            <w:tcW w:w="5560" w:type="dxa"/>
            <w:tcBorders>
              <w:right w:val="single" w:color="auto" w:sz="8" w:space="0"/>
            </w:tcBorders>
            <w:vAlign w:val="bottom"/>
          </w:tcPr>
          <w:p w14:paraId="366B5524">
            <w:pPr>
              <w:spacing w:after="0" w:line="240" w:lineRule="auto"/>
              <w:rPr>
                <w:rFonts w:ascii="Times New Roman" w:hAnsi="Times New Roman" w:eastAsia="Times New Roman" w:cs="Times New Roman"/>
                <w:sz w:val="20"/>
                <w:szCs w:val="20"/>
              </w:rPr>
            </w:pPr>
          </w:p>
        </w:tc>
        <w:tc>
          <w:tcPr>
            <w:tcW w:w="0" w:type="dxa"/>
            <w:vAlign w:val="bottom"/>
          </w:tcPr>
          <w:p w14:paraId="4EAE0DEF">
            <w:pPr>
              <w:spacing w:after="0" w:line="240" w:lineRule="auto"/>
              <w:rPr>
                <w:rFonts w:ascii="Times New Roman" w:hAnsi="Times New Roman" w:eastAsia="Times New Roman" w:cs="Times New Roman"/>
                <w:sz w:val="1"/>
                <w:szCs w:val="1"/>
              </w:rPr>
            </w:pPr>
          </w:p>
        </w:tc>
      </w:tr>
      <w:tr w14:paraId="1ABF01C0">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2F6DD5A1">
            <w:pPr>
              <w:spacing w:after="0" w:line="240" w:lineRule="auto"/>
              <w:rPr>
                <w:rFonts w:ascii="Times New Roman" w:hAnsi="Times New Roman" w:eastAsia="Times New Roman" w:cs="Times New Roman"/>
                <w:sz w:val="24"/>
                <w:szCs w:val="24"/>
              </w:rPr>
            </w:pPr>
          </w:p>
        </w:tc>
        <w:tc>
          <w:tcPr>
            <w:tcW w:w="1320" w:type="dxa"/>
            <w:gridSpan w:val="2"/>
            <w:tcBorders>
              <w:bottom w:val="single" w:color="auto" w:sz="8" w:space="0"/>
            </w:tcBorders>
            <w:vAlign w:val="bottom"/>
          </w:tcPr>
          <w:p w14:paraId="23A9428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Business</w:t>
            </w:r>
          </w:p>
        </w:tc>
        <w:tc>
          <w:tcPr>
            <w:tcW w:w="540" w:type="dxa"/>
            <w:tcBorders>
              <w:bottom w:val="single" w:color="auto" w:sz="8" w:space="0"/>
            </w:tcBorders>
            <w:vAlign w:val="bottom"/>
          </w:tcPr>
          <w:p w14:paraId="2F6A01FF">
            <w:pPr>
              <w:spacing w:after="0" w:line="240" w:lineRule="auto"/>
              <w:rPr>
                <w:rFonts w:ascii="Times New Roman" w:hAnsi="Times New Roman" w:eastAsia="Times New Roman" w:cs="Times New Roman"/>
                <w:sz w:val="24"/>
                <w:szCs w:val="24"/>
              </w:rPr>
            </w:pPr>
          </w:p>
        </w:tc>
        <w:tc>
          <w:tcPr>
            <w:tcW w:w="480" w:type="dxa"/>
            <w:tcBorders>
              <w:bottom w:val="single" w:color="auto" w:sz="8" w:space="0"/>
            </w:tcBorders>
            <w:vAlign w:val="bottom"/>
          </w:tcPr>
          <w:p w14:paraId="10DB5C05">
            <w:pPr>
              <w:spacing w:after="0" w:line="240" w:lineRule="auto"/>
              <w:rPr>
                <w:rFonts w:ascii="Times New Roman" w:hAnsi="Times New Roman" w:eastAsia="Times New Roman" w:cs="Times New Roman"/>
                <w:sz w:val="24"/>
                <w:szCs w:val="24"/>
              </w:rPr>
            </w:pPr>
          </w:p>
        </w:tc>
        <w:tc>
          <w:tcPr>
            <w:tcW w:w="440" w:type="dxa"/>
            <w:tcBorders>
              <w:bottom w:val="single" w:color="auto" w:sz="8" w:space="0"/>
            </w:tcBorders>
            <w:vAlign w:val="bottom"/>
          </w:tcPr>
          <w:p w14:paraId="4A65F120">
            <w:pPr>
              <w:spacing w:after="0" w:line="240" w:lineRule="auto"/>
              <w:rPr>
                <w:rFonts w:ascii="Times New Roman" w:hAnsi="Times New Roman" w:eastAsia="Times New Roman" w:cs="Times New Roman"/>
                <w:sz w:val="24"/>
                <w:szCs w:val="24"/>
              </w:rPr>
            </w:pPr>
          </w:p>
        </w:tc>
        <w:tc>
          <w:tcPr>
            <w:tcW w:w="560" w:type="dxa"/>
            <w:tcBorders>
              <w:bottom w:val="single" w:color="auto" w:sz="8" w:space="0"/>
              <w:right w:val="single" w:color="auto" w:sz="8" w:space="0"/>
            </w:tcBorders>
            <w:vAlign w:val="bottom"/>
          </w:tcPr>
          <w:p w14:paraId="43E03323">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0B16AFBE">
            <w:pPr>
              <w:spacing w:after="0" w:line="240" w:lineRule="auto"/>
              <w:rPr>
                <w:rFonts w:ascii="Times New Roman" w:hAnsi="Times New Roman" w:eastAsia="Times New Roman" w:cs="Times New Roman"/>
                <w:sz w:val="24"/>
                <w:szCs w:val="24"/>
              </w:rPr>
            </w:pPr>
          </w:p>
        </w:tc>
        <w:tc>
          <w:tcPr>
            <w:tcW w:w="0" w:type="dxa"/>
            <w:vAlign w:val="bottom"/>
          </w:tcPr>
          <w:p w14:paraId="0060C054">
            <w:pPr>
              <w:spacing w:after="0" w:line="240" w:lineRule="auto"/>
              <w:rPr>
                <w:rFonts w:ascii="Times New Roman" w:hAnsi="Times New Roman" w:eastAsia="Times New Roman" w:cs="Times New Roman"/>
                <w:sz w:val="1"/>
                <w:szCs w:val="1"/>
              </w:rPr>
            </w:pPr>
          </w:p>
        </w:tc>
      </w:tr>
      <w:tr w14:paraId="38A741BD">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2CB2F52D">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9</w:t>
            </w:r>
          </w:p>
        </w:tc>
        <w:tc>
          <w:tcPr>
            <w:tcW w:w="1860" w:type="dxa"/>
            <w:gridSpan w:val="3"/>
            <w:vAlign w:val="bottom"/>
          </w:tcPr>
          <w:p w14:paraId="687479B7">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Maximum value</w:t>
            </w:r>
          </w:p>
        </w:tc>
        <w:tc>
          <w:tcPr>
            <w:tcW w:w="480" w:type="dxa"/>
            <w:vAlign w:val="bottom"/>
          </w:tcPr>
          <w:p w14:paraId="576E4E6D">
            <w:pPr>
              <w:spacing w:after="0" w:line="241" w:lineRule="exact"/>
              <w:jc w:val="center"/>
              <w:rPr>
                <w:rFonts w:ascii="Times New Roman" w:hAnsi="Times New Roman" w:eastAsia="Times New Roman" w:cs="Times New Roman"/>
                <w:sz w:val="20"/>
                <w:szCs w:val="20"/>
              </w:rPr>
            </w:pPr>
            <w:r>
              <w:rPr>
                <w:rFonts w:ascii="Times New Roman" w:hAnsi="Times New Roman" w:eastAsia="Times New Roman" w:cs="Times New Roman"/>
                <w:w w:val="99"/>
                <w:sz w:val="24"/>
                <w:szCs w:val="24"/>
              </w:rPr>
              <w:t>of</w:t>
            </w:r>
          </w:p>
        </w:tc>
        <w:tc>
          <w:tcPr>
            <w:tcW w:w="1000" w:type="dxa"/>
            <w:gridSpan w:val="2"/>
            <w:tcBorders>
              <w:right w:val="single" w:color="auto" w:sz="8" w:space="0"/>
            </w:tcBorders>
            <w:vAlign w:val="bottom"/>
          </w:tcPr>
          <w:p w14:paraId="3DC3897C">
            <w:pPr>
              <w:spacing w:after="0" w:line="241"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w w:val="98"/>
                <w:sz w:val="24"/>
                <w:szCs w:val="24"/>
              </w:rPr>
              <w:t>Business</w:t>
            </w:r>
          </w:p>
        </w:tc>
        <w:tc>
          <w:tcPr>
            <w:tcW w:w="5560" w:type="dxa"/>
            <w:tcBorders>
              <w:right w:val="single" w:color="auto" w:sz="8" w:space="0"/>
            </w:tcBorders>
            <w:vAlign w:val="bottom"/>
          </w:tcPr>
          <w:p w14:paraId="117E2461">
            <w:pPr>
              <w:spacing w:after="0" w:line="240" w:lineRule="auto"/>
              <w:rPr>
                <w:rFonts w:ascii="Times New Roman" w:hAnsi="Times New Roman" w:eastAsia="Times New Roman" w:cs="Times New Roman"/>
                <w:sz w:val="20"/>
                <w:szCs w:val="20"/>
              </w:rPr>
            </w:pPr>
          </w:p>
        </w:tc>
        <w:tc>
          <w:tcPr>
            <w:tcW w:w="0" w:type="dxa"/>
            <w:vAlign w:val="bottom"/>
          </w:tcPr>
          <w:p w14:paraId="2F4657E9">
            <w:pPr>
              <w:spacing w:after="0" w:line="240" w:lineRule="auto"/>
              <w:rPr>
                <w:rFonts w:ascii="Times New Roman" w:hAnsi="Times New Roman" w:eastAsia="Times New Roman" w:cs="Times New Roman"/>
                <w:sz w:val="1"/>
                <w:szCs w:val="1"/>
              </w:rPr>
            </w:pPr>
          </w:p>
        </w:tc>
      </w:tr>
      <w:tr w14:paraId="3DFE1E09">
        <w:tblPrEx>
          <w:tblCellMar>
            <w:top w:w="0" w:type="dxa"/>
            <w:left w:w="0" w:type="dxa"/>
            <w:bottom w:w="0" w:type="dxa"/>
            <w:right w:w="0" w:type="dxa"/>
          </w:tblCellMar>
        </w:tblPrEx>
        <w:trPr>
          <w:trHeight w:val="301" w:hRule="atLeast"/>
        </w:trPr>
        <w:tc>
          <w:tcPr>
            <w:tcW w:w="480" w:type="dxa"/>
            <w:tcBorders>
              <w:left w:val="single" w:color="auto" w:sz="8" w:space="0"/>
              <w:bottom w:val="single" w:color="auto" w:sz="8" w:space="0"/>
              <w:right w:val="single" w:color="auto" w:sz="8" w:space="0"/>
            </w:tcBorders>
            <w:vAlign w:val="bottom"/>
          </w:tcPr>
          <w:p w14:paraId="0391BD11">
            <w:pPr>
              <w:spacing w:after="0" w:line="240" w:lineRule="auto"/>
              <w:rPr>
                <w:rFonts w:ascii="Times New Roman" w:hAnsi="Times New Roman" w:eastAsia="Times New Roman" w:cs="Times New Roman"/>
                <w:sz w:val="24"/>
                <w:szCs w:val="24"/>
              </w:rPr>
            </w:pPr>
          </w:p>
        </w:tc>
        <w:tc>
          <w:tcPr>
            <w:tcW w:w="2780" w:type="dxa"/>
            <w:gridSpan w:val="5"/>
            <w:tcBorders>
              <w:bottom w:val="single" w:color="auto" w:sz="8" w:space="0"/>
            </w:tcBorders>
            <w:vAlign w:val="bottom"/>
          </w:tcPr>
          <w:p w14:paraId="090EDAA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which the Tenderer handles</w:t>
            </w:r>
          </w:p>
        </w:tc>
        <w:tc>
          <w:tcPr>
            <w:tcW w:w="560" w:type="dxa"/>
            <w:tcBorders>
              <w:bottom w:val="single" w:color="auto" w:sz="8" w:space="0"/>
              <w:right w:val="single" w:color="auto" w:sz="8" w:space="0"/>
            </w:tcBorders>
            <w:vAlign w:val="bottom"/>
          </w:tcPr>
          <w:p w14:paraId="19E69887">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3E762971">
            <w:pPr>
              <w:spacing w:after="0" w:line="240" w:lineRule="auto"/>
              <w:rPr>
                <w:rFonts w:ascii="Times New Roman" w:hAnsi="Times New Roman" w:eastAsia="Times New Roman" w:cs="Times New Roman"/>
                <w:sz w:val="24"/>
                <w:szCs w:val="24"/>
              </w:rPr>
            </w:pPr>
          </w:p>
        </w:tc>
        <w:tc>
          <w:tcPr>
            <w:tcW w:w="0" w:type="dxa"/>
            <w:vAlign w:val="bottom"/>
          </w:tcPr>
          <w:p w14:paraId="5620A8F2">
            <w:pPr>
              <w:spacing w:after="0" w:line="240" w:lineRule="auto"/>
              <w:rPr>
                <w:rFonts w:ascii="Times New Roman" w:hAnsi="Times New Roman" w:eastAsia="Times New Roman" w:cs="Times New Roman"/>
                <w:sz w:val="1"/>
                <w:szCs w:val="1"/>
              </w:rPr>
            </w:pPr>
          </w:p>
        </w:tc>
      </w:tr>
      <w:tr w14:paraId="6E67B951">
        <w:tblPrEx>
          <w:tblCellMar>
            <w:top w:w="0" w:type="dxa"/>
            <w:left w:w="0" w:type="dxa"/>
            <w:bottom w:w="0" w:type="dxa"/>
            <w:right w:w="0" w:type="dxa"/>
          </w:tblCellMar>
        </w:tblPrEx>
        <w:trPr>
          <w:trHeight w:val="240" w:hRule="atLeast"/>
        </w:trPr>
        <w:tc>
          <w:tcPr>
            <w:tcW w:w="480" w:type="dxa"/>
            <w:tcBorders>
              <w:left w:val="single" w:color="auto" w:sz="8" w:space="0"/>
              <w:right w:val="single" w:color="auto" w:sz="8" w:space="0"/>
            </w:tcBorders>
            <w:vAlign w:val="bottom"/>
          </w:tcPr>
          <w:p w14:paraId="58D31C1B">
            <w:pPr>
              <w:spacing w:after="0" w:line="241" w:lineRule="exact"/>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10</w:t>
            </w:r>
          </w:p>
        </w:tc>
        <w:tc>
          <w:tcPr>
            <w:tcW w:w="3340" w:type="dxa"/>
            <w:gridSpan w:val="6"/>
            <w:tcBorders>
              <w:right w:val="single" w:color="auto" w:sz="8" w:space="0"/>
            </w:tcBorders>
            <w:vAlign w:val="bottom"/>
          </w:tcPr>
          <w:p w14:paraId="35EA13AC">
            <w:pPr>
              <w:spacing w:after="0" w:line="241" w:lineRule="exact"/>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State if Tenders Company is</w:t>
            </w:r>
          </w:p>
        </w:tc>
        <w:tc>
          <w:tcPr>
            <w:tcW w:w="5560" w:type="dxa"/>
            <w:tcBorders>
              <w:right w:val="single" w:color="auto" w:sz="8" w:space="0"/>
            </w:tcBorders>
            <w:vAlign w:val="bottom"/>
          </w:tcPr>
          <w:p w14:paraId="70017B7B">
            <w:pPr>
              <w:spacing w:after="0" w:line="240" w:lineRule="auto"/>
              <w:rPr>
                <w:rFonts w:ascii="Times New Roman" w:hAnsi="Times New Roman" w:eastAsia="Times New Roman" w:cs="Times New Roman"/>
                <w:sz w:val="20"/>
                <w:szCs w:val="20"/>
              </w:rPr>
            </w:pPr>
          </w:p>
        </w:tc>
        <w:tc>
          <w:tcPr>
            <w:tcW w:w="0" w:type="dxa"/>
            <w:vAlign w:val="bottom"/>
          </w:tcPr>
          <w:p w14:paraId="03EB2143">
            <w:pPr>
              <w:spacing w:after="0" w:line="240" w:lineRule="auto"/>
              <w:rPr>
                <w:rFonts w:ascii="Times New Roman" w:hAnsi="Times New Roman" w:eastAsia="Times New Roman" w:cs="Times New Roman"/>
                <w:sz w:val="1"/>
                <w:szCs w:val="1"/>
              </w:rPr>
            </w:pPr>
          </w:p>
        </w:tc>
      </w:tr>
      <w:tr w14:paraId="2A448A83">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1C3D3830">
            <w:pPr>
              <w:spacing w:after="0" w:line="240" w:lineRule="auto"/>
              <w:rPr>
                <w:rFonts w:ascii="Times New Roman" w:hAnsi="Times New Roman" w:eastAsia="Times New Roman" w:cs="Times New Roman"/>
                <w:sz w:val="24"/>
                <w:szCs w:val="24"/>
              </w:rPr>
            </w:pPr>
          </w:p>
        </w:tc>
        <w:tc>
          <w:tcPr>
            <w:tcW w:w="3340" w:type="dxa"/>
            <w:gridSpan w:val="6"/>
            <w:tcBorders>
              <w:right w:val="single" w:color="auto" w:sz="8" w:space="0"/>
            </w:tcBorders>
            <w:vAlign w:val="bottom"/>
          </w:tcPr>
          <w:p w14:paraId="73A1424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listed in stock exchange, give</w:t>
            </w:r>
          </w:p>
        </w:tc>
        <w:tc>
          <w:tcPr>
            <w:tcW w:w="5560" w:type="dxa"/>
            <w:tcBorders>
              <w:right w:val="single" w:color="auto" w:sz="8" w:space="0"/>
            </w:tcBorders>
            <w:vAlign w:val="bottom"/>
          </w:tcPr>
          <w:p w14:paraId="0C79A55F">
            <w:pPr>
              <w:spacing w:after="0" w:line="240" w:lineRule="auto"/>
              <w:rPr>
                <w:rFonts w:ascii="Times New Roman" w:hAnsi="Times New Roman" w:eastAsia="Times New Roman" w:cs="Times New Roman"/>
                <w:sz w:val="24"/>
                <w:szCs w:val="24"/>
              </w:rPr>
            </w:pPr>
          </w:p>
        </w:tc>
        <w:tc>
          <w:tcPr>
            <w:tcW w:w="0" w:type="dxa"/>
            <w:vAlign w:val="bottom"/>
          </w:tcPr>
          <w:p w14:paraId="31C9EAE1">
            <w:pPr>
              <w:spacing w:after="0" w:line="240" w:lineRule="auto"/>
              <w:rPr>
                <w:rFonts w:ascii="Times New Roman" w:hAnsi="Times New Roman" w:eastAsia="Times New Roman" w:cs="Times New Roman"/>
                <w:sz w:val="1"/>
                <w:szCs w:val="1"/>
              </w:rPr>
            </w:pPr>
          </w:p>
        </w:tc>
      </w:tr>
      <w:tr w14:paraId="057BA558">
        <w:tblPrEx>
          <w:tblCellMar>
            <w:top w:w="0" w:type="dxa"/>
            <w:left w:w="0" w:type="dxa"/>
            <w:bottom w:w="0" w:type="dxa"/>
            <w:right w:w="0" w:type="dxa"/>
          </w:tblCellMar>
        </w:tblPrEx>
        <w:trPr>
          <w:trHeight w:val="280" w:hRule="atLeast"/>
        </w:trPr>
        <w:tc>
          <w:tcPr>
            <w:tcW w:w="480" w:type="dxa"/>
            <w:tcBorders>
              <w:left w:val="single" w:color="auto" w:sz="8" w:space="0"/>
              <w:right w:val="single" w:color="auto" w:sz="8" w:space="0"/>
            </w:tcBorders>
            <w:vAlign w:val="bottom"/>
          </w:tcPr>
          <w:p w14:paraId="22829617">
            <w:pPr>
              <w:spacing w:after="0" w:line="240" w:lineRule="auto"/>
              <w:rPr>
                <w:rFonts w:ascii="Times New Roman" w:hAnsi="Times New Roman" w:eastAsia="Times New Roman" w:cs="Times New Roman"/>
                <w:sz w:val="24"/>
                <w:szCs w:val="24"/>
              </w:rPr>
            </w:pPr>
          </w:p>
        </w:tc>
        <w:tc>
          <w:tcPr>
            <w:tcW w:w="3340" w:type="dxa"/>
            <w:gridSpan w:val="6"/>
            <w:tcBorders>
              <w:right w:val="single" w:color="auto" w:sz="8" w:space="0"/>
            </w:tcBorders>
            <w:vAlign w:val="bottom"/>
          </w:tcPr>
          <w:p w14:paraId="06C4A34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full name and full address</w:t>
            </w:r>
          </w:p>
        </w:tc>
        <w:tc>
          <w:tcPr>
            <w:tcW w:w="5560" w:type="dxa"/>
            <w:tcBorders>
              <w:right w:val="single" w:color="auto" w:sz="8" w:space="0"/>
            </w:tcBorders>
            <w:vAlign w:val="bottom"/>
          </w:tcPr>
          <w:p w14:paraId="40B9D4F5">
            <w:pPr>
              <w:spacing w:after="0" w:line="240" w:lineRule="auto"/>
              <w:rPr>
                <w:rFonts w:ascii="Times New Roman" w:hAnsi="Times New Roman" w:eastAsia="Times New Roman" w:cs="Times New Roman"/>
                <w:sz w:val="24"/>
                <w:szCs w:val="24"/>
              </w:rPr>
            </w:pPr>
          </w:p>
        </w:tc>
        <w:tc>
          <w:tcPr>
            <w:tcW w:w="0" w:type="dxa"/>
            <w:vAlign w:val="bottom"/>
          </w:tcPr>
          <w:p w14:paraId="342B8AE1">
            <w:pPr>
              <w:spacing w:after="0" w:line="240" w:lineRule="auto"/>
              <w:rPr>
                <w:rFonts w:ascii="Times New Roman" w:hAnsi="Times New Roman" w:eastAsia="Times New Roman" w:cs="Times New Roman"/>
                <w:sz w:val="1"/>
                <w:szCs w:val="1"/>
              </w:rPr>
            </w:pPr>
          </w:p>
        </w:tc>
      </w:tr>
      <w:tr w14:paraId="54E42130">
        <w:tblPrEx>
          <w:tblCellMar>
            <w:top w:w="0" w:type="dxa"/>
            <w:left w:w="0" w:type="dxa"/>
            <w:bottom w:w="0" w:type="dxa"/>
            <w:right w:w="0" w:type="dxa"/>
          </w:tblCellMar>
        </w:tblPrEx>
        <w:trPr>
          <w:trHeight w:val="272" w:hRule="atLeast"/>
        </w:trPr>
        <w:tc>
          <w:tcPr>
            <w:tcW w:w="480" w:type="dxa"/>
            <w:tcBorders>
              <w:left w:val="single" w:color="auto" w:sz="8" w:space="0"/>
              <w:right w:val="single" w:color="auto" w:sz="8" w:space="0"/>
            </w:tcBorders>
            <w:vAlign w:val="bottom"/>
          </w:tcPr>
          <w:p w14:paraId="7382DF02">
            <w:pPr>
              <w:spacing w:after="0" w:line="240" w:lineRule="auto"/>
              <w:rPr>
                <w:rFonts w:ascii="Times New Roman" w:hAnsi="Times New Roman" w:eastAsia="Times New Roman" w:cs="Times New Roman"/>
                <w:sz w:val="23"/>
                <w:szCs w:val="23"/>
              </w:rPr>
            </w:pPr>
          </w:p>
        </w:tc>
        <w:tc>
          <w:tcPr>
            <w:tcW w:w="920" w:type="dxa"/>
            <w:vAlign w:val="bottom"/>
          </w:tcPr>
          <w:p w14:paraId="7EB238D9">
            <w:pPr>
              <w:spacing w:after="0" w:line="272" w:lineRule="exact"/>
              <w:ind w:left="10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(postal</w:t>
            </w:r>
          </w:p>
        </w:tc>
        <w:tc>
          <w:tcPr>
            <w:tcW w:w="400" w:type="dxa"/>
            <w:vAlign w:val="bottom"/>
          </w:tcPr>
          <w:p w14:paraId="163BD70B">
            <w:pPr>
              <w:spacing w:after="0" w:line="272" w:lineRule="exact"/>
              <w:rPr>
                <w:rFonts w:ascii="Times New Roman" w:hAnsi="Times New Roman" w:eastAsia="Times New Roman" w:cs="Times New Roman"/>
                <w:sz w:val="20"/>
                <w:szCs w:val="20"/>
              </w:rPr>
            </w:pPr>
            <w:r>
              <w:rPr>
                <w:rFonts w:ascii="Times New Roman" w:hAnsi="Times New Roman" w:eastAsia="Times New Roman" w:cs="Times New Roman"/>
                <w:i/>
                <w:iCs/>
                <w:sz w:val="24"/>
                <w:szCs w:val="24"/>
              </w:rPr>
              <w:t>and</w:t>
            </w:r>
          </w:p>
        </w:tc>
        <w:tc>
          <w:tcPr>
            <w:tcW w:w="1020" w:type="dxa"/>
            <w:gridSpan w:val="2"/>
            <w:vAlign w:val="bottom"/>
          </w:tcPr>
          <w:p w14:paraId="10B57E5E">
            <w:pPr>
              <w:spacing w:after="0" w:line="272" w:lineRule="exact"/>
              <w:ind w:left="12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physical</w:t>
            </w:r>
          </w:p>
        </w:tc>
        <w:tc>
          <w:tcPr>
            <w:tcW w:w="1000" w:type="dxa"/>
            <w:gridSpan w:val="2"/>
            <w:tcBorders>
              <w:right w:val="single" w:color="auto" w:sz="8" w:space="0"/>
            </w:tcBorders>
            <w:vAlign w:val="bottom"/>
          </w:tcPr>
          <w:p w14:paraId="1DBD868F">
            <w:pPr>
              <w:spacing w:after="0" w:line="272" w:lineRule="exact"/>
              <w:ind w:right="20"/>
              <w:jc w:val="right"/>
              <w:rPr>
                <w:rFonts w:ascii="Times New Roman" w:hAnsi="Times New Roman" w:eastAsia="Times New Roman" w:cs="Times New Roman"/>
                <w:sz w:val="20"/>
                <w:szCs w:val="20"/>
              </w:rPr>
            </w:pPr>
            <w:r>
              <w:rPr>
                <w:rFonts w:ascii="Times New Roman" w:hAnsi="Times New Roman" w:eastAsia="Times New Roman" w:cs="Times New Roman"/>
                <w:i/>
                <w:iCs/>
                <w:sz w:val="24"/>
                <w:szCs w:val="24"/>
              </w:rPr>
              <w:t>address,</w:t>
            </w:r>
          </w:p>
        </w:tc>
        <w:tc>
          <w:tcPr>
            <w:tcW w:w="5560" w:type="dxa"/>
            <w:tcBorders>
              <w:right w:val="single" w:color="auto" w:sz="8" w:space="0"/>
            </w:tcBorders>
            <w:vAlign w:val="bottom"/>
          </w:tcPr>
          <w:p w14:paraId="0ADFEE73">
            <w:pPr>
              <w:spacing w:after="0" w:line="240" w:lineRule="auto"/>
              <w:rPr>
                <w:rFonts w:ascii="Times New Roman" w:hAnsi="Times New Roman" w:eastAsia="Times New Roman" w:cs="Times New Roman"/>
                <w:sz w:val="23"/>
                <w:szCs w:val="23"/>
              </w:rPr>
            </w:pPr>
          </w:p>
        </w:tc>
        <w:tc>
          <w:tcPr>
            <w:tcW w:w="0" w:type="dxa"/>
            <w:vAlign w:val="bottom"/>
          </w:tcPr>
          <w:p w14:paraId="4BCB64BA">
            <w:pPr>
              <w:spacing w:after="0" w:line="240" w:lineRule="auto"/>
              <w:rPr>
                <w:rFonts w:ascii="Times New Roman" w:hAnsi="Times New Roman" w:eastAsia="Times New Roman" w:cs="Times New Roman"/>
                <w:sz w:val="1"/>
                <w:szCs w:val="1"/>
              </w:rPr>
            </w:pPr>
          </w:p>
        </w:tc>
      </w:tr>
      <w:tr w14:paraId="5E287A83">
        <w:tblPrEx>
          <w:tblCellMar>
            <w:top w:w="0" w:type="dxa"/>
            <w:left w:w="0" w:type="dxa"/>
            <w:bottom w:w="0" w:type="dxa"/>
            <w:right w:w="0" w:type="dxa"/>
          </w:tblCellMar>
        </w:tblPrEx>
        <w:trPr>
          <w:trHeight w:val="276" w:hRule="atLeast"/>
        </w:trPr>
        <w:tc>
          <w:tcPr>
            <w:tcW w:w="480" w:type="dxa"/>
            <w:tcBorders>
              <w:left w:val="single" w:color="auto" w:sz="8" w:space="0"/>
              <w:right w:val="single" w:color="auto" w:sz="8" w:space="0"/>
            </w:tcBorders>
            <w:vAlign w:val="bottom"/>
          </w:tcPr>
          <w:p w14:paraId="4EDA24AC">
            <w:pPr>
              <w:spacing w:after="0" w:line="240" w:lineRule="auto"/>
              <w:rPr>
                <w:rFonts w:ascii="Times New Roman" w:hAnsi="Times New Roman" w:eastAsia="Times New Roman" w:cs="Times New Roman"/>
                <w:sz w:val="24"/>
                <w:szCs w:val="24"/>
              </w:rPr>
            </w:pPr>
          </w:p>
        </w:tc>
        <w:tc>
          <w:tcPr>
            <w:tcW w:w="3340" w:type="dxa"/>
            <w:gridSpan w:val="6"/>
            <w:tcBorders>
              <w:right w:val="single" w:color="auto" w:sz="8" w:space="0"/>
            </w:tcBorders>
            <w:vAlign w:val="bottom"/>
          </w:tcPr>
          <w:p w14:paraId="21BDCC7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i/>
                <w:iCs/>
                <w:sz w:val="24"/>
                <w:szCs w:val="24"/>
              </w:rPr>
              <w:t xml:space="preserve">email and telephone number) </w:t>
            </w:r>
            <w:r>
              <w:rPr>
                <w:rFonts w:ascii="Times New Roman" w:hAnsi="Times New Roman" w:eastAsia="Times New Roman" w:cs="Times New Roman"/>
                <w:sz w:val="24"/>
                <w:szCs w:val="24"/>
              </w:rPr>
              <w:t>of</w:t>
            </w:r>
          </w:p>
        </w:tc>
        <w:tc>
          <w:tcPr>
            <w:tcW w:w="5560" w:type="dxa"/>
            <w:tcBorders>
              <w:right w:val="single" w:color="auto" w:sz="8" w:space="0"/>
            </w:tcBorders>
            <w:vAlign w:val="bottom"/>
          </w:tcPr>
          <w:p w14:paraId="09593C2F">
            <w:pPr>
              <w:spacing w:after="0" w:line="240" w:lineRule="auto"/>
              <w:rPr>
                <w:rFonts w:ascii="Times New Roman" w:hAnsi="Times New Roman" w:eastAsia="Times New Roman" w:cs="Times New Roman"/>
                <w:sz w:val="24"/>
                <w:szCs w:val="24"/>
              </w:rPr>
            </w:pPr>
          </w:p>
        </w:tc>
        <w:tc>
          <w:tcPr>
            <w:tcW w:w="0" w:type="dxa"/>
            <w:vAlign w:val="bottom"/>
          </w:tcPr>
          <w:p w14:paraId="3F6699D6">
            <w:pPr>
              <w:spacing w:after="0" w:line="240" w:lineRule="auto"/>
              <w:rPr>
                <w:rFonts w:ascii="Times New Roman" w:hAnsi="Times New Roman" w:eastAsia="Times New Roman" w:cs="Times New Roman"/>
                <w:sz w:val="1"/>
                <w:szCs w:val="1"/>
              </w:rPr>
            </w:pPr>
          </w:p>
        </w:tc>
      </w:tr>
      <w:tr w14:paraId="5E18DA49">
        <w:tblPrEx>
          <w:tblCellMar>
            <w:top w:w="0" w:type="dxa"/>
            <w:left w:w="0" w:type="dxa"/>
            <w:bottom w:w="0" w:type="dxa"/>
            <w:right w:w="0" w:type="dxa"/>
          </w:tblCellMar>
        </w:tblPrEx>
        <w:trPr>
          <w:trHeight w:val="302" w:hRule="atLeast"/>
        </w:trPr>
        <w:tc>
          <w:tcPr>
            <w:tcW w:w="480" w:type="dxa"/>
            <w:tcBorders>
              <w:left w:val="single" w:color="auto" w:sz="8" w:space="0"/>
              <w:bottom w:val="single" w:color="auto" w:sz="8" w:space="0"/>
              <w:right w:val="single" w:color="auto" w:sz="8" w:space="0"/>
            </w:tcBorders>
            <w:vAlign w:val="bottom"/>
          </w:tcPr>
          <w:p w14:paraId="51F0D046">
            <w:pPr>
              <w:spacing w:after="0" w:line="240" w:lineRule="auto"/>
              <w:rPr>
                <w:rFonts w:ascii="Times New Roman" w:hAnsi="Times New Roman" w:eastAsia="Times New Roman" w:cs="Times New Roman"/>
                <w:sz w:val="24"/>
                <w:szCs w:val="24"/>
              </w:rPr>
            </w:pPr>
          </w:p>
        </w:tc>
        <w:tc>
          <w:tcPr>
            <w:tcW w:w="2780" w:type="dxa"/>
            <w:gridSpan w:val="5"/>
            <w:tcBorders>
              <w:bottom w:val="single" w:color="auto" w:sz="8" w:space="0"/>
            </w:tcBorders>
            <w:vAlign w:val="bottom"/>
          </w:tcPr>
          <w:p w14:paraId="1E7301B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state which stock exchange</w:t>
            </w:r>
          </w:p>
        </w:tc>
        <w:tc>
          <w:tcPr>
            <w:tcW w:w="560" w:type="dxa"/>
            <w:tcBorders>
              <w:bottom w:val="single" w:color="auto" w:sz="8" w:space="0"/>
              <w:right w:val="single" w:color="auto" w:sz="8" w:space="0"/>
            </w:tcBorders>
            <w:vAlign w:val="bottom"/>
          </w:tcPr>
          <w:p w14:paraId="3D15C616">
            <w:pPr>
              <w:spacing w:after="0" w:line="240" w:lineRule="auto"/>
              <w:rPr>
                <w:rFonts w:ascii="Times New Roman" w:hAnsi="Times New Roman" w:eastAsia="Times New Roman" w:cs="Times New Roman"/>
                <w:sz w:val="24"/>
                <w:szCs w:val="24"/>
              </w:rPr>
            </w:pPr>
          </w:p>
        </w:tc>
        <w:tc>
          <w:tcPr>
            <w:tcW w:w="5560" w:type="dxa"/>
            <w:tcBorders>
              <w:bottom w:val="single" w:color="auto" w:sz="8" w:space="0"/>
              <w:right w:val="single" w:color="auto" w:sz="8" w:space="0"/>
            </w:tcBorders>
            <w:vAlign w:val="bottom"/>
          </w:tcPr>
          <w:p w14:paraId="075D1675">
            <w:pPr>
              <w:spacing w:after="0" w:line="240" w:lineRule="auto"/>
              <w:rPr>
                <w:rFonts w:ascii="Times New Roman" w:hAnsi="Times New Roman" w:eastAsia="Times New Roman" w:cs="Times New Roman"/>
                <w:sz w:val="24"/>
                <w:szCs w:val="24"/>
              </w:rPr>
            </w:pPr>
          </w:p>
        </w:tc>
        <w:tc>
          <w:tcPr>
            <w:tcW w:w="0" w:type="dxa"/>
            <w:vAlign w:val="bottom"/>
          </w:tcPr>
          <w:p w14:paraId="19333F87">
            <w:pPr>
              <w:spacing w:after="0" w:line="240" w:lineRule="auto"/>
              <w:rPr>
                <w:rFonts w:ascii="Times New Roman" w:hAnsi="Times New Roman" w:eastAsia="Times New Roman" w:cs="Times New Roman"/>
                <w:sz w:val="1"/>
                <w:szCs w:val="1"/>
              </w:rPr>
            </w:pPr>
          </w:p>
        </w:tc>
      </w:tr>
    </w:tbl>
    <w:p w14:paraId="7A7AFDDB">
      <w:pPr>
        <w:spacing w:after="0" w:line="248" w:lineRule="exact"/>
        <w:rPr>
          <w:rFonts w:ascii="Times New Roman" w:hAnsi="Times New Roman" w:eastAsia="Times New Roman" w:cs="Times New Roman"/>
          <w:sz w:val="20"/>
          <w:szCs w:val="20"/>
        </w:rPr>
      </w:pPr>
    </w:p>
    <w:p w14:paraId="5B69A482">
      <w:pPr>
        <w:spacing w:after="0" w:line="240" w:lineRule="auto"/>
        <w:ind w:left="1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u w:val="single"/>
        </w:rPr>
        <w:t>General and Specific Details</w:t>
      </w:r>
    </w:p>
    <w:p w14:paraId="7ED8E311">
      <w:pPr>
        <w:spacing w:after="0" w:line="186" w:lineRule="exact"/>
        <w:rPr>
          <w:rFonts w:ascii="Times New Roman" w:hAnsi="Times New Roman" w:eastAsia="Times New Roman" w:cs="Times New Roman"/>
          <w:sz w:val="20"/>
          <w:szCs w:val="20"/>
        </w:rPr>
      </w:pPr>
    </w:p>
    <w:p w14:paraId="618C0D31">
      <w:pPr>
        <w:numPr>
          <w:ilvl w:val="0"/>
          <w:numId w:val="77"/>
        </w:numPr>
        <w:tabs>
          <w:tab w:val="left" w:pos="1401"/>
        </w:tabs>
        <w:spacing w:after="0" w:line="376" w:lineRule="auto"/>
        <w:ind w:left="1400" w:right="3500" w:hanging="551"/>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Sole Proprietor, </w:t>
      </w:r>
      <w:r>
        <w:rPr>
          <w:rFonts w:ascii="Times New Roman" w:hAnsi="Times New Roman" w:eastAsia="Times New Roman" w:cs="Times New Roman"/>
          <w:color w:val="231F20"/>
          <w:sz w:val="24"/>
          <w:szCs w:val="24"/>
        </w:rPr>
        <w:t>provide the following details</w:t>
      </w:r>
      <w:r>
        <w:rPr>
          <w:rFonts w:ascii="Times New Roman" w:hAnsi="Times New Roman" w:eastAsia="Times New Roman" w:cs="Times New Roman"/>
          <w:b/>
          <w:bCs/>
          <w:color w:val="231F20"/>
          <w:sz w:val="24"/>
          <w:szCs w:val="24"/>
        </w:rPr>
        <w:t xml:space="preserve"> </w:t>
      </w:r>
    </w:p>
    <w:p w14:paraId="54E3011E">
      <w:pPr>
        <w:tabs>
          <w:tab w:val="left" w:pos="1401"/>
        </w:tabs>
        <w:spacing w:after="0" w:line="376" w:lineRule="auto"/>
        <w:ind w:left="1400" w:right="350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lang w:val="en-US" w:eastAsia="en-US"/>
        </w:rPr>
        <mc:AlternateContent>
          <mc:Choice Requires="wps">
            <w:drawing>
              <wp:anchor distT="0" distB="0" distL="114300" distR="114300" simplePos="0" relativeHeight="251744256" behindDoc="1" locked="0" layoutInCell="0" allowOverlap="1">
                <wp:simplePos x="0" y="0"/>
                <wp:positionH relativeFrom="column">
                  <wp:posOffset>1670685</wp:posOffset>
                </wp:positionH>
                <wp:positionV relativeFrom="paragraph">
                  <wp:posOffset>141605</wp:posOffset>
                </wp:positionV>
                <wp:extent cx="205930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05930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131.55pt;margin-top:11.15pt;height:0pt;width:162.15pt;z-index:-251572224;mso-width-relative:page;mso-height-relative:page;" fillcolor="#FFFFFF" filled="t" stroked="t" coordsize="21600,21600" o:allowincell="f" o:gfxdata="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TsnzaAAAACQEAAA8AAAAAAAAAAQAgAAAAIgAAAGRycy9kb3ducmV2Lnht&#10;bFBLAQIUABQAAAAIAIdO4kAe+ob1vgEAAKUDAAAOAAAAAAAAAAEAIAAAACkBAABkcnMvZTJvRG9j&#10;LnhtbFBLBQYAAAAABgAGAFkBAABZBQAAAAA=&#10;">
                <v:fill on="t" focussize="0,0"/>
                <v:stroke weight="0.59992125984252pt" color="#221E1F" miterlimit="8" joinstyle="miter"/>
                <v:imagedata o:title=""/>
                <o:lock v:ext="edit" aspectratio="f"/>
              </v:line>
            </w:pict>
          </mc:Fallback>
        </mc:AlternateContent>
      </w:r>
      <w:r>
        <w:rPr>
          <w:rFonts w:ascii="Times New Roman" w:hAnsi="Times New Roman" w:eastAsia="Times New Roman" w:cs="Times New Roman"/>
          <w:color w:val="231F20"/>
          <w:sz w:val="24"/>
          <w:szCs w:val="24"/>
        </w:rPr>
        <w:t>Name in full</w:t>
      </w:r>
    </w:p>
    <w:p w14:paraId="23AEC074">
      <w:pPr>
        <w:spacing w:after="0" w:line="445" w:lineRule="auto"/>
        <w:ind w:left="1400" w:right="6260"/>
        <w:rPr>
          <w:rFonts w:ascii="Times New Roman" w:hAnsi="Times New Roman" w:eastAsia="Times New Roman" w:cs="Times New Roman"/>
          <w:color w:val="231F20"/>
          <w:sz w:val="24"/>
          <w:szCs w:val="24"/>
        </w:rPr>
      </w:pPr>
      <w:r>
        <w:rPr>
          <w:rFonts w:ascii="Times New Roman" w:hAnsi="Times New Roman" w:eastAsia="Times New Roman" w:cs="Times New Roman"/>
          <w:lang w:val="en-US" w:eastAsia="en-US"/>
        </w:rPr>
        <mc:AlternateContent>
          <mc:Choice Requires="wps">
            <w:drawing>
              <wp:anchor distT="0" distB="0" distL="114300" distR="114300" simplePos="0" relativeHeight="251682816" behindDoc="1" locked="0" layoutInCell="0" allowOverlap="1">
                <wp:simplePos x="0" y="0"/>
                <wp:positionH relativeFrom="column">
                  <wp:posOffset>1183005</wp:posOffset>
                </wp:positionH>
                <wp:positionV relativeFrom="paragraph">
                  <wp:posOffset>132080</wp:posOffset>
                </wp:positionV>
                <wp:extent cx="257556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575560"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93.15pt;margin-top:10.4pt;height:0pt;width:202.8pt;z-index:-251633664;mso-width-relative:page;mso-height-relative:page;" fillcolor="#FFFFFF" filled="t" stroked="t" coordsize="21600,21600" o:allowincell="f" o:gfxdata="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5fCPXAAAACQEAAA8AAAAAAAAAAQAgAAAAIgAAAGRycy9kb3ducmV2LnhtbFBL&#10;AQIUABQAAAAIAIdO4kAD3eGEvgEAAKUDAAAOAAAAAAAAAAEAIAAAACYBAABkcnMvZTJvRG9jLnht&#10;bFBLBQYAAAAABgAGAFkBAABWBQAAAAA=&#10;">
                <v:fill on="t" focussize="0,0"/>
                <v:stroke weight="0.598976377952756pt" color="#221E1F" miterlimit="8" joinstyle="miter"/>
                <v:imagedata o:title=""/>
                <o:lock v:ext="edit" aspectratio="f"/>
              </v:line>
            </w:pict>
          </mc:Fallback>
        </mc:AlternateContent>
      </w:r>
      <w:r>
        <w:rPr>
          <w:rFonts w:ascii="Times New Roman" w:hAnsi="Times New Roman" w:eastAsia="Times New Roman" w:cs="Times New Roman"/>
          <w:color w:val="231F20"/>
          <w:sz w:val="24"/>
          <w:szCs w:val="24"/>
        </w:rPr>
        <w:t xml:space="preserve">Age </w:t>
      </w:r>
    </w:p>
    <w:p w14:paraId="0219F2D8">
      <w:pPr>
        <w:spacing w:after="0" w:line="445" w:lineRule="auto"/>
        <w:ind w:left="1400" w:right="6260"/>
        <w:rPr>
          <w:rFonts w:ascii="Times New Roman" w:hAnsi="Times New Roman" w:eastAsia="Times New Roman" w:cs="Times New Roman"/>
          <w:color w:val="231F20"/>
          <w:sz w:val="24"/>
          <w:szCs w:val="24"/>
        </w:rPr>
      </w:pPr>
      <w:r>
        <w:rPr>
          <w:rFonts w:ascii="Times New Roman" w:hAnsi="Times New Roman" w:eastAsia="Times New Roman" w:cs="Times New Roman"/>
          <w:lang w:val="en-US" w:eastAsia="en-US"/>
        </w:rPr>
        <mc:AlternateContent>
          <mc:Choice Requires="wps">
            <w:drawing>
              <wp:anchor distT="0" distB="0" distL="114300" distR="114300" simplePos="0" relativeHeight="251684864" behindDoc="1" locked="0" layoutInCell="0" allowOverlap="1">
                <wp:simplePos x="0" y="0"/>
                <wp:positionH relativeFrom="column">
                  <wp:posOffset>1991360</wp:posOffset>
                </wp:positionH>
                <wp:positionV relativeFrom="paragraph">
                  <wp:posOffset>476885</wp:posOffset>
                </wp:positionV>
                <wp:extent cx="172910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72910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156.8pt;margin-top:37.55pt;height:0pt;width:136.15pt;z-index:-251631616;mso-width-relative:page;mso-height-relative:page;" fillcolor="#FFFFFF" filled="t" stroked="t" coordsize="21600,21600" o:allowincell="f" o:gfxdata="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fU3E2AAAAAkBAAAPAAAAAAAAAAEAIAAAACIAAABkcnMvZG93bnJldi54bWxQ&#10;SwECFAAUAAAACACHTuJAmabkXL4BAAClAwAADgAAAAAAAAABACAAAAAnAQAAZHJzL2Uyb0RvYy54&#10;bWxQSwUGAAAAAAYABgBZAQAAVwUAAAAA&#10;">
                <v:fill on="t" focussize="0,0"/>
                <v:stroke weight="0.598976377952756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83840" behindDoc="1" locked="0" layoutInCell="0" allowOverlap="1">
                <wp:simplePos x="0" y="0"/>
                <wp:positionH relativeFrom="column">
                  <wp:posOffset>1624330</wp:posOffset>
                </wp:positionH>
                <wp:positionV relativeFrom="paragraph">
                  <wp:posOffset>118745</wp:posOffset>
                </wp:positionV>
                <wp:extent cx="214376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143760" cy="0"/>
                        </a:xfrm>
                        <a:prstGeom prst="line">
                          <a:avLst/>
                        </a:prstGeom>
                        <a:solidFill>
                          <a:srgbClr val="FFFFFF"/>
                        </a:solidFill>
                        <a:ln w="7620">
                          <a:solidFill>
                            <a:srgbClr val="221E1F"/>
                          </a:solidFill>
                          <a:miter lim="800000"/>
                        </a:ln>
                      </wps:spPr>
                      <wps:bodyPr/>
                    </wps:wsp>
                  </a:graphicData>
                </a:graphic>
              </wp:anchor>
            </w:drawing>
          </mc:Choice>
          <mc:Fallback>
            <w:pict>
              <v:line id="_x0000_s1026" o:spid="_x0000_s1026" o:spt="20" style="position:absolute;left:0pt;margin-left:127.9pt;margin-top:9.35pt;height:0pt;width:168.8pt;z-index:-251632640;mso-width-relative:page;mso-height-relative:page;" fillcolor="#FFFFFF" filled="t" stroked="t" coordsize="21600,21600" o:allowincell="f" o:gfxdata="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vzcvvVAAAACQEAAA8AAAAAAAAAAQAgAAAAIgAAAGRycy9kb3ducmV2LnhtbFBLAQIU&#10;ABQAAAAIAIdO4kBUGKl2vQEAAKUDAAAOAAAAAAAAAAEAIAAAACQBAABkcnMvZTJvRG9jLnhtbFBL&#10;BQYAAAAABgAGAFkBAABTBQAAAAA=&#10;">
                <v:fill on="t" focussize="0,0"/>
                <v:stroke weight="0.6pt" color="#221E1F" miterlimit="8" joinstyle="miter"/>
                <v:imagedata o:title=""/>
                <o:lock v:ext="edit" aspectratio="f"/>
              </v:line>
            </w:pict>
          </mc:Fallback>
        </mc:AlternateContent>
      </w:r>
      <w:r>
        <w:rPr>
          <w:rFonts w:ascii="Times New Roman" w:hAnsi="Times New Roman" w:eastAsia="Times New Roman" w:cs="Times New Roman"/>
          <w:color w:val="231F20"/>
          <w:sz w:val="24"/>
          <w:szCs w:val="24"/>
        </w:rPr>
        <w:t>Nationality Country of Origin</w:t>
      </w:r>
    </w:p>
    <w:p w14:paraId="3885EDA2">
      <w:pPr>
        <w:spacing w:after="0" w:line="20" w:lineRule="exact"/>
        <w:rPr>
          <w:rFonts w:ascii="Times New Roman" w:hAnsi="Times New Roman" w:eastAsia="Times New Roman" w:cs="Times New Roman"/>
          <w:sz w:val="20"/>
          <w:szCs w:val="20"/>
        </w:rPr>
      </w:pPr>
    </w:p>
    <w:p w14:paraId="04FA3D4B">
      <w:pPr>
        <w:spacing w:after="0" w:line="240" w:lineRule="auto"/>
        <w:rPr>
          <w:rFonts w:ascii="Times New Roman" w:hAnsi="Times New Roman" w:eastAsia="Times New Roman" w:cs="Times New Roman"/>
        </w:rPr>
        <w:sectPr>
          <w:pgSz w:w="11920" w:h="16840"/>
          <w:pgMar w:top="1198" w:right="1210" w:bottom="534" w:left="1300" w:header="0" w:footer="0" w:gutter="0"/>
          <w:cols w:space="720" w:num="1"/>
        </w:sectPr>
      </w:pPr>
    </w:p>
    <w:p w14:paraId="0F0E1DC5">
      <w:pPr>
        <w:spacing w:after="0" w:line="240" w:lineRule="auto"/>
        <w:ind w:left="2080"/>
        <w:rPr>
          <w:rFonts w:ascii="Times New Roman" w:hAnsi="Times New Roman" w:eastAsia="Times New Roman" w:cs="Times New Roman"/>
          <w:sz w:val="20"/>
          <w:szCs w:val="20"/>
        </w:rPr>
      </w:pPr>
      <w:bookmarkStart w:id="33" w:name="page35"/>
      <w:bookmarkEnd w:id="33"/>
      <w:r>
        <w:rPr>
          <w:rFonts w:ascii="Times New Roman" w:hAnsi="Times New Roman" w:eastAsia="Times New Roman" w:cs="Times New Roman"/>
          <w:color w:val="231F20"/>
          <w:sz w:val="24"/>
          <w:szCs w:val="24"/>
        </w:rPr>
        <w:t>Citizenship</w:t>
      </w:r>
    </w:p>
    <w:p w14:paraId="2B98D8E6">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85888" behindDoc="1" locked="0" layoutInCell="0" allowOverlap="1">
                <wp:simplePos x="0" y="0"/>
                <wp:positionH relativeFrom="column">
                  <wp:posOffset>2054860</wp:posOffset>
                </wp:positionH>
                <wp:positionV relativeFrom="paragraph">
                  <wp:posOffset>3175</wp:posOffset>
                </wp:positionV>
                <wp:extent cx="2097405"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097405" cy="0"/>
                        </a:xfrm>
                        <a:prstGeom prst="line">
                          <a:avLst/>
                        </a:prstGeom>
                        <a:solidFill>
                          <a:srgbClr val="FFFFFF"/>
                        </a:solidFill>
                        <a:ln w="7620">
                          <a:solidFill>
                            <a:srgbClr val="221E1F"/>
                          </a:solidFill>
                          <a:miter lim="800000"/>
                        </a:ln>
                      </wps:spPr>
                      <wps:bodyPr/>
                    </wps:wsp>
                  </a:graphicData>
                </a:graphic>
              </wp:anchor>
            </w:drawing>
          </mc:Choice>
          <mc:Fallback>
            <w:pict>
              <v:line id="_x0000_s1026" o:spid="_x0000_s1026" o:spt="20" style="position:absolute;left:0pt;margin-left:161.8pt;margin-top:0.25pt;height:0pt;width:165.15pt;z-index:-251630592;mso-width-relative:page;mso-height-relative:page;" fillcolor="#FFFFFF" filled="t" stroked="t" coordsize="21600,21600" o:allowincell="f" o:gfxdata="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Fh3j0gAAAAUBAAAPAAAAAAAAAAEAIAAAACIAAABkcnMvZG93bnJldi54bWxQSwECFAAU&#10;AAAACACHTuJArnJJe74BAAClAwAADgAAAAAAAAABACAAAAAhAQAAZHJzL2Uyb0RvYy54bWxQSwUG&#10;AAAAAAYABgBZAQAAUQUAAAAA&#10;">
                <v:fill on="t" focussize="0,0"/>
                <v:stroke weight="0.6pt" color="#221E1F" miterlimit="8" joinstyle="miter"/>
                <v:imagedata o:title=""/>
                <o:lock v:ext="edit" aspectratio="f"/>
              </v:line>
            </w:pict>
          </mc:Fallback>
        </mc:AlternateContent>
      </w:r>
    </w:p>
    <w:p w14:paraId="21C5AA3A">
      <w:pPr>
        <w:spacing w:after="0" w:line="200" w:lineRule="exact"/>
        <w:rPr>
          <w:rFonts w:ascii="Times New Roman" w:hAnsi="Times New Roman" w:eastAsia="Times New Roman" w:cs="Times New Roman"/>
          <w:sz w:val="20"/>
          <w:szCs w:val="20"/>
        </w:rPr>
      </w:pPr>
    </w:p>
    <w:p w14:paraId="37202F2A">
      <w:pPr>
        <w:spacing w:after="0" w:line="200" w:lineRule="exact"/>
        <w:rPr>
          <w:rFonts w:ascii="Times New Roman" w:hAnsi="Times New Roman" w:eastAsia="Times New Roman" w:cs="Times New Roman"/>
          <w:sz w:val="20"/>
          <w:szCs w:val="20"/>
        </w:rPr>
      </w:pPr>
    </w:p>
    <w:p w14:paraId="68BE2BA8">
      <w:pPr>
        <w:spacing w:after="0" w:line="203" w:lineRule="exact"/>
        <w:rPr>
          <w:rFonts w:ascii="Times New Roman" w:hAnsi="Times New Roman" w:eastAsia="Times New Roman" w:cs="Times New Roman"/>
          <w:sz w:val="20"/>
          <w:szCs w:val="20"/>
        </w:rPr>
      </w:pPr>
    </w:p>
    <w:p w14:paraId="629DBE38">
      <w:pPr>
        <w:tabs>
          <w:tab w:val="left" w:pos="1500"/>
        </w:tabs>
        <w:spacing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 xml:space="preserve">Partnership, </w:t>
      </w:r>
      <w:r>
        <w:rPr>
          <w:rFonts w:ascii="Times New Roman" w:hAnsi="Times New Roman" w:eastAsia="Times New Roman" w:cs="Times New Roman"/>
          <w:color w:val="231F20"/>
          <w:sz w:val="24"/>
          <w:szCs w:val="24"/>
        </w:rPr>
        <w:t>provide the following details.</w:t>
      </w:r>
    </w:p>
    <w:p w14:paraId="589763A7">
      <w:pPr>
        <w:spacing w:after="0" w:line="361" w:lineRule="exact"/>
        <w:rPr>
          <w:rFonts w:ascii="Times New Roman" w:hAnsi="Times New Roman" w:eastAsia="Times New Roman" w:cs="Times New Roman"/>
          <w:sz w:val="20"/>
          <w:szCs w:val="20"/>
        </w:rPr>
      </w:pPr>
    </w:p>
    <w:tbl>
      <w:tblPr>
        <w:tblStyle w:val="5"/>
        <w:tblW w:w="0" w:type="auto"/>
        <w:tblInd w:w="1040" w:type="dxa"/>
        <w:tblLayout w:type="fixed"/>
        <w:tblCellMar>
          <w:top w:w="0" w:type="dxa"/>
          <w:left w:w="0" w:type="dxa"/>
          <w:bottom w:w="0" w:type="dxa"/>
          <w:right w:w="0" w:type="dxa"/>
        </w:tblCellMar>
      </w:tblPr>
      <w:tblGrid>
        <w:gridCol w:w="2640"/>
        <w:gridCol w:w="2500"/>
        <w:gridCol w:w="2180"/>
        <w:gridCol w:w="1320"/>
        <w:gridCol w:w="760"/>
      </w:tblGrid>
      <w:tr w14:paraId="087521B6">
        <w:tblPrEx>
          <w:tblCellMar>
            <w:top w:w="0" w:type="dxa"/>
            <w:left w:w="0" w:type="dxa"/>
            <w:bottom w:w="0" w:type="dxa"/>
            <w:right w:w="0" w:type="dxa"/>
          </w:tblCellMar>
        </w:tblPrEx>
        <w:trPr>
          <w:trHeight w:val="276" w:hRule="atLeast"/>
        </w:trPr>
        <w:tc>
          <w:tcPr>
            <w:tcW w:w="2640" w:type="dxa"/>
            <w:vAlign w:val="bottom"/>
          </w:tcPr>
          <w:p w14:paraId="42D6DA6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 of Partners</w:t>
            </w:r>
          </w:p>
        </w:tc>
        <w:tc>
          <w:tcPr>
            <w:tcW w:w="2500" w:type="dxa"/>
            <w:vAlign w:val="bottom"/>
          </w:tcPr>
          <w:p w14:paraId="478682DB">
            <w:pPr>
              <w:spacing w:after="0" w:line="240" w:lineRule="auto"/>
              <w:ind w:left="8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Nationality</w:t>
            </w:r>
          </w:p>
        </w:tc>
        <w:tc>
          <w:tcPr>
            <w:tcW w:w="2180" w:type="dxa"/>
            <w:vAlign w:val="bottom"/>
          </w:tcPr>
          <w:p w14:paraId="0E56DDAF">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Citizenship</w:t>
            </w:r>
          </w:p>
        </w:tc>
        <w:tc>
          <w:tcPr>
            <w:tcW w:w="1320" w:type="dxa"/>
            <w:vAlign w:val="bottom"/>
          </w:tcPr>
          <w:p w14:paraId="3583390C">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t>
            </w:r>
          </w:p>
        </w:tc>
        <w:tc>
          <w:tcPr>
            <w:tcW w:w="760" w:type="dxa"/>
            <w:vAlign w:val="bottom"/>
          </w:tcPr>
          <w:p w14:paraId="06305D3A">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w w:val="95"/>
                <w:sz w:val="24"/>
                <w:szCs w:val="24"/>
              </w:rPr>
              <w:t>Shares</w:t>
            </w:r>
          </w:p>
        </w:tc>
      </w:tr>
      <w:tr w14:paraId="7733A283">
        <w:tblPrEx>
          <w:tblCellMar>
            <w:top w:w="0" w:type="dxa"/>
            <w:left w:w="0" w:type="dxa"/>
            <w:bottom w:w="0" w:type="dxa"/>
            <w:right w:w="0" w:type="dxa"/>
          </w:tblCellMar>
        </w:tblPrEx>
        <w:trPr>
          <w:trHeight w:val="316" w:hRule="atLeast"/>
        </w:trPr>
        <w:tc>
          <w:tcPr>
            <w:tcW w:w="2640" w:type="dxa"/>
            <w:vAlign w:val="bottom"/>
          </w:tcPr>
          <w:p w14:paraId="109AF9F8">
            <w:pPr>
              <w:spacing w:after="0" w:line="240" w:lineRule="auto"/>
              <w:rPr>
                <w:rFonts w:ascii="Times New Roman" w:hAnsi="Times New Roman" w:eastAsia="Times New Roman" w:cs="Times New Roman"/>
                <w:sz w:val="24"/>
                <w:szCs w:val="24"/>
              </w:rPr>
            </w:pPr>
          </w:p>
        </w:tc>
        <w:tc>
          <w:tcPr>
            <w:tcW w:w="2500" w:type="dxa"/>
            <w:vAlign w:val="bottom"/>
          </w:tcPr>
          <w:p w14:paraId="24745113">
            <w:pPr>
              <w:spacing w:after="0" w:line="240" w:lineRule="auto"/>
              <w:rPr>
                <w:rFonts w:ascii="Times New Roman" w:hAnsi="Times New Roman" w:eastAsia="Times New Roman" w:cs="Times New Roman"/>
                <w:sz w:val="24"/>
                <w:szCs w:val="24"/>
              </w:rPr>
            </w:pPr>
          </w:p>
        </w:tc>
        <w:tc>
          <w:tcPr>
            <w:tcW w:w="2180" w:type="dxa"/>
            <w:vAlign w:val="bottom"/>
          </w:tcPr>
          <w:p w14:paraId="1D56FF4D">
            <w:pPr>
              <w:spacing w:after="0" w:line="240" w:lineRule="auto"/>
              <w:rPr>
                <w:rFonts w:ascii="Times New Roman" w:hAnsi="Times New Roman" w:eastAsia="Times New Roman" w:cs="Times New Roman"/>
                <w:sz w:val="24"/>
                <w:szCs w:val="24"/>
              </w:rPr>
            </w:pPr>
          </w:p>
        </w:tc>
        <w:tc>
          <w:tcPr>
            <w:tcW w:w="1320" w:type="dxa"/>
            <w:vAlign w:val="bottom"/>
          </w:tcPr>
          <w:p w14:paraId="2D8CE5B2">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Owned</w:t>
            </w:r>
          </w:p>
        </w:tc>
        <w:tc>
          <w:tcPr>
            <w:tcW w:w="760" w:type="dxa"/>
            <w:vAlign w:val="bottom"/>
          </w:tcPr>
          <w:p w14:paraId="1154A466">
            <w:pPr>
              <w:spacing w:after="0" w:line="240" w:lineRule="auto"/>
              <w:rPr>
                <w:rFonts w:ascii="Times New Roman" w:hAnsi="Times New Roman" w:eastAsia="Times New Roman" w:cs="Times New Roman"/>
                <w:sz w:val="24"/>
                <w:szCs w:val="24"/>
              </w:rPr>
            </w:pPr>
          </w:p>
        </w:tc>
      </w:tr>
    </w:tbl>
    <w:p w14:paraId="12EE640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686912" behindDoc="1" locked="0" layoutInCell="0" allowOverlap="1">
                <wp:simplePos x="0" y="0"/>
                <wp:positionH relativeFrom="column">
                  <wp:posOffset>244475</wp:posOffset>
                </wp:positionH>
                <wp:positionV relativeFrom="paragraph">
                  <wp:posOffset>-360045</wp:posOffset>
                </wp:positionV>
                <wp:extent cx="646239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28.35pt;height:0pt;width:508.85pt;z-index:-251629568;mso-width-relative:page;mso-height-relative:page;" fillcolor="#FFFFFF" filled="t" stroked="t" coordsize="21600,21600" o:allowincell="f" o:gfxdata="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an19cAAAALAQAADwAAAAAAAAABACAAAAAiAAAAZHJzL2Rvd25yZXYueG1sUEsBAhQAFAAA&#10;AAgAh07iQNZIWVe3AQAApQMAAA4AAAAAAAAAAQAgAAAAJg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87936" behindDoc="1" locked="0" layoutInCell="0" allowOverlap="1">
                <wp:simplePos x="0" y="0"/>
                <wp:positionH relativeFrom="column">
                  <wp:posOffset>244475</wp:posOffset>
                </wp:positionH>
                <wp:positionV relativeFrom="paragraph">
                  <wp:posOffset>-3175</wp:posOffset>
                </wp:positionV>
                <wp:extent cx="646239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0.25pt;height:0pt;width:508.85pt;z-index:-251628544;mso-width-relative:page;mso-height-relative:page;" fillcolor="#FFFFFF" filled="t" stroked="t" coordsize="21600,21600" o:allowincell="f" o:gfxdata="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Ym0EtQAAAAHAQAADwAAAAAAAAABACAAAAAiAAAAZHJzL2Rvd25yZXYueG1sUEsBAhQAFAAAAAgA&#10;h07iQCAEEKG3AQAApQMAAA4AAAAAAAAAAQAgAAAAIwEAAGRycy9lMm9Eb2MueG1sUEsFBgAAAAAG&#10;AAYAWQEAAEw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88960" behindDoc="1" locked="0" layoutInCell="0" allowOverlap="1">
                <wp:simplePos x="0" y="0"/>
                <wp:positionH relativeFrom="column">
                  <wp:posOffset>2789555</wp:posOffset>
                </wp:positionH>
                <wp:positionV relativeFrom="paragraph">
                  <wp:posOffset>-363220</wp:posOffset>
                </wp:positionV>
                <wp:extent cx="0" cy="1815465"/>
                <wp:effectExtent l="0" t="0" r="38100" b="32385"/>
                <wp:wrapNone/>
                <wp:docPr id="33" name="Straight Connector 33"/>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219.65pt;margin-top:-28.6pt;height:142.95pt;width:0pt;z-index:-251627520;mso-width-relative:page;mso-height-relative:page;" fillcolor="#FFFFFF" filled="t" stroked="t" coordsize="21600,21600" o:allowincell="f" o:gfxdata="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vqWrYAAAACwEAAA8AAAAAAAAAAQAgAAAAIgAAAGRycy9kb3ducmV2LnhtbFBLAQIUABQA&#10;AAAIAIdO4kCKl4mstwEAAKUDAAAOAAAAAAAAAAEAIAAAACcBAABkcnMvZTJvRG9jLnhtbFBLBQYA&#10;AAAABgAGAFkBAABQ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89984" behindDoc="1" locked="0" layoutInCell="0" allowOverlap="1">
                <wp:simplePos x="0" y="0"/>
                <wp:positionH relativeFrom="column">
                  <wp:posOffset>5570855</wp:posOffset>
                </wp:positionH>
                <wp:positionV relativeFrom="paragraph">
                  <wp:posOffset>-363220</wp:posOffset>
                </wp:positionV>
                <wp:extent cx="0" cy="1815465"/>
                <wp:effectExtent l="0" t="0" r="38100" b="32385"/>
                <wp:wrapNone/>
                <wp:docPr id="34" name="Straight Connector 34"/>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438.65pt;margin-top:-28.6pt;height:142.95pt;width:0pt;z-index:-251626496;mso-width-relative:page;mso-height-relative:page;" fillcolor="#FFFFFF" filled="t" stroked="t" coordsize="21600,21600" o:allowincell="f" o:gfxdata="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fUv1p2QAAAAsBAAAPAAAAAAAAAAEAIAAAACIAAABkcnMvZG93bnJldi54bWxQSwECFAAU&#10;AAAACACHTuJA44EklrcBAAClAwAADgAAAAAAAAABACAAAAAo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1008" behindDoc="1" locked="0" layoutInCell="0" allowOverlap="1">
                <wp:simplePos x="0" y="0"/>
                <wp:positionH relativeFrom="column">
                  <wp:posOffset>244475</wp:posOffset>
                </wp:positionH>
                <wp:positionV relativeFrom="paragraph">
                  <wp:posOffset>177165</wp:posOffset>
                </wp:positionV>
                <wp:extent cx="6462395"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9.25pt;margin-top:13.95pt;height:0pt;width:508.85pt;z-index:-251625472;mso-width-relative:page;mso-height-relative:page;" fillcolor="#FFFFFF" filled="t" stroked="t" coordsize="21600,21600" o:allowincell="f" o:gfxdata="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NKXKbWAAAACQEAAA8AAAAAAAAAAQAgAAAAIgAAAGRycy9kb3ducmV2LnhtbFBLAQIUABQA&#10;AAAIAIdO4kCsHlJxuQEAAKUDAAAOAAAAAAAAAAEAIAAAACUBAABkcnMvZTJvRG9jLnhtbFBLBQYA&#10;AAAABgAGAFkBAABQ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2032" behindDoc="1" locked="0" layoutInCell="0" allowOverlap="1">
                <wp:simplePos x="0" y="0"/>
                <wp:positionH relativeFrom="column">
                  <wp:posOffset>244475</wp:posOffset>
                </wp:positionH>
                <wp:positionV relativeFrom="paragraph">
                  <wp:posOffset>358775</wp:posOffset>
                </wp:positionV>
                <wp:extent cx="646239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28.25pt;height:0pt;width:508.85pt;z-index:-251624448;mso-width-relative:page;mso-height-relative:page;" fillcolor="#FFFFFF" filled="t" stroked="t" coordsize="21600,21600" o:allowincell="f" o:gfxdata="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8t/l1gAAAAkBAAAPAAAAAAAAAAEAIAAAACIAAABkcnMvZG93bnJldi54bWxQSwECFAAUAAAA&#10;CACHTuJAKROCMrcBAAClAwAADgAAAAAAAAABACAAAAAl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3056" behindDoc="1" locked="0" layoutInCell="0" allowOverlap="1">
                <wp:simplePos x="0" y="0"/>
                <wp:positionH relativeFrom="column">
                  <wp:posOffset>244475</wp:posOffset>
                </wp:positionH>
                <wp:positionV relativeFrom="paragraph">
                  <wp:posOffset>540385</wp:posOffset>
                </wp:positionV>
                <wp:extent cx="6462395"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9.25pt;margin-top:42.55pt;height:0pt;width:508.85pt;z-index:-251623424;mso-width-relative:page;mso-height-relative:page;" fillcolor="#FFFFFF" filled="t" stroked="t" coordsize="21600,21600" o:allowincell="f" o:gfxdata="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89lXtcAAAAJAQAADwAAAAAAAAABACAAAAAiAAAAZHJzL2Rvd25yZXYueG1sUEsBAhQA&#10;FAAAAAgAh07iQJ7bVYq6AQAApQMAAA4AAAAAAAAAAQAgAAAAJgEAAGRycy9lMm9Eb2MueG1sUEsF&#10;BgAAAAAGAAYAWQEAAFIFA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4080" behindDoc="1" locked="0" layoutInCell="0" allowOverlap="1">
                <wp:simplePos x="0" y="0"/>
                <wp:positionH relativeFrom="column">
                  <wp:posOffset>244475</wp:posOffset>
                </wp:positionH>
                <wp:positionV relativeFrom="paragraph">
                  <wp:posOffset>721995</wp:posOffset>
                </wp:positionV>
                <wp:extent cx="6462395"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56.85pt;height:0pt;width:508.85pt;z-index:-251622400;mso-width-relative:page;mso-height-relative:page;" fillcolor="#FFFFFF" filled="t" stroked="t" coordsize="21600,21600" o:allowincell="f" o:gfxdata="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R6m81gAAAAsBAAAPAAAAAAAAAAEAIAAAACIAAABkcnMvZG93bnJldi54bWxQSwECFAAUAAAA&#10;CACHTuJA16Q0+bcBAAClAwAADgAAAAAAAAABACAAAAAl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5104" behindDoc="1" locked="0" layoutInCell="0" allowOverlap="1">
                <wp:simplePos x="0" y="0"/>
                <wp:positionH relativeFrom="column">
                  <wp:posOffset>244475</wp:posOffset>
                </wp:positionH>
                <wp:positionV relativeFrom="paragraph">
                  <wp:posOffset>903605</wp:posOffset>
                </wp:positionV>
                <wp:extent cx="6462395"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9.25pt;margin-top:71.15pt;height:0pt;width:508.85pt;z-index:-251621376;mso-width-relative:page;mso-height-relative:page;" fillcolor="#FFFFFF" filled="t" stroked="t" coordsize="21600,21600" o:allowincell="f" o:gfxdata="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PXKbPYAAAACwEAAA8AAAAAAAAAAQAgAAAAIgAAAGRycy9kb3ducmV2LnhtbFBLAQIU&#10;ABQAAAAIAIdO4kBgbONBugEAAKUDAAAOAAAAAAAAAAEAIAAAACcBAABkcnMvZTJvRG9jLnhtbFBL&#10;BQYAAAAABgAGAFkBAABT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6128" behindDoc="1" locked="0" layoutInCell="0" allowOverlap="1">
                <wp:simplePos x="0" y="0"/>
                <wp:positionH relativeFrom="column">
                  <wp:posOffset>244475</wp:posOffset>
                </wp:positionH>
                <wp:positionV relativeFrom="paragraph">
                  <wp:posOffset>1084580</wp:posOffset>
                </wp:positionV>
                <wp:extent cx="6462395"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9.25pt;margin-top:85.4pt;height:0pt;width:508.85pt;z-index:-251620352;mso-width-relative:page;mso-height-relative:page;" fillcolor="#FFFFFF" filled="t" stroked="t" coordsize="21600,21600" o:allowincell="f" o:gfxdata="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Z9MtUAAAALAQAADwAAAAAAAAABACAAAAAiAAAAZHJzL2Rvd25yZXYueG1sUEsBAhQAFAAA&#10;AAgAh07iQCH5n525AQAApQMAAA4AAAAAAAAAAQAgAAAAJAEAAGRycy9lMm9Eb2MueG1sUEsFBgAA&#10;AAAGAAYAWQEAAE8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697152" behindDoc="1" locked="0" layoutInCell="0" allowOverlap="1">
                <wp:simplePos x="0" y="0"/>
                <wp:positionH relativeFrom="column">
                  <wp:posOffset>244475</wp:posOffset>
                </wp:positionH>
                <wp:positionV relativeFrom="paragraph">
                  <wp:posOffset>1266825</wp:posOffset>
                </wp:positionV>
                <wp:extent cx="6462395"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25pt;margin-top:99.75pt;height:0pt;width:508.85pt;z-index:-251619328;mso-width-relative:page;mso-height-relative:page;" fillcolor="#FFFFFF" filled="t" stroked="t" coordsize="21600,21600" o:allowincell="f" o:gfxdata="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NQghNcAAAALAQAADwAAAAAAAAABACAAAAAiAAAAZHJzL2Rvd25yZXYueG1sUEsBAhQAFAAA&#10;AAgAh07iQAB8Pnq3AQAApQMAAA4AAAAAAAAAAQAgAAAAJg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98176" behindDoc="1" locked="0" layoutInCell="0" allowOverlap="1">
                <wp:simplePos x="0" y="0"/>
                <wp:positionH relativeFrom="column">
                  <wp:posOffset>247015</wp:posOffset>
                </wp:positionH>
                <wp:positionV relativeFrom="paragraph">
                  <wp:posOffset>-363220</wp:posOffset>
                </wp:positionV>
                <wp:extent cx="0" cy="1815465"/>
                <wp:effectExtent l="0" t="0" r="38100" b="32385"/>
                <wp:wrapNone/>
                <wp:docPr id="42" name="Straight Connector 42"/>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9.45pt;margin-top:-28.6pt;height:142.95pt;width:0pt;z-index:-251618304;mso-width-relative:page;mso-height-relative:page;" fillcolor="#FFFFFF" filled="t" stroked="t" coordsize="21600,21600" o:allowincell="f" o:gfxdata="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YyzqdcAAAAJAQAADwAAAAAAAAABACAAAAAiAAAAZHJzL2Rvd25yZXYueG1sUEsBAhQAFAAA&#10;AAgAh07iQH0mT2a3AQAApQMAAA4AAAAAAAAAAQAgAAAAJg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699200" behindDoc="1" locked="0" layoutInCell="0" allowOverlap="1">
                <wp:simplePos x="0" y="0"/>
                <wp:positionH relativeFrom="column">
                  <wp:posOffset>591820</wp:posOffset>
                </wp:positionH>
                <wp:positionV relativeFrom="paragraph">
                  <wp:posOffset>-363220</wp:posOffset>
                </wp:positionV>
                <wp:extent cx="0" cy="1815465"/>
                <wp:effectExtent l="0" t="0" r="38100" b="32385"/>
                <wp:wrapNone/>
                <wp:docPr id="43" name="Straight Connector 43"/>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46.6pt;margin-top:-28.6pt;height:142.95pt;width:0pt;z-index:-251617280;mso-width-relative:page;mso-height-relative:page;" fillcolor="#FFFFFF" filled="t" stroked="t" coordsize="21600,21600" o:allowincell="f" o:gfxdata="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jWtunYAAAACQEAAA8AAAAAAAAAAQAgAAAAIgAAAGRycy9kb3ducmV2LnhtbFBLAQIUABQA&#10;AAAIAIdO4kDK7pjetwEAAKUDAAAOAAAAAAAAAAEAIAAAACcBAABkcnMvZTJvRG9jLnhtbFBLBQYA&#10;AAAABgAGAFkBAABQ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0224" behindDoc="1" locked="0" layoutInCell="0" allowOverlap="1">
                <wp:simplePos x="0" y="0"/>
                <wp:positionH relativeFrom="column">
                  <wp:posOffset>4180205</wp:posOffset>
                </wp:positionH>
                <wp:positionV relativeFrom="paragraph">
                  <wp:posOffset>-363220</wp:posOffset>
                </wp:positionV>
                <wp:extent cx="0" cy="1815465"/>
                <wp:effectExtent l="0" t="0" r="38100" b="32385"/>
                <wp:wrapNone/>
                <wp:docPr id="44" name="Straight Connector 44"/>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329.15pt;margin-top:-28.6pt;height:142.95pt;width:0pt;z-index:-251616256;mso-width-relative:page;mso-height-relative:page;" fillcolor="#FFFFFF" filled="t" stroked="t" coordsize="21600,21600" o:allowincell="f" o:gfxdata="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V2tr2QAAAAsBAAAPAAAAAAAAAAEAIAAAACIAAABkcnMvZG93bnJldi54bWxQSwECFAAU&#10;AAAACACHTuJANbVDu7cBAAClAwAADgAAAAAAAAABACAAAAAo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1248" behindDoc="1" locked="0" layoutInCell="0" allowOverlap="1">
                <wp:simplePos x="0" y="0"/>
                <wp:positionH relativeFrom="column">
                  <wp:posOffset>244475</wp:posOffset>
                </wp:positionH>
                <wp:positionV relativeFrom="paragraph">
                  <wp:posOffset>1448435</wp:posOffset>
                </wp:positionV>
                <wp:extent cx="6462395"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646239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19.25pt;margin-top:114.05pt;height:0pt;width:508.85pt;z-index:-251615232;mso-width-relative:page;mso-height-relative:page;" fillcolor="#FFFFFF" filled="t" stroked="t" coordsize="21600,21600" o:allowincell="f" o:gfxdata="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ixAHrWAAAACwEAAA8AAAAAAAAAAQAgAAAAIgAAAGRycy9kb3ducmV2LnhtbFBLAQIUABQA&#10;AAAIAIdO4kB6KjVcuQEAAKUDAAAOAAAAAAAAAAEAIAAAACUBAABkcnMvZTJvRG9jLnhtbFBLBQYA&#10;AAAABgAGAFkBAABQ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2272" behindDoc="1" locked="0" layoutInCell="0" allowOverlap="1">
                <wp:simplePos x="0" y="0"/>
                <wp:positionH relativeFrom="column">
                  <wp:posOffset>6703695</wp:posOffset>
                </wp:positionH>
                <wp:positionV relativeFrom="paragraph">
                  <wp:posOffset>-363220</wp:posOffset>
                </wp:positionV>
                <wp:extent cx="0" cy="1815465"/>
                <wp:effectExtent l="0" t="0" r="38100" b="32385"/>
                <wp:wrapNone/>
                <wp:docPr id="46" name="Straight Connector 46"/>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527.85pt;margin-top:-28.6pt;height:142.95pt;width:0pt;z-index:-251614208;mso-width-relative:page;mso-height-relative:page;" fillcolor="#FFFFFF" filled="t" stroked="t" coordsize="21600,21600" o:allowincell="f" o:gfxdata="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zUNt9gAAAANAQAADwAAAAAAAAABACAAAAAiAAAAZHJzL2Rvd25yZXYueG1sUEsBAhQAFAAA&#10;AAgAh07iQAdwREC2AQAApQMAAA4AAAAAAAAAAQAgAAAAJwEAAGRycy9lMm9Eb2MueG1sUEsFBgAA&#10;AAAGAAYAWQEAAE8FAAAAAA==&#10;">
                <v:fill on="t" focussize="0,0"/>
                <v:stroke weight="0.480944881889764pt" color="#000000" miterlimit="8" joinstyle="miter"/>
                <v:imagedata o:title=""/>
                <o:lock v:ext="edit" aspectratio="f"/>
              </v:line>
            </w:pict>
          </mc:Fallback>
        </mc:AlternateContent>
      </w:r>
    </w:p>
    <w:p w14:paraId="5E80B590">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p w14:paraId="0AC23EAA">
      <w:pPr>
        <w:spacing w:after="0" w:line="10" w:lineRule="exact"/>
        <w:rPr>
          <w:rFonts w:ascii="Times New Roman" w:hAnsi="Times New Roman" w:eastAsia="Times New Roman" w:cs="Times New Roman"/>
          <w:sz w:val="20"/>
          <w:szCs w:val="20"/>
        </w:rPr>
      </w:pPr>
    </w:p>
    <w:p w14:paraId="58EAC211">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p w14:paraId="4123FCDD">
      <w:pPr>
        <w:spacing w:after="0" w:line="10" w:lineRule="exact"/>
        <w:rPr>
          <w:rFonts w:ascii="Times New Roman" w:hAnsi="Times New Roman" w:eastAsia="Times New Roman" w:cs="Times New Roman"/>
          <w:sz w:val="20"/>
          <w:szCs w:val="20"/>
        </w:rPr>
      </w:pPr>
    </w:p>
    <w:p w14:paraId="1CA87956">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p w14:paraId="0643A3EC">
      <w:pPr>
        <w:spacing w:after="0" w:line="11" w:lineRule="exact"/>
        <w:rPr>
          <w:rFonts w:ascii="Times New Roman" w:hAnsi="Times New Roman" w:eastAsia="Times New Roman" w:cs="Times New Roman"/>
          <w:sz w:val="20"/>
          <w:szCs w:val="20"/>
        </w:rPr>
      </w:pPr>
    </w:p>
    <w:p w14:paraId="6BF459BE">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p w14:paraId="1823B308">
      <w:pPr>
        <w:spacing w:after="0" w:line="10" w:lineRule="exact"/>
        <w:rPr>
          <w:rFonts w:ascii="Times New Roman" w:hAnsi="Times New Roman" w:eastAsia="Times New Roman" w:cs="Times New Roman"/>
          <w:sz w:val="20"/>
          <w:szCs w:val="20"/>
        </w:rPr>
      </w:pPr>
    </w:p>
    <w:p w14:paraId="2C97E7B0">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p w14:paraId="5AA0241A">
      <w:pPr>
        <w:spacing w:after="0" w:line="10" w:lineRule="exact"/>
        <w:rPr>
          <w:rFonts w:ascii="Times New Roman" w:hAnsi="Times New Roman" w:eastAsia="Times New Roman" w:cs="Times New Roman"/>
          <w:sz w:val="20"/>
          <w:szCs w:val="20"/>
        </w:rPr>
      </w:pPr>
    </w:p>
    <w:p w14:paraId="4C95D921">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p w14:paraId="2BB79F1B">
      <w:pPr>
        <w:spacing w:after="0" w:line="11" w:lineRule="exact"/>
        <w:rPr>
          <w:rFonts w:ascii="Times New Roman" w:hAnsi="Times New Roman" w:eastAsia="Times New Roman" w:cs="Times New Roman"/>
          <w:sz w:val="20"/>
          <w:szCs w:val="20"/>
        </w:rPr>
      </w:pPr>
    </w:p>
    <w:p w14:paraId="3E5F99AA">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p w14:paraId="7496D3D7">
      <w:pPr>
        <w:spacing w:after="0" w:line="10" w:lineRule="exact"/>
        <w:rPr>
          <w:rFonts w:ascii="Times New Roman" w:hAnsi="Times New Roman" w:eastAsia="Times New Roman" w:cs="Times New Roman"/>
          <w:sz w:val="20"/>
          <w:szCs w:val="20"/>
        </w:rPr>
      </w:pPr>
    </w:p>
    <w:p w14:paraId="5949CB13">
      <w:pPr>
        <w:spacing w:after="0" w:line="240" w:lineRule="auto"/>
        <w:ind w:left="5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p w14:paraId="7F008E5C">
      <w:pPr>
        <w:spacing w:after="0" w:line="109" w:lineRule="exact"/>
        <w:rPr>
          <w:rFonts w:ascii="Times New Roman" w:hAnsi="Times New Roman" w:eastAsia="Times New Roman" w:cs="Times New Roman"/>
          <w:sz w:val="20"/>
          <w:szCs w:val="20"/>
        </w:rPr>
      </w:pPr>
    </w:p>
    <w:p w14:paraId="5362664B">
      <w:pPr>
        <w:numPr>
          <w:ilvl w:val="0"/>
          <w:numId w:val="78"/>
        </w:numPr>
        <w:tabs>
          <w:tab w:val="left" w:pos="660"/>
        </w:tabs>
        <w:spacing w:after="0" w:line="240" w:lineRule="auto"/>
        <w:ind w:left="660" w:hanging="540"/>
        <w:rPr>
          <w:rFonts w:ascii="Times New Roman" w:hAnsi="Times New Roman" w:eastAsia="Times New Roman" w:cs="Times New Roman"/>
          <w:color w:val="231F20"/>
          <w:sz w:val="24"/>
          <w:szCs w:val="24"/>
        </w:rPr>
      </w:pPr>
      <w:r>
        <w:rPr>
          <w:rFonts w:ascii="Times New Roman" w:hAnsi="Times New Roman" w:eastAsia="Times New Roman" w:cs="Times New Roman"/>
          <w:b/>
          <w:bCs/>
          <w:color w:val="231F20"/>
          <w:sz w:val="24"/>
          <w:szCs w:val="24"/>
        </w:rPr>
        <w:t xml:space="preserve">Registered Company, </w:t>
      </w:r>
      <w:r>
        <w:rPr>
          <w:rFonts w:ascii="Times New Roman" w:hAnsi="Times New Roman" w:eastAsia="Times New Roman" w:cs="Times New Roman"/>
          <w:color w:val="231F20"/>
          <w:sz w:val="24"/>
          <w:szCs w:val="24"/>
        </w:rPr>
        <w:t>provide the following details.</w:t>
      </w:r>
    </w:p>
    <w:p w14:paraId="00FB234A">
      <w:pPr>
        <w:spacing w:after="0" w:line="260" w:lineRule="exact"/>
        <w:rPr>
          <w:rFonts w:ascii="Times New Roman" w:hAnsi="Times New Roman" w:eastAsia="Times New Roman" w:cs="Times New Roman"/>
          <w:color w:val="231F20"/>
          <w:sz w:val="24"/>
          <w:szCs w:val="24"/>
        </w:rPr>
      </w:pPr>
    </w:p>
    <w:p w14:paraId="3D8591C5">
      <w:pPr>
        <w:numPr>
          <w:ilvl w:val="1"/>
          <w:numId w:val="78"/>
        </w:numPr>
        <w:tabs>
          <w:tab w:val="left" w:pos="1120"/>
        </w:tabs>
        <w:spacing w:after="0" w:line="240" w:lineRule="auto"/>
        <w:ind w:left="1120" w:hanging="464"/>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Private or public Company</w:t>
      </w:r>
    </w:p>
    <w:p w14:paraId="4835FBC6">
      <w:pPr>
        <w:spacing w:after="0" w:line="254" w:lineRule="exact"/>
        <w:rPr>
          <w:rFonts w:ascii="Times New Roman" w:hAnsi="Times New Roman" w:eastAsia="Times New Roman" w:cs="Times New Roman"/>
          <w:color w:val="231F20"/>
          <w:sz w:val="24"/>
          <w:szCs w:val="24"/>
        </w:rPr>
      </w:pPr>
    </w:p>
    <w:p w14:paraId="5A08ABA0">
      <w:pPr>
        <w:numPr>
          <w:ilvl w:val="1"/>
          <w:numId w:val="78"/>
        </w:numPr>
        <w:tabs>
          <w:tab w:val="left" w:pos="1120"/>
        </w:tabs>
        <w:spacing w:after="0" w:line="240" w:lineRule="auto"/>
        <w:ind w:left="1120" w:hanging="464"/>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State the nominal and issued capital of the Company-</w:t>
      </w:r>
    </w:p>
    <w:p w14:paraId="19AD0B05">
      <w:pPr>
        <w:spacing w:after="0" w:line="123" w:lineRule="exact"/>
        <w:rPr>
          <w:rFonts w:ascii="Times New Roman" w:hAnsi="Times New Roman" w:eastAsia="Times New Roman" w:cs="Times New Roman"/>
          <w:color w:val="231F20"/>
          <w:sz w:val="24"/>
          <w:szCs w:val="24"/>
        </w:rPr>
      </w:pPr>
    </w:p>
    <w:p w14:paraId="1E8C75E4">
      <w:pPr>
        <w:spacing w:after="0" w:line="240" w:lineRule="auto"/>
        <w:ind w:left="1120"/>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Nominal Kenya Shillings (Equivalent) ……………………….....................................…....</w:t>
      </w:r>
    </w:p>
    <w:p w14:paraId="0D9372B7">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03296" behindDoc="1" locked="0" layoutInCell="0" allowOverlap="1">
                <wp:simplePos x="0" y="0"/>
                <wp:positionH relativeFrom="column">
                  <wp:posOffset>2389505</wp:posOffset>
                </wp:positionH>
                <wp:positionV relativeFrom="paragraph">
                  <wp:posOffset>-586105</wp:posOffset>
                </wp:positionV>
                <wp:extent cx="278892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788920"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188.15pt;margin-top:-46.15pt;height:0pt;width:219.6pt;z-index:-251613184;mso-width-relative:page;mso-height-relative:page;" fillcolor="#FFFFFF" filled="t" stroked="t" coordsize="21600,21600" o:allowincell="f" o:gfxdata="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pl187aAAAACwEAAA8AAAAAAAAAAQAgAAAAIgAAAGRycy9kb3ducmV2Lnht&#10;bFBLAQIUABQAAAAIAIdO4kBL9PtOvgEAAKUDAAAOAAAAAAAAAAEAIAAAACkBAABkcnMvZTJvRG9j&#10;LnhtbFBLBQYAAAAABgAGAFkBAABZBQAAAAA=&#10;">
                <v:fill on="t" focussize="0,0"/>
                <v:stroke weight="0.59992125984252pt" color="#221E1F" miterlimit="8" joinstyle="miter"/>
                <v:imagedata o:title=""/>
                <o:lock v:ext="edit" aspectratio="f"/>
              </v:line>
            </w:pict>
          </mc:Fallback>
        </mc:AlternateContent>
      </w:r>
    </w:p>
    <w:p w14:paraId="6CA48383">
      <w:pPr>
        <w:spacing w:after="0" w:line="226" w:lineRule="exact"/>
        <w:rPr>
          <w:rFonts w:ascii="Times New Roman" w:hAnsi="Times New Roman" w:eastAsia="Times New Roman" w:cs="Times New Roman"/>
          <w:sz w:val="20"/>
          <w:szCs w:val="20"/>
        </w:rPr>
      </w:pPr>
    </w:p>
    <w:p w14:paraId="7E5618CB">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Issued Kenya Shillings (Equivalent) …………………………….....................................…</w:t>
      </w:r>
    </w:p>
    <w:p w14:paraId="48022CA4">
      <w:pPr>
        <w:spacing w:after="0" w:line="246" w:lineRule="exact"/>
        <w:rPr>
          <w:rFonts w:ascii="Times New Roman" w:hAnsi="Times New Roman" w:eastAsia="Times New Roman" w:cs="Times New Roman"/>
          <w:sz w:val="20"/>
          <w:szCs w:val="20"/>
        </w:rPr>
      </w:pPr>
    </w:p>
    <w:p w14:paraId="16776406">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iii) Give details of Directors as follows</w:t>
      </w:r>
    </w:p>
    <w:p w14:paraId="7D4508DA">
      <w:pPr>
        <w:spacing w:after="0" w:line="200" w:lineRule="exact"/>
        <w:rPr>
          <w:rFonts w:ascii="Times New Roman" w:hAnsi="Times New Roman" w:eastAsia="Times New Roman" w:cs="Times New Roman"/>
          <w:sz w:val="20"/>
          <w:szCs w:val="20"/>
        </w:rPr>
      </w:pPr>
    </w:p>
    <w:p w14:paraId="5C7188C2">
      <w:pPr>
        <w:spacing w:after="0" w:line="328" w:lineRule="exact"/>
        <w:rPr>
          <w:rFonts w:ascii="Times New Roman" w:hAnsi="Times New Roman" w:eastAsia="Times New Roman" w:cs="Times New Roman"/>
          <w:sz w:val="20"/>
          <w:szCs w:val="20"/>
        </w:rPr>
      </w:pPr>
    </w:p>
    <w:tbl>
      <w:tblPr>
        <w:tblStyle w:val="5"/>
        <w:tblW w:w="0" w:type="auto"/>
        <w:tblInd w:w="560" w:type="dxa"/>
        <w:tblLayout w:type="fixed"/>
        <w:tblCellMar>
          <w:top w:w="0" w:type="dxa"/>
          <w:left w:w="0" w:type="dxa"/>
          <w:bottom w:w="0" w:type="dxa"/>
          <w:right w:w="0" w:type="dxa"/>
        </w:tblCellMar>
      </w:tblPr>
      <w:tblGrid>
        <w:gridCol w:w="2600"/>
        <w:gridCol w:w="2200"/>
        <w:gridCol w:w="1880"/>
        <w:gridCol w:w="1200"/>
        <w:gridCol w:w="820"/>
      </w:tblGrid>
      <w:tr w14:paraId="598EFA2E">
        <w:tblPrEx>
          <w:tblCellMar>
            <w:top w:w="0" w:type="dxa"/>
            <w:left w:w="0" w:type="dxa"/>
            <w:bottom w:w="0" w:type="dxa"/>
            <w:right w:w="0" w:type="dxa"/>
          </w:tblCellMar>
        </w:tblPrEx>
        <w:trPr>
          <w:trHeight w:val="276" w:hRule="atLeast"/>
        </w:trPr>
        <w:tc>
          <w:tcPr>
            <w:tcW w:w="2600" w:type="dxa"/>
            <w:vAlign w:val="bottom"/>
          </w:tcPr>
          <w:p w14:paraId="0A98542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 of Directors</w:t>
            </w:r>
          </w:p>
        </w:tc>
        <w:tc>
          <w:tcPr>
            <w:tcW w:w="2200" w:type="dxa"/>
            <w:vAlign w:val="bottom"/>
          </w:tcPr>
          <w:p w14:paraId="10E1B95C">
            <w:pPr>
              <w:spacing w:after="0" w:line="240" w:lineRule="auto"/>
              <w:ind w:left="7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Nationality</w:t>
            </w:r>
          </w:p>
        </w:tc>
        <w:tc>
          <w:tcPr>
            <w:tcW w:w="1880" w:type="dxa"/>
            <w:vAlign w:val="bottom"/>
          </w:tcPr>
          <w:p w14:paraId="3E90B9B1">
            <w:pPr>
              <w:spacing w:after="0" w:line="240" w:lineRule="auto"/>
              <w:ind w:left="3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Citizenship</w:t>
            </w:r>
          </w:p>
        </w:tc>
        <w:tc>
          <w:tcPr>
            <w:tcW w:w="1200" w:type="dxa"/>
            <w:vAlign w:val="bottom"/>
          </w:tcPr>
          <w:p w14:paraId="513088C7">
            <w:pPr>
              <w:spacing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t>
            </w:r>
          </w:p>
        </w:tc>
        <w:tc>
          <w:tcPr>
            <w:tcW w:w="820" w:type="dxa"/>
            <w:vAlign w:val="bottom"/>
          </w:tcPr>
          <w:p w14:paraId="4DFC0D17">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w w:val="97"/>
                <w:sz w:val="24"/>
                <w:szCs w:val="24"/>
              </w:rPr>
              <w:t>Shares</w:t>
            </w:r>
          </w:p>
        </w:tc>
      </w:tr>
      <w:tr w14:paraId="7D12D36B">
        <w:tblPrEx>
          <w:tblCellMar>
            <w:top w:w="0" w:type="dxa"/>
            <w:left w:w="0" w:type="dxa"/>
            <w:bottom w:w="0" w:type="dxa"/>
            <w:right w:w="0" w:type="dxa"/>
          </w:tblCellMar>
        </w:tblPrEx>
        <w:trPr>
          <w:trHeight w:val="316" w:hRule="atLeast"/>
        </w:trPr>
        <w:tc>
          <w:tcPr>
            <w:tcW w:w="2600" w:type="dxa"/>
            <w:vAlign w:val="bottom"/>
          </w:tcPr>
          <w:p w14:paraId="5D2093D8">
            <w:pPr>
              <w:spacing w:after="0" w:line="240" w:lineRule="auto"/>
              <w:rPr>
                <w:rFonts w:ascii="Times New Roman" w:hAnsi="Times New Roman" w:eastAsia="Times New Roman" w:cs="Times New Roman"/>
                <w:sz w:val="24"/>
                <w:szCs w:val="24"/>
              </w:rPr>
            </w:pPr>
          </w:p>
        </w:tc>
        <w:tc>
          <w:tcPr>
            <w:tcW w:w="2200" w:type="dxa"/>
            <w:vAlign w:val="bottom"/>
          </w:tcPr>
          <w:p w14:paraId="45D4BD34">
            <w:pPr>
              <w:spacing w:after="0" w:line="240" w:lineRule="auto"/>
              <w:rPr>
                <w:rFonts w:ascii="Times New Roman" w:hAnsi="Times New Roman" w:eastAsia="Times New Roman" w:cs="Times New Roman"/>
                <w:sz w:val="24"/>
                <w:szCs w:val="24"/>
              </w:rPr>
            </w:pPr>
          </w:p>
        </w:tc>
        <w:tc>
          <w:tcPr>
            <w:tcW w:w="1880" w:type="dxa"/>
            <w:vAlign w:val="bottom"/>
          </w:tcPr>
          <w:p w14:paraId="0D6B57C6">
            <w:pPr>
              <w:spacing w:after="0" w:line="240" w:lineRule="auto"/>
              <w:rPr>
                <w:rFonts w:ascii="Times New Roman" w:hAnsi="Times New Roman" w:eastAsia="Times New Roman" w:cs="Times New Roman"/>
                <w:sz w:val="24"/>
                <w:szCs w:val="24"/>
              </w:rPr>
            </w:pPr>
          </w:p>
        </w:tc>
        <w:tc>
          <w:tcPr>
            <w:tcW w:w="1200" w:type="dxa"/>
            <w:vAlign w:val="bottom"/>
          </w:tcPr>
          <w:p w14:paraId="6A12FF46">
            <w:pPr>
              <w:spacing w:after="0" w:line="240" w:lineRule="auto"/>
              <w:ind w:left="36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Owned</w:t>
            </w:r>
          </w:p>
        </w:tc>
        <w:tc>
          <w:tcPr>
            <w:tcW w:w="820" w:type="dxa"/>
            <w:vAlign w:val="bottom"/>
          </w:tcPr>
          <w:p w14:paraId="75D8110B">
            <w:pPr>
              <w:spacing w:after="0" w:line="240" w:lineRule="auto"/>
              <w:rPr>
                <w:rFonts w:ascii="Times New Roman" w:hAnsi="Times New Roman" w:eastAsia="Times New Roman" w:cs="Times New Roman"/>
                <w:sz w:val="24"/>
                <w:szCs w:val="24"/>
              </w:rPr>
            </w:pPr>
          </w:p>
        </w:tc>
      </w:tr>
    </w:tbl>
    <w:p w14:paraId="5645BCF6">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04320" behindDoc="1" locked="0" layoutInCell="0" allowOverlap="1">
                <wp:simplePos x="0" y="0"/>
                <wp:positionH relativeFrom="column">
                  <wp:posOffset>4445</wp:posOffset>
                </wp:positionH>
                <wp:positionV relativeFrom="paragraph">
                  <wp:posOffset>-360045</wp:posOffset>
                </wp:positionV>
                <wp:extent cx="59436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28.35pt;height:0pt;width:468pt;z-index:-251612160;mso-width-relative:page;mso-height-relative:page;" fillcolor="#FFFFFF" filled="t" stroked="t" coordsize="21600,21600" o:allowincell="f" o:gfxdata="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5A5/3VAAAACAEAAA8AAAAAAAAAAQAgAAAAIgAAAGRycy9kb3ducmV2LnhtbFBLAQIUABQA&#10;AAAIAIdO4kDu0OnsugEAAKUDAAAOAAAAAAAAAAEAIAAAACQBAABkcnMvZTJvRG9jLnhtbFBLBQYA&#10;AAAABgAGAFkBAABQ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5344" behindDoc="1" locked="0" layoutInCell="0" allowOverlap="1">
                <wp:simplePos x="0" y="0"/>
                <wp:positionH relativeFrom="column">
                  <wp:posOffset>4445</wp:posOffset>
                </wp:positionH>
                <wp:positionV relativeFrom="paragraph">
                  <wp:posOffset>-3175</wp:posOffset>
                </wp:positionV>
                <wp:extent cx="594360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0.25pt;height:0pt;width:468pt;z-index:-251611136;mso-width-relative:page;mso-height-relative:page;" fillcolor="#FFFFFF" filled="t" stroked="t" coordsize="21600,21600" o:allowincell="f" o:gfxdata="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i6Iu0wAAAAQBAAAPAAAAAAAAAAEAIAAAACIAAABkcnMvZG93bnJldi54bWxQSwECFAAUAAAA&#10;CACHTuJAWRg+VLoBAAClAwAADgAAAAAAAAABACAAAAAiAQAAZHJzL2Uyb0RvYy54bWxQSwUGAAAA&#10;AAYABgBZAQAATg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6368" behindDoc="1" locked="0" layoutInCell="0" allowOverlap="1">
                <wp:simplePos x="0" y="0"/>
                <wp:positionH relativeFrom="column">
                  <wp:posOffset>3569335</wp:posOffset>
                </wp:positionH>
                <wp:positionV relativeFrom="paragraph">
                  <wp:posOffset>-363220</wp:posOffset>
                </wp:positionV>
                <wp:extent cx="0" cy="1815465"/>
                <wp:effectExtent l="0" t="0" r="38100" b="32385"/>
                <wp:wrapNone/>
                <wp:docPr id="50" name="Straight Connector 50"/>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281.05pt;margin-top:-28.6pt;height:142.95pt;width:0pt;z-index:-251610112;mso-width-relative:page;mso-height-relative:page;" fillcolor="#FFFFFF" filled="t" stroked="t" coordsize="21600,21600" o:allowincell="f" o:gfxdata="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8Q5c1wAAAAsBAAAPAAAAAAAAAAEAIAAAACIAAABkcnMvZG93bnJldi54bWxQSwECFAAUAAAA&#10;CACHTuJAtueQ8rYBAAClAwAADgAAAAAAAAABACAAAAAmAQAAZHJzL2Uyb0RvYy54bWxQSwUGAAAA&#10;AAYABgBZAQAATg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07392" behindDoc="1" locked="0" layoutInCell="0" allowOverlap="1">
                <wp:simplePos x="0" y="0"/>
                <wp:positionH relativeFrom="column">
                  <wp:posOffset>2381885</wp:posOffset>
                </wp:positionH>
                <wp:positionV relativeFrom="paragraph">
                  <wp:posOffset>-363220</wp:posOffset>
                </wp:positionV>
                <wp:extent cx="0" cy="1815465"/>
                <wp:effectExtent l="0" t="0" r="38100" b="32385"/>
                <wp:wrapNone/>
                <wp:docPr id="51" name="Straight Connector 51"/>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187.55pt;margin-top:-28.6pt;height:142.95pt;width:0pt;z-index:-251609088;mso-width-relative:page;mso-height-relative:page;" fillcolor="#FFFFFF" filled="t" stroked="t" coordsize="21600,21600" o:allowincell="f" o:gfxdata="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QXpEO2gAAAAsBAAAPAAAAAAAAAAEAIAAAACIAAABkcnMvZG93bnJldi54bWxQSwECFAAU&#10;AAAACACHTuJAcm7e/7YBAAClAwAADgAAAAAAAAABACAAAAAp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8416" behindDoc="1" locked="0" layoutInCell="0" allowOverlap="1">
                <wp:simplePos x="0" y="0"/>
                <wp:positionH relativeFrom="column">
                  <wp:posOffset>4445</wp:posOffset>
                </wp:positionH>
                <wp:positionV relativeFrom="paragraph">
                  <wp:posOffset>177165</wp:posOffset>
                </wp:positionV>
                <wp:extent cx="5943600"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13.95pt;height:0pt;width:468pt;z-index:-251608064;mso-width-relative:page;mso-height-relative:page;" fillcolor="#FFFFFF" filled="t" stroked="t" coordsize="21600,21600" o:allowincell="f" o:gfxdata="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KI15NIAAAAGAQAADwAAAAAAAAABACAAAAAiAAAAZHJzL2Rvd25yZXYueG1sUEsBAhQAFAAAAAgA&#10;h07iQHY5Y4S5AQAApQMAAA4AAAAAAAAAAQAgAAAAIQEAAGRycy9lMm9Eb2MueG1sUEsFBgAAAAAG&#10;AAYAWQEAAEwFA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09440" behindDoc="1" locked="0" layoutInCell="0" allowOverlap="1">
                <wp:simplePos x="0" y="0"/>
                <wp:positionH relativeFrom="column">
                  <wp:posOffset>4445</wp:posOffset>
                </wp:positionH>
                <wp:positionV relativeFrom="paragraph">
                  <wp:posOffset>358775</wp:posOffset>
                </wp:positionV>
                <wp:extent cx="59436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28.25pt;height:0pt;width:468pt;z-index:-251607040;mso-width-relative:page;mso-height-relative:page;" fillcolor="#FFFFFF" filled="t" stroked="t" coordsize="21600,21600" o:allowincell="f" o:gfxdata="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ilpTN0wAAAAYBAAAPAAAAAAAAAAEAIAAAACIAAABkcnMvZG93bnJldi54bWxQSwECFAAUAAAA&#10;CACHTuJAsrAtiboBAAClAwAADgAAAAAAAAABACAAAAAiAQAAZHJzL2Uyb0RvYy54bWxQSwUGAAAA&#10;AAYABgBZAQAATg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0464" behindDoc="1" locked="0" layoutInCell="0" allowOverlap="1">
                <wp:simplePos x="0" y="0"/>
                <wp:positionH relativeFrom="column">
                  <wp:posOffset>4445</wp:posOffset>
                </wp:positionH>
                <wp:positionV relativeFrom="paragraph">
                  <wp:posOffset>539750</wp:posOffset>
                </wp:positionV>
                <wp:extent cx="594360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42.5pt;height:0pt;width:468pt;z-index:-251606016;mso-width-relative:page;mso-height-relative:page;" fillcolor="#FFFFFF" filled="t" stroked="t" coordsize="21600,21600" o:allowincell="f" o:gfxdata="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yRfmLVAAAABgEAAA8AAAAAAAAAAQAgAAAAIgAAAGRycy9kb3ducmV2LnhtbFBLAQIUABQA&#10;AAAIAIdO4kBN6/bsugEAAKUDAAAOAAAAAAAAAAEAIAAAACQBAABkcnMvZTJvRG9jLnhtbFBLBQYA&#10;AAAABgAGAFkBAABQ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1488" behindDoc="1" locked="0" layoutInCell="0" allowOverlap="1">
                <wp:simplePos x="0" y="0"/>
                <wp:positionH relativeFrom="column">
                  <wp:posOffset>4445</wp:posOffset>
                </wp:positionH>
                <wp:positionV relativeFrom="paragraph">
                  <wp:posOffset>721995</wp:posOffset>
                </wp:positionV>
                <wp:extent cx="59436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56.85pt;height:0pt;width:468pt;z-index:-251604992;mso-width-relative:page;mso-height-relative:page;" fillcolor="#FFFFFF" filled="t" stroked="t" coordsize="21600,21600" o:allowincell="f" o:gfxdata="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g9ETdQAAAAIAQAADwAAAAAAAAABACAAAAAiAAAAZHJzL2Rvd25yZXYueG1sUEsBAhQAFAAA&#10;AAgAh07iQB8vzr66AQAApQMAAA4AAAAAAAAAAQAgAAAAIwEAAGRycy9lMm9Eb2MueG1sUEsFBgAA&#10;AAAGAAYAWQEAAE8FA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2512" behindDoc="1" locked="0" layoutInCell="0" allowOverlap="1">
                <wp:simplePos x="0" y="0"/>
                <wp:positionH relativeFrom="column">
                  <wp:posOffset>4445</wp:posOffset>
                </wp:positionH>
                <wp:positionV relativeFrom="paragraph">
                  <wp:posOffset>903605</wp:posOffset>
                </wp:positionV>
                <wp:extent cx="59436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71.15pt;height:0pt;width:468pt;z-index:-251603968;mso-width-relative:page;mso-height-relative:page;" fillcolor="#FFFFFF" filled="t" stroked="t" coordsize="21600,21600" o:allowincell="f" o:gfxdata="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Y2bwDWAAAACAEAAA8AAAAAAAAAAQAgAAAAIgAAAGRycy9kb3ducmV2LnhtbFBLAQIUABQA&#10;AAAIAIdO4kDpY4dIuQEAAKUDAAAOAAAAAAAAAAEAIAAAACUBAABkcnMvZTJvRG9jLnhtbFBLBQYA&#10;AAAABgAGAFkBAABQ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3536" behindDoc="1" locked="0" layoutInCell="0" allowOverlap="1">
                <wp:simplePos x="0" y="0"/>
                <wp:positionH relativeFrom="column">
                  <wp:posOffset>4445</wp:posOffset>
                </wp:positionH>
                <wp:positionV relativeFrom="paragraph">
                  <wp:posOffset>1084580</wp:posOffset>
                </wp:positionV>
                <wp:extent cx="59436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85.4pt;height:0pt;width:468pt;z-index:-251602944;mso-width-relative:page;mso-height-relative:page;" fillcolor="#FFFFFF" filled="t" stroked="t" coordsize="21600,21600" o:allowincell="f" o:gfxdata="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iZ880wAAAAgBAAAPAAAAAAAAAAEAIAAAACIAAABkcnMvZG93bnJldi54bWxQSwECFAAUAAAA&#10;CACHTuJALerJRboBAAClAwAADgAAAAAAAAABACAAAAAiAQAAZHJzL2Uyb0RvYy54bWxQSwUGAAAA&#10;AAYABgBZAQAATg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4560" behindDoc="1" locked="0" layoutInCell="0" allowOverlap="1">
                <wp:simplePos x="0" y="0"/>
                <wp:positionH relativeFrom="column">
                  <wp:posOffset>4445</wp:posOffset>
                </wp:positionH>
                <wp:positionV relativeFrom="paragraph">
                  <wp:posOffset>1266825</wp:posOffset>
                </wp:positionV>
                <wp:extent cx="59436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99.75pt;height:0pt;width:468pt;z-index:-251601920;mso-width-relative:page;mso-height-relative:page;" fillcolor="#FFFFFF" filled="t" stroked="t" coordsize="21600,21600" o:allowincell="f" o:gfxdata="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dV4VPVAAAACAEAAA8AAAAAAAAAAQAgAAAAIgAAAGRycy9kb3ducmV2LnhtbFBLAQIUABQA&#10;AAAIAIdO4kDy2N5pugEAAKUDAAAOAAAAAAAAAAEAIAAAACQBAABkcnMvZTJvRG9jLnhtbFBLBQYA&#10;AAAABgAGAFkBAABQ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5584" behindDoc="1" locked="0" layoutInCell="0" allowOverlap="1">
                <wp:simplePos x="0" y="0"/>
                <wp:positionH relativeFrom="column">
                  <wp:posOffset>6985</wp:posOffset>
                </wp:positionH>
                <wp:positionV relativeFrom="paragraph">
                  <wp:posOffset>-363220</wp:posOffset>
                </wp:positionV>
                <wp:extent cx="0" cy="1815465"/>
                <wp:effectExtent l="0" t="0" r="38100" b="32385"/>
                <wp:wrapNone/>
                <wp:docPr id="59" name="Straight Connector 59"/>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55pt;margin-top:-28.6pt;height:142.95pt;width:0pt;z-index:-251600896;mso-width-relative:page;mso-height-relative:page;" fillcolor="#FFFFFF" filled="t" stroked="t" coordsize="21600,21600" o:allowincell="f" o:gfxdata="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gYLVbVAAAABwEAAA8AAAAAAAAAAQAgAAAAIgAAAGRycy9kb3ducmV2LnhtbFBLAQIUABQAAAAI&#10;AIdO4kAhRosDtwEAAKUDAAAOAAAAAAAAAAEAIAAAACQBAABkcnMvZTJvRG9jLnhtbFBLBQYAAAAA&#10;BgAGAFkBAABNBQ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6608" behindDoc="1" locked="0" layoutInCell="0" allowOverlap="1">
                <wp:simplePos x="0" y="0"/>
                <wp:positionH relativeFrom="column">
                  <wp:posOffset>289560</wp:posOffset>
                </wp:positionH>
                <wp:positionV relativeFrom="paragraph">
                  <wp:posOffset>-363220</wp:posOffset>
                </wp:positionV>
                <wp:extent cx="0" cy="1815465"/>
                <wp:effectExtent l="0" t="0" r="38100" b="32385"/>
                <wp:wrapNone/>
                <wp:docPr id="60" name="Straight Connector 60"/>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22.8pt;margin-top:-28.6pt;height:142.95pt;width:0pt;z-index:-251599872;mso-width-relative:page;mso-height-relative:page;" fillcolor="#FFFFFF" filled="t" stroked="t" coordsize="21600,21600" o:allowincell="f" o:gfxdata="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7RSpnXAAAACQEAAA8AAAAAAAAAAQAgAAAAIgAAAGRycy9kb3ducmV2LnhtbFBLAQIUABQAAAAI&#10;AIdO4kCguCETtQEAAKUDAAAOAAAAAAAAAAEAIAAAACYBAABkcnMvZTJvRG9jLnhtbFBLBQYAAAAA&#10;BgAGAFkBAABN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17632" behindDoc="1" locked="0" layoutInCell="0" allowOverlap="1">
                <wp:simplePos x="0" y="0"/>
                <wp:positionH relativeFrom="column">
                  <wp:posOffset>4445</wp:posOffset>
                </wp:positionH>
                <wp:positionV relativeFrom="paragraph">
                  <wp:posOffset>1448435</wp:posOffset>
                </wp:positionV>
                <wp:extent cx="594360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5943600"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114.05pt;height:0pt;width:468pt;z-index:-251598848;mso-width-relative:page;mso-height-relative:page;" fillcolor="#FFFFFF" filled="t" stroked="t" coordsize="21600,21600" o:allowincell="f" o:gfxdata="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A7C6XUAAAACAEAAA8AAAAAAAAAAQAgAAAAIgAAAGRycy9kb3ducmV2LnhtbFBLAQIUABQAAAAI&#10;AIdO4kDlawImuAEAAKUDAAAOAAAAAAAAAAEAIAAAACMBAABkcnMvZTJvRG9jLnhtbFBLBQYAAAAA&#10;BgAGAFkBAABNBQ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8656" behindDoc="1" locked="0" layoutInCell="0" allowOverlap="1">
                <wp:simplePos x="0" y="0"/>
                <wp:positionH relativeFrom="column">
                  <wp:posOffset>4756150</wp:posOffset>
                </wp:positionH>
                <wp:positionV relativeFrom="paragraph">
                  <wp:posOffset>-363220</wp:posOffset>
                </wp:positionV>
                <wp:extent cx="0" cy="1815465"/>
                <wp:effectExtent l="0" t="0" r="38100" b="32385"/>
                <wp:wrapNone/>
                <wp:docPr id="62" name="Straight Connector 62"/>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374.5pt;margin-top:-28.6pt;height:142.95pt;width:0pt;z-index:-251597824;mso-width-relative:page;mso-height-relative:page;" fillcolor="#FFFFFF" filled="t" stroked="t" coordsize="21600,21600" o:allowincell="f" o:gfxdata="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5v9j2gAAAAsBAAAPAAAAAAAAAAEAIAAAACIAAABkcnMvZG93bnJldi54bWxQSwECFAAU&#10;AAAACACHTuJA4Ty/XbYBAAClAwAADgAAAAAAAAABACAAAAApAQAAZHJzL2Uyb0RvYy54bWxQSwUG&#10;AAAAAAYABgBZAQAAUQ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19680" behindDoc="1" locked="0" layoutInCell="0" allowOverlap="1">
                <wp:simplePos x="0" y="0"/>
                <wp:positionH relativeFrom="column">
                  <wp:posOffset>5944235</wp:posOffset>
                </wp:positionH>
                <wp:positionV relativeFrom="paragraph">
                  <wp:posOffset>-363220</wp:posOffset>
                </wp:positionV>
                <wp:extent cx="0" cy="1815465"/>
                <wp:effectExtent l="0" t="0" r="38100" b="32385"/>
                <wp:wrapNone/>
                <wp:docPr id="63" name="Straight Connector 63"/>
                <wp:cNvGraphicFramePr/>
                <a:graphic xmlns:a="http://schemas.openxmlformats.org/drawingml/2006/main">
                  <a:graphicData uri="http://schemas.microsoft.com/office/word/2010/wordprocessingShape">
                    <wps:wsp>
                      <wps:cNvCnPr/>
                      <wps:spPr>
                        <a:xfrm>
                          <a:off x="0" y="0"/>
                          <a:ext cx="0" cy="1815465"/>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468.05pt;margin-top:-28.6pt;height:142.95pt;width:0pt;z-index:-251596800;mso-width-relative:page;mso-height-relative:page;" fillcolor="#FFFFFF" filled="t" stroked="t" coordsize="21600,21600" o:allowincell="f" o:gfxdata="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LbUztgAAAALAQAADwAAAAAAAAABACAAAAAiAAAAZHJzL2Rvd25yZXYueG1sUEsBAhQAFAAA&#10;AAgAh07iQCW18VC2AQAApQMAAA4AAAAAAAAAAQAgAAAAJwEAAGRycy9lMm9Eb2MueG1sUEsFBgAA&#10;AAAGAAYAWQEAAE8FAAAAAA==&#10;">
                <v:fill on="t" focussize="0,0"/>
                <v:stroke weight="0.480944881889764pt" color="#000000" miterlimit="8" joinstyle="miter"/>
                <v:imagedata o:title=""/>
                <o:lock v:ext="edit" aspectratio="f"/>
              </v:line>
            </w:pict>
          </mc:Fallback>
        </mc:AlternateContent>
      </w:r>
    </w:p>
    <w:p w14:paraId="4C6F0468">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p w14:paraId="5A08D7DB">
      <w:pPr>
        <w:spacing w:after="0" w:line="10" w:lineRule="exact"/>
        <w:rPr>
          <w:rFonts w:ascii="Times New Roman" w:hAnsi="Times New Roman" w:eastAsia="Times New Roman" w:cs="Times New Roman"/>
          <w:sz w:val="20"/>
          <w:szCs w:val="20"/>
        </w:rPr>
      </w:pPr>
    </w:p>
    <w:p w14:paraId="204DD0BD">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p w14:paraId="644DB6E1">
      <w:pPr>
        <w:spacing w:after="0" w:line="10" w:lineRule="exact"/>
        <w:rPr>
          <w:rFonts w:ascii="Times New Roman" w:hAnsi="Times New Roman" w:eastAsia="Times New Roman" w:cs="Times New Roman"/>
          <w:sz w:val="20"/>
          <w:szCs w:val="20"/>
        </w:rPr>
      </w:pPr>
    </w:p>
    <w:p w14:paraId="146DB5E0">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p w14:paraId="4FE70793">
      <w:pPr>
        <w:spacing w:after="0" w:line="11" w:lineRule="exact"/>
        <w:rPr>
          <w:rFonts w:ascii="Times New Roman" w:hAnsi="Times New Roman" w:eastAsia="Times New Roman" w:cs="Times New Roman"/>
          <w:sz w:val="20"/>
          <w:szCs w:val="20"/>
        </w:rPr>
      </w:pPr>
    </w:p>
    <w:p w14:paraId="6D1A6AE4">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p w14:paraId="29839A86">
      <w:pPr>
        <w:spacing w:after="0" w:line="10" w:lineRule="exact"/>
        <w:rPr>
          <w:rFonts w:ascii="Times New Roman" w:hAnsi="Times New Roman" w:eastAsia="Times New Roman" w:cs="Times New Roman"/>
          <w:sz w:val="20"/>
          <w:szCs w:val="20"/>
        </w:rPr>
      </w:pPr>
    </w:p>
    <w:p w14:paraId="38CBDD86">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p w14:paraId="7FFE2528">
      <w:pPr>
        <w:spacing w:after="0" w:line="10" w:lineRule="exact"/>
        <w:rPr>
          <w:rFonts w:ascii="Times New Roman" w:hAnsi="Times New Roman" w:eastAsia="Times New Roman" w:cs="Times New Roman"/>
          <w:sz w:val="20"/>
          <w:szCs w:val="20"/>
        </w:rPr>
      </w:pPr>
    </w:p>
    <w:p w14:paraId="53E47AAC">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p w14:paraId="7F42FE29">
      <w:pPr>
        <w:spacing w:after="0" w:line="11" w:lineRule="exact"/>
        <w:rPr>
          <w:rFonts w:ascii="Times New Roman" w:hAnsi="Times New Roman" w:eastAsia="Times New Roman" w:cs="Times New Roman"/>
          <w:sz w:val="20"/>
          <w:szCs w:val="20"/>
        </w:rPr>
      </w:pPr>
    </w:p>
    <w:p w14:paraId="481D5764">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p w14:paraId="28AE71C5">
      <w:pPr>
        <w:spacing w:after="0" w:line="10" w:lineRule="exact"/>
        <w:rPr>
          <w:rFonts w:ascii="Times New Roman" w:hAnsi="Times New Roman" w:eastAsia="Times New Roman" w:cs="Times New Roman"/>
          <w:sz w:val="20"/>
          <w:szCs w:val="20"/>
        </w:rPr>
      </w:pPr>
    </w:p>
    <w:p w14:paraId="474F4F4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p w14:paraId="48A075C3">
      <w:pPr>
        <w:spacing w:after="0" w:line="260" w:lineRule="exact"/>
        <w:rPr>
          <w:rFonts w:ascii="Times New Roman" w:hAnsi="Times New Roman" w:eastAsia="Times New Roman" w:cs="Times New Roman"/>
          <w:sz w:val="20"/>
          <w:szCs w:val="20"/>
        </w:rPr>
      </w:pPr>
    </w:p>
    <w:p w14:paraId="4ED28B10">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 DISCLOSURE OF INTEREST-Interest of the Firm in the Procuring Entity.</w:t>
      </w:r>
    </w:p>
    <w:p w14:paraId="7E2DBAC0">
      <w:pPr>
        <w:spacing w:after="0" w:line="246" w:lineRule="exact"/>
        <w:rPr>
          <w:rFonts w:ascii="Times New Roman" w:hAnsi="Times New Roman" w:eastAsia="Times New Roman" w:cs="Times New Roman"/>
          <w:sz w:val="20"/>
          <w:szCs w:val="20"/>
        </w:rPr>
      </w:pPr>
    </w:p>
    <w:p w14:paraId="3B62651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Are there any person/persons in…………….........……… (</w:t>
      </w:r>
      <w:r>
        <w:rPr>
          <w:rFonts w:ascii="Times New Roman" w:hAnsi="Times New Roman" w:eastAsia="Times New Roman" w:cs="Times New Roman"/>
          <w:i/>
          <w:iCs/>
          <w:color w:val="231F20"/>
          <w:sz w:val="24"/>
          <w:szCs w:val="24"/>
        </w:rPr>
        <w:t>Name of Procuring Entity)</w:t>
      </w:r>
      <w:r>
        <w:rPr>
          <w:rFonts w:ascii="Times New Roman" w:hAnsi="Times New Roman" w:eastAsia="Times New Roman" w:cs="Times New Roman"/>
          <w:color w:val="231F20"/>
          <w:sz w:val="24"/>
          <w:szCs w:val="24"/>
        </w:rPr>
        <w:t xml:space="preserve"> who has/have an</w:t>
      </w:r>
    </w:p>
    <w:p w14:paraId="48CC06D5">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interest or relationship in this firm? Yes/No……..........…………………</w:t>
      </w:r>
    </w:p>
    <w:p w14:paraId="562EE20F">
      <w:pPr>
        <w:spacing w:after="0" w:line="246" w:lineRule="exact"/>
        <w:rPr>
          <w:rFonts w:ascii="Times New Roman" w:hAnsi="Times New Roman" w:eastAsia="Times New Roman" w:cs="Times New Roman"/>
          <w:sz w:val="20"/>
          <w:szCs w:val="20"/>
        </w:rPr>
      </w:pPr>
    </w:p>
    <w:p w14:paraId="5FA33AA1">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yes, provide details as follows:</w:t>
      </w:r>
    </w:p>
    <w:p w14:paraId="140D22E2">
      <w:pPr>
        <w:spacing w:after="0" w:line="200" w:lineRule="exact"/>
        <w:rPr>
          <w:rFonts w:ascii="Times New Roman" w:hAnsi="Times New Roman" w:eastAsia="Times New Roman" w:cs="Times New Roman"/>
          <w:sz w:val="20"/>
          <w:szCs w:val="20"/>
        </w:rPr>
      </w:pPr>
    </w:p>
    <w:p w14:paraId="56FFFD42">
      <w:pPr>
        <w:spacing w:after="0" w:line="327" w:lineRule="exact"/>
        <w:rPr>
          <w:rFonts w:ascii="Times New Roman" w:hAnsi="Times New Roman" w:eastAsia="Times New Roman" w:cs="Times New Roman"/>
          <w:sz w:val="20"/>
          <w:szCs w:val="20"/>
        </w:rPr>
      </w:pPr>
    </w:p>
    <w:tbl>
      <w:tblPr>
        <w:tblStyle w:val="5"/>
        <w:tblW w:w="0" w:type="auto"/>
        <w:tblInd w:w="10" w:type="dxa"/>
        <w:tblLayout w:type="fixed"/>
        <w:tblCellMar>
          <w:top w:w="0" w:type="dxa"/>
          <w:left w:w="0" w:type="dxa"/>
          <w:bottom w:w="0" w:type="dxa"/>
          <w:right w:w="0" w:type="dxa"/>
        </w:tblCellMar>
      </w:tblPr>
      <w:tblGrid>
        <w:gridCol w:w="480"/>
        <w:gridCol w:w="3320"/>
        <w:gridCol w:w="1540"/>
        <w:gridCol w:w="660"/>
        <w:gridCol w:w="680"/>
        <w:gridCol w:w="2700"/>
      </w:tblGrid>
      <w:tr w14:paraId="27149667">
        <w:tblPrEx>
          <w:tblCellMar>
            <w:top w:w="0" w:type="dxa"/>
            <w:left w:w="0" w:type="dxa"/>
            <w:bottom w:w="0" w:type="dxa"/>
            <w:right w:w="0" w:type="dxa"/>
          </w:tblCellMar>
        </w:tblPrEx>
        <w:trPr>
          <w:trHeight w:val="257" w:hRule="atLeast"/>
        </w:trPr>
        <w:tc>
          <w:tcPr>
            <w:tcW w:w="480" w:type="dxa"/>
            <w:tcBorders>
              <w:top w:val="single" w:color="auto" w:sz="8" w:space="0"/>
              <w:left w:val="single" w:color="auto" w:sz="8" w:space="0"/>
              <w:right w:val="single" w:color="auto" w:sz="8" w:space="0"/>
            </w:tcBorders>
            <w:vAlign w:val="bottom"/>
          </w:tcPr>
          <w:p w14:paraId="35A3BFEB">
            <w:pPr>
              <w:spacing w:after="0" w:line="240" w:lineRule="auto"/>
              <w:rPr>
                <w:rFonts w:ascii="Times New Roman" w:hAnsi="Times New Roman" w:eastAsia="Times New Roman" w:cs="Times New Roman"/>
              </w:rPr>
            </w:pPr>
          </w:p>
        </w:tc>
        <w:tc>
          <w:tcPr>
            <w:tcW w:w="3320" w:type="dxa"/>
            <w:tcBorders>
              <w:top w:val="single" w:color="auto" w:sz="8" w:space="0"/>
              <w:right w:val="single" w:color="auto" w:sz="8" w:space="0"/>
            </w:tcBorders>
            <w:vAlign w:val="bottom"/>
          </w:tcPr>
          <w:p w14:paraId="66066645">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Names of Person</w:t>
            </w:r>
          </w:p>
        </w:tc>
        <w:tc>
          <w:tcPr>
            <w:tcW w:w="1540" w:type="dxa"/>
            <w:tcBorders>
              <w:top w:val="single" w:color="auto" w:sz="8" w:space="0"/>
            </w:tcBorders>
            <w:vAlign w:val="bottom"/>
          </w:tcPr>
          <w:p w14:paraId="1E8E6559">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Designation</w:t>
            </w:r>
          </w:p>
        </w:tc>
        <w:tc>
          <w:tcPr>
            <w:tcW w:w="660" w:type="dxa"/>
            <w:tcBorders>
              <w:top w:val="single" w:color="auto" w:sz="8" w:space="0"/>
            </w:tcBorders>
            <w:vAlign w:val="bottom"/>
          </w:tcPr>
          <w:p w14:paraId="57D2B99C">
            <w:pPr>
              <w:spacing w:after="0" w:line="257" w:lineRule="exact"/>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in</w:t>
            </w:r>
          </w:p>
        </w:tc>
        <w:tc>
          <w:tcPr>
            <w:tcW w:w="680" w:type="dxa"/>
            <w:tcBorders>
              <w:top w:val="single" w:color="auto" w:sz="8" w:space="0"/>
              <w:right w:val="single" w:color="auto" w:sz="8" w:space="0"/>
            </w:tcBorders>
            <w:vAlign w:val="bottom"/>
          </w:tcPr>
          <w:p w14:paraId="4A276AF1">
            <w:pPr>
              <w:spacing w:after="0" w:line="257" w:lineRule="exact"/>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the</w:t>
            </w:r>
          </w:p>
        </w:tc>
        <w:tc>
          <w:tcPr>
            <w:tcW w:w="2700" w:type="dxa"/>
            <w:tcBorders>
              <w:top w:val="single" w:color="auto" w:sz="8" w:space="0"/>
              <w:right w:val="single" w:color="auto" w:sz="8" w:space="0"/>
            </w:tcBorders>
            <w:vAlign w:val="bottom"/>
          </w:tcPr>
          <w:p w14:paraId="653E6E26">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Interest or Relationship</w:t>
            </w:r>
          </w:p>
        </w:tc>
      </w:tr>
      <w:tr w14:paraId="189D1609">
        <w:tblPrEx>
          <w:tblCellMar>
            <w:top w:w="0" w:type="dxa"/>
            <w:left w:w="0" w:type="dxa"/>
            <w:bottom w:w="0" w:type="dxa"/>
            <w:right w:w="0" w:type="dxa"/>
          </w:tblCellMar>
        </w:tblPrEx>
        <w:trPr>
          <w:trHeight w:val="305" w:hRule="atLeast"/>
        </w:trPr>
        <w:tc>
          <w:tcPr>
            <w:tcW w:w="480" w:type="dxa"/>
            <w:tcBorders>
              <w:left w:val="single" w:color="auto" w:sz="8" w:space="0"/>
              <w:bottom w:val="single" w:color="auto" w:sz="8" w:space="0"/>
              <w:right w:val="single" w:color="auto" w:sz="8" w:space="0"/>
            </w:tcBorders>
            <w:vAlign w:val="bottom"/>
          </w:tcPr>
          <w:p w14:paraId="5BDAA4CA">
            <w:pPr>
              <w:spacing w:after="0" w:line="240" w:lineRule="auto"/>
              <w:rPr>
                <w:rFonts w:ascii="Times New Roman" w:hAnsi="Times New Roman" w:eastAsia="Times New Roman" w:cs="Times New Roman"/>
                <w:sz w:val="24"/>
                <w:szCs w:val="24"/>
              </w:rPr>
            </w:pPr>
          </w:p>
        </w:tc>
        <w:tc>
          <w:tcPr>
            <w:tcW w:w="3320" w:type="dxa"/>
            <w:tcBorders>
              <w:bottom w:val="single" w:color="auto" w:sz="8" w:space="0"/>
              <w:right w:val="single" w:color="auto" w:sz="8" w:space="0"/>
            </w:tcBorders>
            <w:vAlign w:val="bottom"/>
          </w:tcPr>
          <w:p w14:paraId="6DF0BC23">
            <w:pPr>
              <w:spacing w:after="0" w:line="240" w:lineRule="auto"/>
              <w:rPr>
                <w:rFonts w:ascii="Times New Roman" w:hAnsi="Times New Roman" w:eastAsia="Times New Roman" w:cs="Times New Roman"/>
                <w:sz w:val="24"/>
                <w:szCs w:val="24"/>
              </w:rPr>
            </w:pPr>
          </w:p>
        </w:tc>
        <w:tc>
          <w:tcPr>
            <w:tcW w:w="2200" w:type="dxa"/>
            <w:gridSpan w:val="2"/>
            <w:tcBorders>
              <w:bottom w:val="single" w:color="auto" w:sz="8" w:space="0"/>
            </w:tcBorders>
            <w:vAlign w:val="bottom"/>
          </w:tcPr>
          <w:p w14:paraId="476E73F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Procuring Entity</w:t>
            </w:r>
          </w:p>
        </w:tc>
        <w:tc>
          <w:tcPr>
            <w:tcW w:w="680" w:type="dxa"/>
            <w:tcBorders>
              <w:bottom w:val="single" w:color="auto" w:sz="8" w:space="0"/>
              <w:right w:val="single" w:color="auto" w:sz="8" w:space="0"/>
            </w:tcBorders>
            <w:vAlign w:val="bottom"/>
          </w:tcPr>
          <w:p w14:paraId="736492B0">
            <w:pPr>
              <w:spacing w:after="0" w:line="240" w:lineRule="auto"/>
              <w:rPr>
                <w:rFonts w:ascii="Times New Roman" w:hAnsi="Times New Roman" w:eastAsia="Times New Roman" w:cs="Times New Roman"/>
                <w:sz w:val="24"/>
                <w:szCs w:val="24"/>
              </w:rPr>
            </w:pPr>
          </w:p>
        </w:tc>
        <w:tc>
          <w:tcPr>
            <w:tcW w:w="2700" w:type="dxa"/>
            <w:tcBorders>
              <w:bottom w:val="single" w:color="auto" w:sz="8" w:space="0"/>
              <w:right w:val="single" w:color="auto" w:sz="8" w:space="0"/>
            </w:tcBorders>
            <w:vAlign w:val="bottom"/>
          </w:tcPr>
          <w:p w14:paraId="745C6BB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with Tenderer</w:t>
            </w:r>
          </w:p>
        </w:tc>
      </w:tr>
      <w:tr w14:paraId="52EF7EF9">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5D6326EB">
            <w:pPr>
              <w:spacing w:after="0" w:line="267"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tc>
        <w:tc>
          <w:tcPr>
            <w:tcW w:w="3320" w:type="dxa"/>
            <w:tcBorders>
              <w:bottom w:val="single" w:color="auto" w:sz="8" w:space="0"/>
              <w:right w:val="single" w:color="auto" w:sz="8" w:space="0"/>
            </w:tcBorders>
            <w:vAlign w:val="bottom"/>
          </w:tcPr>
          <w:p w14:paraId="3FD8E26F">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7E7386B9">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31047592">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131F4060">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30F570A7">
            <w:pPr>
              <w:spacing w:after="0" w:line="240" w:lineRule="auto"/>
              <w:rPr>
                <w:rFonts w:ascii="Times New Roman" w:hAnsi="Times New Roman" w:eastAsia="Times New Roman" w:cs="Times New Roman"/>
                <w:sz w:val="23"/>
                <w:szCs w:val="23"/>
              </w:rPr>
            </w:pPr>
          </w:p>
        </w:tc>
      </w:tr>
      <w:tr w14:paraId="0BDB1611">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48E6FB29">
            <w:pPr>
              <w:spacing w:after="0" w:line="265"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tc>
        <w:tc>
          <w:tcPr>
            <w:tcW w:w="3320" w:type="dxa"/>
            <w:tcBorders>
              <w:bottom w:val="single" w:color="auto" w:sz="8" w:space="0"/>
              <w:right w:val="single" w:color="auto" w:sz="8" w:space="0"/>
            </w:tcBorders>
            <w:vAlign w:val="bottom"/>
          </w:tcPr>
          <w:p w14:paraId="603E3287">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4D254EB1">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2B48BA7D">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20270D40">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153420CD">
            <w:pPr>
              <w:spacing w:after="0" w:line="240" w:lineRule="auto"/>
              <w:rPr>
                <w:rFonts w:ascii="Times New Roman" w:hAnsi="Times New Roman" w:eastAsia="Times New Roman" w:cs="Times New Roman"/>
                <w:sz w:val="23"/>
                <w:szCs w:val="23"/>
              </w:rPr>
            </w:pPr>
          </w:p>
        </w:tc>
      </w:tr>
      <w:tr w14:paraId="655C55F5">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6EEA497D">
            <w:pPr>
              <w:spacing w:after="0" w:line="265"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tc>
        <w:tc>
          <w:tcPr>
            <w:tcW w:w="3320" w:type="dxa"/>
            <w:tcBorders>
              <w:bottom w:val="single" w:color="auto" w:sz="8" w:space="0"/>
              <w:right w:val="single" w:color="auto" w:sz="8" w:space="0"/>
            </w:tcBorders>
            <w:vAlign w:val="bottom"/>
          </w:tcPr>
          <w:p w14:paraId="2D122CE8">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2D519AB9">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2EA967E6">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3403C157">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0F1CF7D5">
            <w:pPr>
              <w:spacing w:after="0" w:line="240" w:lineRule="auto"/>
              <w:rPr>
                <w:rFonts w:ascii="Times New Roman" w:hAnsi="Times New Roman" w:eastAsia="Times New Roman" w:cs="Times New Roman"/>
                <w:sz w:val="23"/>
                <w:szCs w:val="23"/>
              </w:rPr>
            </w:pPr>
          </w:p>
        </w:tc>
      </w:tr>
      <w:tr w14:paraId="6B8F0171">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225A7EF5">
            <w:pPr>
              <w:spacing w:after="0" w:line="267"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tc>
        <w:tc>
          <w:tcPr>
            <w:tcW w:w="3320" w:type="dxa"/>
            <w:tcBorders>
              <w:bottom w:val="single" w:color="auto" w:sz="8" w:space="0"/>
              <w:right w:val="single" w:color="auto" w:sz="8" w:space="0"/>
            </w:tcBorders>
            <w:vAlign w:val="bottom"/>
          </w:tcPr>
          <w:p w14:paraId="04C54683">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1F2ECA56">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6115084D">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7EEC619D">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4D69B69A">
            <w:pPr>
              <w:spacing w:after="0" w:line="240" w:lineRule="auto"/>
              <w:rPr>
                <w:rFonts w:ascii="Times New Roman" w:hAnsi="Times New Roman" w:eastAsia="Times New Roman" w:cs="Times New Roman"/>
                <w:sz w:val="23"/>
                <w:szCs w:val="23"/>
              </w:rPr>
            </w:pPr>
          </w:p>
        </w:tc>
      </w:tr>
      <w:tr w14:paraId="705BF481">
        <w:tblPrEx>
          <w:tblCellMar>
            <w:top w:w="0" w:type="dxa"/>
            <w:left w:w="0" w:type="dxa"/>
            <w:bottom w:w="0" w:type="dxa"/>
            <w:right w:w="0" w:type="dxa"/>
          </w:tblCellMar>
        </w:tblPrEx>
        <w:trPr>
          <w:trHeight w:val="266" w:hRule="atLeast"/>
        </w:trPr>
        <w:tc>
          <w:tcPr>
            <w:tcW w:w="480" w:type="dxa"/>
            <w:tcBorders>
              <w:left w:val="single" w:color="auto" w:sz="8" w:space="0"/>
              <w:bottom w:val="single" w:color="auto" w:sz="8" w:space="0"/>
              <w:right w:val="single" w:color="auto" w:sz="8" w:space="0"/>
            </w:tcBorders>
            <w:vAlign w:val="bottom"/>
          </w:tcPr>
          <w:p w14:paraId="68374189">
            <w:pPr>
              <w:spacing w:after="0" w:line="265"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tc>
        <w:tc>
          <w:tcPr>
            <w:tcW w:w="3320" w:type="dxa"/>
            <w:tcBorders>
              <w:bottom w:val="single" w:color="auto" w:sz="8" w:space="0"/>
              <w:right w:val="single" w:color="auto" w:sz="8" w:space="0"/>
            </w:tcBorders>
            <w:vAlign w:val="bottom"/>
          </w:tcPr>
          <w:p w14:paraId="2ADA1DC8">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0CB5428C">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20C6B3E0">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01EF6901">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589BE98F">
            <w:pPr>
              <w:spacing w:after="0" w:line="240" w:lineRule="auto"/>
              <w:rPr>
                <w:rFonts w:ascii="Times New Roman" w:hAnsi="Times New Roman" w:eastAsia="Times New Roman" w:cs="Times New Roman"/>
                <w:sz w:val="23"/>
                <w:szCs w:val="23"/>
              </w:rPr>
            </w:pPr>
          </w:p>
        </w:tc>
      </w:tr>
      <w:tr w14:paraId="7BBDF279">
        <w:tblPrEx>
          <w:tblCellMar>
            <w:top w:w="0" w:type="dxa"/>
            <w:left w:w="0" w:type="dxa"/>
            <w:bottom w:w="0" w:type="dxa"/>
            <w:right w:w="0" w:type="dxa"/>
          </w:tblCellMar>
        </w:tblPrEx>
        <w:trPr>
          <w:trHeight w:val="267" w:hRule="atLeast"/>
        </w:trPr>
        <w:tc>
          <w:tcPr>
            <w:tcW w:w="480" w:type="dxa"/>
            <w:tcBorders>
              <w:left w:val="single" w:color="auto" w:sz="8" w:space="0"/>
              <w:bottom w:val="single" w:color="auto" w:sz="8" w:space="0"/>
              <w:right w:val="single" w:color="auto" w:sz="8" w:space="0"/>
            </w:tcBorders>
            <w:vAlign w:val="bottom"/>
          </w:tcPr>
          <w:p w14:paraId="12BFFCBD">
            <w:pPr>
              <w:spacing w:after="0" w:line="267" w:lineRule="exact"/>
              <w:ind w:right="12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tc>
        <w:tc>
          <w:tcPr>
            <w:tcW w:w="3320" w:type="dxa"/>
            <w:tcBorders>
              <w:bottom w:val="single" w:color="auto" w:sz="8" w:space="0"/>
              <w:right w:val="single" w:color="auto" w:sz="8" w:space="0"/>
            </w:tcBorders>
            <w:vAlign w:val="bottom"/>
          </w:tcPr>
          <w:p w14:paraId="6A4FAC82">
            <w:pPr>
              <w:spacing w:after="0" w:line="240" w:lineRule="auto"/>
              <w:rPr>
                <w:rFonts w:ascii="Times New Roman" w:hAnsi="Times New Roman" w:eastAsia="Times New Roman" w:cs="Times New Roman"/>
                <w:sz w:val="23"/>
                <w:szCs w:val="23"/>
              </w:rPr>
            </w:pPr>
          </w:p>
        </w:tc>
        <w:tc>
          <w:tcPr>
            <w:tcW w:w="1540" w:type="dxa"/>
            <w:tcBorders>
              <w:bottom w:val="single" w:color="auto" w:sz="8" w:space="0"/>
            </w:tcBorders>
            <w:vAlign w:val="bottom"/>
          </w:tcPr>
          <w:p w14:paraId="0D99ECDE">
            <w:pPr>
              <w:spacing w:after="0" w:line="240" w:lineRule="auto"/>
              <w:rPr>
                <w:rFonts w:ascii="Times New Roman" w:hAnsi="Times New Roman" w:eastAsia="Times New Roman" w:cs="Times New Roman"/>
                <w:sz w:val="23"/>
                <w:szCs w:val="23"/>
              </w:rPr>
            </w:pPr>
          </w:p>
        </w:tc>
        <w:tc>
          <w:tcPr>
            <w:tcW w:w="660" w:type="dxa"/>
            <w:tcBorders>
              <w:bottom w:val="single" w:color="auto" w:sz="8" w:space="0"/>
            </w:tcBorders>
            <w:vAlign w:val="bottom"/>
          </w:tcPr>
          <w:p w14:paraId="6520BADE">
            <w:pPr>
              <w:spacing w:after="0" w:line="240" w:lineRule="auto"/>
              <w:rPr>
                <w:rFonts w:ascii="Times New Roman" w:hAnsi="Times New Roman" w:eastAsia="Times New Roman" w:cs="Times New Roman"/>
                <w:sz w:val="23"/>
                <w:szCs w:val="23"/>
              </w:rPr>
            </w:pPr>
          </w:p>
        </w:tc>
        <w:tc>
          <w:tcPr>
            <w:tcW w:w="680" w:type="dxa"/>
            <w:tcBorders>
              <w:bottom w:val="single" w:color="auto" w:sz="8" w:space="0"/>
              <w:right w:val="single" w:color="auto" w:sz="8" w:space="0"/>
            </w:tcBorders>
            <w:vAlign w:val="bottom"/>
          </w:tcPr>
          <w:p w14:paraId="33ADB5A9">
            <w:pPr>
              <w:spacing w:after="0" w:line="240" w:lineRule="auto"/>
              <w:rPr>
                <w:rFonts w:ascii="Times New Roman" w:hAnsi="Times New Roman" w:eastAsia="Times New Roman" w:cs="Times New Roman"/>
                <w:sz w:val="23"/>
                <w:szCs w:val="23"/>
              </w:rPr>
            </w:pPr>
          </w:p>
        </w:tc>
        <w:tc>
          <w:tcPr>
            <w:tcW w:w="2700" w:type="dxa"/>
            <w:tcBorders>
              <w:bottom w:val="single" w:color="auto" w:sz="8" w:space="0"/>
              <w:right w:val="single" w:color="auto" w:sz="8" w:space="0"/>
            </w:tcBorders>
            <w:vAlign w:val="bottom"/>
          </w:tcPr>
          <w:p w14:paraId="2A1ED429">
            <w:pPr>
              <w:spacing w:after="0" w:line="240" w:lineRule="auto"/>
              <w:rPr>
                <w:rFonts w:ascii="Times New Roman" w:hAnsi="Times New Roman" w:eastAsia="Times New Roman" w:cs="Times New Roman"/>
                <w:sz w:val="23"/>
                <w:szCs w:val="23"/>
              </w:rPr>
            </w:pPr>
          </w:p>
        </w:tc>
      </w:tr>
    </w:tbl>
    <w:p w14:paraId="410BF408">
      <w:pPr>
        <w:spacing w:after="0" w:line="240" w:lineRule="auto"/>
        <w:rPr>
          <w:rFonts w:ascii="Times New Roman" w:hAnsi="Times New Roman" w:eastAsia="Times New Roman" w:cs="Times New Roman"/>
        </w:rPr>
        <w:sectPr>
          <w:pgSz w:w="11920" w:h="16840"/>
          <w:pgMar w:top="675" w:right="530" w:bottom="209" w:left="620" w:header="0" w:footer="0" w:gutter="0"/>
          <w:cols w:space="720" w:num="1"/>
        </w:sectPr>
      </w:pPr>
    </w:p>
    <w:p w14:paraId="029DBC4A">
      <w:pPr>
        <w:spacing w:after="0" w:line="1" w:lineRule="exact"/>
        <w:rPr>
          <w:rFonts w:ascii="Times New Roman" w:hAnsi="Times New Roman" w:eastAsia="Times New Roman" w:cs="Times New Roman"/>
          <w:sz w:val="20"/>
          <w:szCs w:val="20"/>
        </w:rPr>
      </w:pPr>
      <w:bookmarkStart w:id="34" w:name="page36"/>
      <w:bookmarkEnd w:id="34"/>
    </w:p>
    <w:tbl>
      <w:tblPr>
        <w:tblStyle w:val="5"/>
        <w:tblW w:w="0" w:type="auto"/>
        <w:tblInd w:w="580" w:type="dxa"/>
        <w:tblLayout w:type="fixed"/>
        <w:tblCellMar>
          <w:top w:w="0" w:type="dxa"/>
          <w:left w:w="0" w:type="dxa"/>
          <w:bottom w:w="0" w:type="dxa"/>
          <w:right w:w="0" w:type="dxa"/>
        </w:tblCellMar>
      </w:tblPr>
      <w:tblGrid>
        <w:gridCol w:w="2520"/>
        <w:gridCol w:w="2240"/>
        <w:gridCol w:w="660"/>
        <w:gridCol w:w="3260"/>
      </w:tblGrid>
      <w:tr w14:paraId="03EC15DC">
        <w:tblPrEx>
          <w:tblCellMar>
            <w:top w:w="0" w:type="dxa"/>
            <w:left w:w="0" w:type="dxa"/>
            <w:bottom w:w="0" w:type="dxa"/>
            <w:right w:w="0" w:type="dxa"/>
          </w:tblCellMar>
        </w:tblPrEx>
        <w:trPr>
          <w:trHeight w:val="276" w:hRule="atLeast"/>
        </w:trPr>
        <w:tc>
          <w:tcPr>
            <w:tcW w:w="2520" w:type="dxa"/>
            <w:vAlign w:val="bottom"/>
          </w:tcPr>
          <w:p w14:paraId="784D0D2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Names of Person</w:t>
            </w:r>
          </w:p>
        </w:tc>
        <w:tc>
          <w:tcPr>
            <w:tcW w:w="2240" w:type="dxa"/>
            <w:vAlign w:val="bottom"/>
          </w:tcPr>
          <w:p w14:paraId="3EFE0901">
            <w:pPr>
              <w:spacing w:after="0" w:line="240" w:lineRule="auto"/>
              <w:ind w:left="8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Designation</w:t>
            </w:r>
          </w:p>
        </w:tc>
        <w:tc>
          <w:tcPr>
            <w:tcW w:w="660" w:type="dxa"/>
            <w:vAlign w:val="bottom"/>
          </w:tcPr>
          <w:p w14:paraId="32AC3D90">
            <w:pPr>
              <w:spacing w:after="0" w:line="240" w:lineRule="auto"/>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in</w:t>
            </w:r>
          </w:p>
        </w:tc>
        <w:tc>
          <w:tcPr>
            <w:tcW w:w="3260" w:type="dxa"/>
            <w:vAlign w:val="bottom"/>
          </w:tcPr>
          <w:p w14:paraId="14C27AC2">
            <w:pPr>
              <w:spacing w:after="0" w:line="240" w:lineRule="auto"/>
              <w:ind w:left="24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the   Interest or Relationship</w:t>
            </w:r>
          </w:p>
        </w:tc>
      </w:tr>
      <w:tr w14:paraId="709F7A91">
        <w:tblPrEx>
          <w:tblCellMar>
            <w:top w:w="0" w:type="dxa"/>
            <w:left w:w="0" w:type="dxa"/>
            <w:bottom w:w="0" w:type="dxa"/>
            <w:right w:w="0" w:type="dxa"/>
          </w:tblCellMar>
        </w:tblPrEx>
        <w:trPr>
          <w:trHeight w:val="315" w:hRule="atLeast"/>
        </w:trPr>
        <w:tc>
          <w:tcPr>
            <w:tcW w:w="2520" w:type="dxa"/>
            <w:vAlign w:val="bottom"/>
          </w:tcPr>
          <w:p w14:paraId="130F40F0">
            <w:pPr>
              <w:spacing w:after="0" w:line="240" w:lineRule="auto"/>
              <w:rPr>
                <w:rFonts w:ascii="Times New Roman" w:hAnsi="Times New Roman" w:eastAsia="Times New Roman" w:cs="Times New Roman"/>
                <w:sz w:val="24"/>
                <w:szCs w:val="24"/>
              </w:rPr>
            </w:pPr>
          </w:p>
        </w:tc>
        <w:tc>
          <w:tcPr>
            <w:tcW w:w="2900" w:type="dxa"/>
            <w:gridSpan w:val="2"/>
            <w:vAlign w:val="bottom"/>
          </w:tcPr>
          <w:p w14:paraId="4B3AEA83">
            <w:pPr>
              <w:spacing w:after="0" w:line="240" w:lineRule="auto"/>
              <w:ind w:left="8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Procuring Entity</w:t>
            </w:r>
          </w:p>
        </w:tc>
        <w:tc>
          <w:tcPr>
            <w:tcW w:w="3260" w:type="dxa"/>
            <w:vAlign w:val="bottom"/>
          </w:tcPr>
          <w:p w14:paraId="2E438DB1">
            <w:pPr>
              <w:spacing w:after="0" w:line="240" w:lineRule="auto"/>
              <w:ind w:left="7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with Tenderer</w:t>
            </w:r>
          </w:p>
        </w:tc>
      </w:tr>
    </w:tbl>
    <w:p w14:paraId="312E0084">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20704" behindDoc="1" locked="0" layoutInCell="0" allowOverlap="1">
                <wp:simplePos x="0" y="0"/>
                <wp:positionH relativeFrom="column">
                  <wp:posOffset>4445</wp:posOffset>
                </wp:positionH>
                <wp:positionV relativeFrom="paragraph">
                  <wp:posOffset>-360045</wp:posOffset>
                </wp:positionV>
                <wp:extent cx="5946775"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108">
                          <a:solidFill>
                            <a:srgbClr val="000000"/>
                          </a:solidFill>
                          <a:miter lim="800000"/>
                        </a:ln>
                      </wps:spPr>
                      <wps:bodyPr/>
                    </wps:wsp>
                  </a:graphicData>
                </a:graphic>
              </wp:anchor>
            </w:drawing>
          </mc:Choice>
          <mc:Fallback>
            <w:pict>
              <v:line id="_x0000_s1026" o:spid="_x0000_s1026" o:spt="20" style="position:absolute;left:0pt;margin-left:0.35pt;margin-top:-28.35pt;height:0pt;width:468.25pt;z-index:-251595776;mso-width-relative:page;mso-height-relative:page;" fillcolor="#FFFFFF" filled="t" stroked="t" coordsize="21600,21600" o:allowincell="f" o:gfxdata="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tSH1gAAAAgBAAAPAAAAAAAAAAEAIAAAACIAAABkcnMvZG93bnJldi54bWxQSwECFAAU&#10;AAAACACHTuJAOlIQaboBAAClAwAADgAAAAAAAAABACAAAAAlAQAAZHJzL2Uyb0RvYy54bWxQSwUG&#10;AAAAAAYABgBZAQAAUQUAAAAA&#10;">
                <v:fill on="t" focussize="0,0"/>
                <v:stroke weight="0.480944881889764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21728" behindDoc="1" locked="0" layoutInCell="0" allowOverlap="1">
                <wp:simplePos x="0" y="0"/>
                <wp:positionH relativeFrom="column">
                  <wp:posOffset>4445</wp:posOffset>
                </wp:positionH>
                <wp:positionV relativeFrom="paragraph">
                  <wp:posOffset>-2540</wp:posOffset>
                </wp:positionV>
                <wp:extent cx="5946775"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0.2pt;height:0pt;width:468.25pt;z-index:-251594752;mso-width-relative:page;mso-height-relative:page;" fillcolor="#FFFFFF" filled="t" stroked="t" coordsize="21600,21600" o:allowincell="f" o:gfxdata="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Xt+6fSAAAABAEAAA8AAAAAAAAAAQAgAAAAIgAAAGRycy9kb3ducmV2LnhtbFBLAQIUABQAAAAI&#10;AIdO4kAb17GOugEAAKUDAAAOAAAAAAAAAAEAIAAAACEBAABkcnMvZTJvRG9jLnhtbFBLBQYAAAAA&#10;BgAGAFkBAABNBQ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22752" behindDoc="1" locked="0" layoutInCell="0" allowOverlap="1">
                <wp:simplePos x="0" y="0"/>
                <wp:positionH relativeFrom="column">
                  <wp:posOffset>4445</wp:posOffset>
                </wp:positionH>
                <wp:positionV relativeFrom="paragraph">
                  <wp:posOffset>177165</wp:posOffset>
                </wp:positionV>
                <wp:extent cx="5946775"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35pt;margin-top:13.95pt;height:0pt;width:468.25pt;z-index:-251593728;mso-width-relative:page;mso-height-relative:page;" fillcolor="#FFFFFF" filled="t" stroked="t" coordsize="21600,21600" o:allowincell="f" o:gfxdata="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tf3x1AAAAAYBAAAPAAAAAAAAAAEAIAAAACIAAABkcnMvZG93bnJldi54bWxQSwECFAAUAAAA&#10;CACHTuJACJcXkrkBAAClAwAADgAAAAAAAAABACAAAAAjAQAAZHJzL2Uyb0RvYy54bWxQSwUGAAAA&#10;AAYABgBZAQAATg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3776" behindDoc="1" locked="0" layoutInCell="0" allowOverlap="1">
                <wp:simplePos x="0" y="0"/>
                <wp:positionH relativeFrom="column">
                  <wp:posOffset>6985</wp:posOffset>
                </wp:positionH>
                <wp:positionV relativeFrom="paragraph">
                  <wp:posOffset>-363220</wp:posOffset>
                </wp:positionV>
                <wp:extent cx="0" cy="726440"/>
                <wp:effectExtent l="0" t="0" r="38100" b="35560"/>
                <wp:wrapNone/>
                <wp:docPr id="67" name="Straight Connector 67"/>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6">
                          <a:solidFill>
                            <a:srgbClr val="000000"/>
                          </a:solidFill>
                          <a:miter lim="800000"/>
                        </a:ln>
                      </wps:spPr>
                      <wps:bodyPr/>
                    </wps:wsp>
                  </a:graphicData>
                </a:graphic>
              </wp:anchor>
            </w:drawing>
          </mc:Choice>
          <mc:Fallback>
            <w:pict>
              <v:line id="_x0000_s1026" o:spid="_x0000_s1026" o:spt="20" style="position:absolute;left:0pt;margin-left:0.55pt;margin-top:-28.6pt;height:57.2pt;width:0pt;z-index:-251592704;mso-width-relative:page;mso-height-relative:page;" fillcolor="#FFFFFF" filled="t" stroked="t" coordsize="21600,21600" o:allowincell="f" o:gfxdata="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10;aT+o0gAAAAYBAAAPAAAAAAAAAAEAIAAAACIAAABkcnMvZG93bnJldi54bWxQSwECFAAUAAAACACH&#10;TuJAt+xS+bgBAACkAwAADgAAAAAAAAABACAAAAAhAQAAZHJzL2Uyb0RvYy54bWxQSwUGAAAAAAYA&#10;BgBZAQAASwUAAAAA&#10;">
                <v:fill on="t" focussize="0,0"/>
                <v:stroke weight="0.48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4800" behindDoc="1" locked="0" layoutInCell="0" allowOverlap="1">
                <wp:simplePos x="0" y="0"/>
                <wp:positionH relativeFrom="column">
                  <wp:posOffset>296545</wp:posOffset>
                </wp:positionH>
                <wp:positionV relativeFrom="paragraph">
                  <wp:posOffset>-363220</wp:posOffset>
                </wp:positionV>
                <wp:extent cx="0" cy="726440"/>
                <wp:effectExtent l="0" t="0" r="38100" b="35560"/>
                <wp:wrapNone/>
                <wp:docPr id="68" name="Straight Connector 68"/>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23.35pt;margin-top:-28.6pt;height:57.2pt;width:0pt;z-index:-251591680;mso-width-relative:page;mso-height-relative:page;" fillcolor="#FFFFFF" filled="t" stroked="t" coordsize="21600,21600" o:allowincell="f" o:gfxdata="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rzSDNUAAAAIAQAADwAAAAAAAAABACAAAAAiAAAAZHJzL2Rvd25yZXYueG1sUEsBAhQAFAAA&#10;AAgAh07iQFH2n5S5AQAApAMAAA4AAAAAAAAAAQAgAAAAJAEAAGRycy9lMm9Eb2MueG1sUEsFBgAA&#10;AAAGAAYAWQEAAE8FA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5824" behindDoc="1" locked="0" layoutInCell="0" allowOverlap="1">
                <wp:simplePos x="0" y="0"/>
                <wp:positionH relativeFrom="column">
                  <wp:posOffset>2404110</wp:posOffset>
                </wp:positionH>
                <wp:positionV relativeFrom="paragraph">
                  <wp:posOffset>-363220</wp:posOffset>
                </wp:positionV>
                <wp:extent cx="0" cy="726440"/>
                <wp:effectExtent l="0" t="0" r="38100" b="35560"/>
                <wp:wrapNone/>
                <wp:docPr id="69" name="Straight Connector 69"/>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189.3pt;margin-top:-28.6pt;height:57.2pt;width:0pt;z-index:-251590656;mso-width-relative:page;mso-height-relative:page;" fillcolor="#FFFFFF" filled="t" stroked="t" coordsize="21600,21600" o:allowincell="f" o:gfxdata="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N7NQ1QAAAAoBAAAPAAAAAAAAAAEAIAAAACIAAABkcnMvZG93bnJldi54bWxQSwECFAAUAAAA&#10;CACHTuJA4pK5xLgBAACkAwAADgAAAAAAAAABACAAAAAk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6848" behindDoc="1" locked="0" layoutInCell="0" allowOverlap="1">
                <wp:simplePos x="0" y="0"/>
                <wp:positionH relativeFrom="column">
                  <wp:posOffset>4232910</wp:posOffset>
                </wp:positionH>
                <wp:positionV relativeFrom="paragraph">
                  <wp:posOffset>-363220</wp:posOffset>
                </wp:positionV>
                <wp:extent cx="0" cy="726440"/>
                <wp:effectExtent l="0" t="0" r="38100" b="35560"/>
                <wp:wrapNone/>
                <wp:docPr id="70" name="Straight Connector 70"/>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333.3pt;margin-top:-28.6pt;height:57.2pt;width:0pt;z-index:-251589632;mso-width-relative:page;mso-height-relative:page;" fillcolor="#FFFFFF" filled="t" stroked="t" coordsize="21600,21600" o:allowincell="f" o:gfxdata="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vCHH1QAAAAoBAAAPAAAAAAAAAAEAIAAAACIAAABkcnMvZG93bnJldi54bWxQSwECFAAUAAAA&#10;CACHTuJAWB0HKrgBAACkAwAADgAAAAAAAAABACAAAAAkAQAAZHJzL2Uyb0RvYy54bWxQSwUGAAAA&#10;AAYABgBZAQAATgUAAAAA&#10;">
                <v:fill on="t" focussize="0,0"/>
                <v:stroke weight="0.47992125984252pt" color="#00000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3665" distR="113665" simplePos="0" relativeHeight="251727872" behindDoc="1" locked="0" layoutInCell="0" allowOverlap="1">
                <wp:simplePos x="0" y="0"/>
                <wp:positionH relativeFrom="column">
                  <wp:posOffset>5947410</wp:posOffset>
                </wp:positionH>
                <wp:positionV relativeFrom="paragraph">
                  <wp:posOffset>-363220</wp:posOffset>
                </wp:positionV>
                <wp:extent cx="0" cy="726440"/>
                <wp:effectExtent l="0" t="0" r="38100" b="35560"/>
                <wp:wrapNone/>
                <wp:docPr id="71" name="Straight Connector 71"/>
                <wp:cNvGraphicFramePr/>
                <a:graphic xmlns:a="http://schemas.openxmlformats.org/drawingml/2006/main">
                  <a:graphicData uri="http://schemas.microsoft.com/office/word/2010/wordprocessingShape">
                    <wps:wsp>
                      <wps:cNvCnPr/>
                      <wps:spPr>
                        <a:xfrm>
                          <a:off x="0" y="0"/>
                          <a:ext cx="0" cy="72644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468.3pt;margin-top:-28.6pt;height:57.2pt;width:0pt;z-index:-251588608;mso-width-relative:page;mso-height-relative:page;" fillcolor="#FFFFFF" filled="t" stroked="t" coordsize="21600,21600" o:allowincell="f" o:gfxdata="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92G+/WAAAACgEAAA8AAAAAAAAAAQAgAAAAIgAAAGRycy9kb3ducmV2LnhtbFBLAQIUABQA&#10;AAAIAIdO4kDreSF6uQEAAKQDAAAOAAAAAAAAAAEAIAAAACUBAABkcnMvZTJvRG9jLnhtbFBLBQYA&#10;AAAABgAGAFkBAABQBQAAAAA=&#10;">
                <v:fill on="t" focussize="0,0"/>
                <v:stroke weight="0.47992125984252pt" color="#000000" miterlimit="8" joinstyle="miter"/>
                <v:imagedata o:title=""/>
                <o:lock v:ext="edit" aspectratio="f"/>
              </v:line>
            </w:pict>
          </mc:Fallback>
        </mc:AlternateContent>
      </w:r>
    </w:p>
    <w:p w14:paraId="4CD69AE6">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p w14:paraId="60014650">
      <w:pPr>
        <w:spacing w:after="0" w:line="10" w:lineRule="exact"/>
        <w:rPr>
          <w:rFonts w:ascii="Times New Roman" w:hAnsi="Times New Roman" w:eastAsia="Times New Roman" w:cs="Times New Roman"/>
          <w:sz w:val="20"/>
          <w:szCs w:val="20"/>
        </w:rPr>
      </w:pPr>
    </w:p>
    <w:p w14:paraId="2BF36652">
      <w:pPr>
        <w:spacing w:after="0" w:line="240" w:lineRule="auto"/>
        <w:ind w:left="12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p w14:paraId="33A929E9">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28896" behindDoc="1" locked="0" layoutInCell="0" allowOverlap="1">
                <wp:simplePos x="0" y="0"/>
                <wp:positionH relativeFrom="column">
                  <wp:posOffset>4445</wp:posOffset>
                </wp:positionH>
                <wp:positionV relativeFrom="paragraph">
                  <wp:posOffset>3175</wp:posOffset>
                </wp:positionV>
                <wp:extent cx="5946775"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5946775" cy="0"/>
                        </a:xfrm>
                        <a:prstGeom prst="line">
                          <a:avLst/>
                        </a:prstGeom>
                        <a:solidFill>
                          <a:srgbClr val="FFFFFF"/>
                        </a:solidFill>
                        <a:ln w="6095">
                          <a:solidFill>
                            <a:srgbClr val="000000"/>
                          </a:solidFill>
                          <a:miter lim="800000"/>
                        </a:ln>
                      </wps:spPr>
                      <wps:bodyPr/>
                    </wps:wsp>
                  </a:graphicData>
                </a:graphic>
              </wp:anchor>
            </w:drawing>
          </mc:Choice>
          <mc:Fallback>
            <w:pict>
              <v:line id="_x0000_s1026" o:spid="_x0000_s1026" o:spt="20" style="position:absolute;left:0pt;margin-left:0.35pt;margin-top:0.25pt;height:0pt;width:468.25pt;z-index:-251587584;mso-width-relative:page;mso-height-relative:page;" fillcolor="#FFFFFF" filled="t" stroked="t" coordsize="21600,21600" o:allowincell="f" o:gfxdata="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BnciNEAAAACAQAADwAAAAAAAAABACAAAAAiAAAAZHJzL2Rvd25yZXYueG1sUEsBAhQAFAAAAAgA&#10;h07iQPiEXW66AQAApQMAAA4AAAAAAAAAAQAgAAAAIAEAAGRycy9lMm9Eb2MueG1sUEsFBgAAAAAG&#10;AAYAWQEAAEwFAAAAAA==&#10;">
                <v:fill on="t" focussize="0,0"/>
                <v:stroke weight="0.47992125984252pt" color="#000000" miterlimit="8" joinstyle="miter"/>
                <v:imagedata o:title=""/>
                <o:lock v:ext="edit" aspectratio="f"/>
              </v:line>
            </w:pict>
          </mc:Fallback>
        </mc:AlternateContent>
      </w:r>
    </w:p>
    <w:p w14:paraId="7BB9AC7A">
      <w:pPr>
        <w:spacing w:after="0" w:line="200" w:lineRule="exact"/>
        <w:rPr>
          <w:rFonts w:ascii="Times New Roman" w:hAnsi="Times New Roman" w:eastAsia="Times New Roman" w:cs="Times New Roman"/>
          <w:sz w:val="20"/>
          <w:szCs w:val="20"/>
        </w:rPr>
      </w:pPr>
    </w:p>
    <w:p w14:paraId="1D1AC68C">
      <w:pPr>
        <w:spacing w:after="0" w:line="284" w:lineRule="exact"/>
        <w:rPr>
          <w:rFonts w:ascii="Times New Roman" w:hAnsi="Times New Roman" w:eastAsia="Times New Roman" w:cs="Times New Roman"/>
          <w:sz w:val="20"/>
          <w:szCs w:val="20"/>
        </w:rPr>
      </w:pPr>
    </w:p>
    <w:p w14:paraId="273FB703">
      <w:pPr>
        <w:numPr>
          <w:ilvl w:val="0"/>
          <w:numId w:val="79"/>
        </w:numPr>
        <w:tabs>
          <w:tab w:val="left" w:pos="540"/>
        </w:tabs>
        <w:spacing w:after="0" w:line="240" w:lineRule="auto"/>
        <w:ind w:left="540" w:hanging="420"/>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Conflict of interest disclosure</w:t>
      </w:r>
    </w:p>
    <w:p w14:paraId="525CB2E0">
      <w:pPr>
        <w:spacing w:after="0" w:line="285" w:lineRule="exact"/>
        <w:rPr>
          <w:rFonts w:ascii="Times New Roman" w:hAnsi="Times New Roman" w:eastAsia="Times New Roman" w:cs="Times New Roman"/>
          <w:sz w:val="20"/>
          <w:szCs w:val="20"/>
        </w:rPr>
      </w:pPr>
    </w:p>
    <w:tbl>
      <w:tblPr>
        <w:tblStyle w:val="5"/>
        <w:tblW w:w="0" w:type="auto"/>
        <w:tblInd w:w="10" w:type="dxa"/>
        <w:tblLayout w:type="fixed"/>
        <w:tblCellMar>
          <w:top w:w="0" w:type="dxa"/>
          <w:left w:w="0" w:type="dxa"/>
          <w:bottom w:w="0" w:type="dxa"/>
          <w:right w:w="0" w:type="dxa"/>
        </w:tblCellMar>
      </w:tblPr>
      <w:tblGrid>
        <w:gridCol w:w="560"/>
        <w:gridCol w:w="1680"/>
        <w:gridCol w:w="1240"/>
        <w:gridCol w:w="920"/>
        <w:gridCol w:w="1580"/>
        <w:gridCol w:w="3660"/>
      </w:tblGrid>
      <w:tr w14:paraId="06330317">
        <w:trPr>
          <w:trHeight w:val="257" w:hRule="atLeast"/>
        </w:trPr>
        <w:tc>
          <w:tcPr>
            <w:tcW w:w="560" w:type="dxa"/>
            <w:tcBorders>
              <w:top w:val="single" w:color="auto" w:sz="8" w:space="0"/>
              <w:left w:val="single" w:color="auto" w:sz="8" w:space="0"/>
              <w:right w:val="single" w:color="auto" w:sz="8" w:space="0"/>
            </w:tcBorders>
            <w:vAlign w:val="bottom"/>
          </w:tcPr>
          <w:p w14:paraId="49470B79">
            <w:pPr>
              <w:spacing w:after="0" w:line="240" w:lineRule="auto"/>
              <w:rPr>
                <w:rFonts w:ascii="Times New Roman" w:hAnsi="Times New Roman" w:eastAsia="Times New Roman" w:cs="Times New Roman"/>
              </w:rPr>
            </w:pPr>
          </w:p>
        </w:tc>
        <w:tc>
          <w:tcPr>
            <w:tcW w:w="2920" w:type="dxa"/>
            <w:gridSpan w:val="2"/>
            <w:tcBorders>
              <w:top w:val="single" w:color="auto" w:sz="8" w:space="0"/>
            </w:tcBorders>
            <w:vAlign w:val="bottom"/>
          </w:tcPr>
          <w:p w14:paraId="45900177">
            <w:pPr>
              <w:spacing w:after="0" w:line="257" w:lineRule="exact"/>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Type of Conflict</w:t>
            </w:r>
          </w:p>
        </w:tc>
        <w:tc>
          <w:tcPr>
            <w:tcW w:w="920" w:type="dxa"/>
            <w:tcBorders>
              <w:top w:val="single" w:color="auto" w:sz="8" w:space="0"/>
              <w:right w:val="single" w:color="auto" w:sz="8" w:space="0"/>
            </w:tcBorders>
            <w:vAlign w:val="bottom"/>
          </w:tcPr>
          <w:p w14:paraId="40950A46">
            <w:pPr>
              <w:spacing w:after="0" w:line="240" w:lineRule="auto"/>
              <w:rPr>
                <w:rFonts w:ascii="Times New Roman" w:hAnsi="Times New Roman" w:eastAsia="Times New Roman" w:cs="Times New Roman"/>
              </w:rPr>
            </w:pPr>
          </w:p>
        </w:tc>
        <w:tc>
          <w:tcPr>
            <w:tcW w:w="1580" w:type="dxa"/>
            <w:tcBorders>
              <w:top w:val="single" w:color="auto" w:sz="8" w:space="0"/>
              <w:right w:val="single" w:color="auto" w:sz="8" w:space="0"/>
            </w:tcBorders>
            <w:vAlign w:val="bottom"/>
          </w:tcPr>
          <w:p w14:paraId="30B7E351">
            <w:pPr>
              <w:spacing w:after="0" w:line="257" w:lineRule="exact"/>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Disclosure</w:t>
            </w:r>
          </w:p>
        </w:tc>
        <w:tc>
          <w:tcPr>
            <w:tcW w:w="3660" w:type="dxa"/>
            <w:tcBorders>
              <w:top w:val="single" w:color="auto" w:sz="8" w:space="0"/>
              <w:right w:val="single" w:color="auto" w:sz="8" w:space="0"/>
            </w:tcBorders>
            <w:vAlign w:val="bottom"/>
          </w:tcPr>
          <w:p w14:paraId="199863A2">
            <w:pPr>
              <w:spacing w:after="0" w:line="257" w:lineRule="exact"/>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If YES Provide Details of the</w:t>
            </w:r>
          </w:p>
        </w:tc>
      </w:tr>
      <w:tr w14:paraId="3D5BAACF">
        <w:trPr>
          <w:trHeight w:val="305" w:hRule="atLeast"/>
        </w:trPr>
        <w:tc>
          <w:tcPr>
            <w:tcW w:w="560" w:type="dxa"/>
            <w:tcBorders>
              <w:left w:val="single" w:color="auto" w:sz="8" w:space="0"/>
              <w:bottom w:val="single" w:color="auto" w:sz="8" w:space="0"/>
              <w:right w:val="single" w:color="auto" w:sz="8" w:space="0"/>
            </w:tcBorders>
            <w:vAlign w:val="bottom"/>
          </w:tcPr>
          <w:p w14:paraId="6E0A3689">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18DB13EB">
            <w:pPr>
              <w:spacing w:after="0" w:line="240" w:lineRule="auto"/>
              <w:rPr>
                <w:rFonts w:ascii="Times New Roman" w:hAnsi="Times New Roman" w:eastAsia="Times New Roman" w:cs="Times New Roman"/>
                <w:sz w:val="24"/>
                <w:szCs w:val="24"/>
              </w:rPr>
            </w:pPr>
          </w:p>
        </w:tc>
        <w:tc>
          <w:tcPr>
            <w:tcW w:w="1240" w:type="dxa"/>
            <w:tcBorders>
              <w:bottom w:val="single" w:color="auto" w:sz="8" w:space="0"/>
            </w:tcBorders>
            <w:vAlign w:val="bottom"/>
          </w:tcPr>
          <w:p w14:paraId="2797D273">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06714279">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420FD46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YES or NO</w:t>
            </w:r>
          </w:p>
        </w:tc>
        <w:tc>
          <w:tcPr>
            <w:tcW w:w="3660" w:type="dxa"/>
            <w:tcBorders>
              <w:bottom w:val="single" w:color="auto" w:sz="8" w:space="0"/>
              <w:right w:val="single" w:color="auto" w:sz="8" w:space="0"/>
            </w:tcBorders>
            <w:vAlign w:val="bottom"/>
          </w:tcPr>
          <w:p w14:paraId="74535E75">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Relationship with Tenderer</w:t>
            </w:r>
          </w:p>
        </w:tc>
      </w:tr>
      <w:tr w14:paraId="07241AEC">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00B4AE3B">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w:t>
            </w:r>
          </w:p>
        </w:tc>
        <w:tc>
          <w:tcPr>
            <w:tcW w:w="3840" w:type="dxa"/>
            <w:gridSpan w:val="3"/>
            <w:tcBorders>
              <w:right w:val="single" w:color="auto" w:sz="8" w:space="0"/>
            </w:tcBorders>
            <w:vAlign w:val="bottom"/>
          </w:tcPr>
          <w:p w14:paraId="2E8CB78B">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is directly or indirectly</w:t>
            </w:r>
          </w:p>
        </w:tc>
        <w:tc>
          <w:tcPr>
            <w:tcW w:w="1580" w:type="dxa"/>
            <w:tcBorders>
              <w:right w:val="single" w:color="auto" w:sz="8" w:space="0"/>
            </w:tcBorders>
            <w:vAlign w:val="bottom"/>
          </w:tcPr>
          <w:p w14:paraId="676A2C7B">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6F395FFB">
            <w:pPr>
              <w:spacing w:after="0" w:line="240" w:lineRule="auto"/>
              <w:rPr>
                <w:rFonts w:ascii="Times New Roman" w:hAnsi="Times New Roman" w:eastAsia="Times New Roman" w:cs="Times New Roman"/>
                <w:sz w:val="20"/>
                <w:szCs w:val="20"/>
              </w:rPr>
            </w:pPr>
          </w:p>
        </w:tc>
      </w:tr>
      <w:tr w14:paraId="0FF93F3A">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0F29713B">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3E99F5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controlled by or is under common</w:t>
            </w:r>
          </w:p>
        </w:tc>
        <w:tc>
          <w:tcPr>
            <w:tcW w:w="1580" w:type="dxa"/>
            <w:tcBorders>
              <w:right w:val="single" w:color="auto" w:sz="8" w:space="0"/>
            </w:tcBorders>
            <w:vAlign w:val="bottom"/>
          </w:tcPr>
          <w:p w14:paraId="74922A83">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675CAFE">
            <w:pPr>
              <w:spacing w:after="0" w:line="240" w:lineRule="auto"/>
              <w:rPr>
                <w:rFonts w:ascii="Times New Roman" w:hAnsi="Times New Roman" w:eastAsia="Times New Roman" w:cs="Times New Roman"/>
                <w:sz w:val="24"/>
                <w:szCs w:val="24"/>
              </w:rPr>
            </w:pPr>
          </w:p>
        </w:tc>
      </w:tr>
      <w:tr w14:paraId="3E22EC83">
        <w:trPr>
          <w:trHeight w:val="301" w:hRule="atLeast"/>
        </w:trPr>
        <w:tc>
          <w:tcPr>
            <w:tcW w:w="560" w:type="dxa"/>
            <w:tcBorders>
              <w:left w:val="single" w:color="auto" w:sz="8" w:space="0"/>
              <w:bottom w:val="single" w:color="auto" w:sz="8" w:space="0"/>
              <w:right w:val="single" w:color="auto" w:sz="8" w:space="0"/>
            </w:tcBorders>
            <w:vAlign w:val="bottom"/>
          </w:tcPr>
          <w:p w14:paraId="67FB5C73">
            <w:pPr>
              <w:spacing w:after="0" w:line="240" w:lineRule="auto"/>
              <w:rPr>
                <w:rFonts w:ascii="Times New Roman" w:hAnsi="Times New Roman" w:eastAsia="Times New Roman" w:cs="Times New Roman"/>
                <w:sz w:val="24"/>
                <w:szCs w:val="24"/>
              </w:rPr>
            </w:pPr>
          </w:p>
        </w:tc>
        <w:tc>
          <w:tcPr>
            <w:tcW w:w="2920" w:type="dxa"/>
            <w:gridSpan w:val="2"/>
            <w:tcBorders>
              <w:bottom w:val="single" w:color="auto" w:sz="8" w:space="0"/>
            </w:tcBorders>
            <w:vAlign w:val="bottom"/>
          </w:tcPr>
          <w:p w14:paraId="31169373">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control with another tenderer</w:t>
            </w:r>
          </w:p>
        </w:tc>
        <w:tc>
          <w:tcPr>
            <w:tcW w:w="920" w:type="dxa"/>
            <w:tcBorders>
              <w:bottom w:val="single" w:color="auto" w:sz="8" w:space="0"/>
              <w:right w:val="single" w:color="auto" w:sz="8" w:space="0"/>
            </w:tcBorders>
            <w:vAlign w:val="bottom"/>
          </w:tcPr>
          <w:p w14:paraId="4A237D4A">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4E8A69E8">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2F0DC3F2">
            <w:pPr>
              <w:spacing w:after="0" w:line="240" w:lineRule="auto"/>
              <w:rPr>
                <w:rFonts w:ascii="Times New Roman" w:hAnsi="Times New Roman" w:eastAsia="Times New Roman" w:cs="Times New Roman"/>
                <w:sz w:val="24"/>
                <w:szCs w:val="24"/>
              </w:rPr>
            </w:pPr>
          </w:p>
        </w:tc>
      </w:tr>
      <w:tr w14:paraId="4FB947B6">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5CD83002">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w:t>
            </w:r>
          </w:p>
        </w:tc>
        <w:tc>
          <w:tcPr>
            <w:tcW w:w="3840" w:type="dxa"/>
            <w:gridSpan w:val="3"/>
            <w:tcBorders>
              <w:right w:val="single" w:color="auto" w:sz="8" w:space="0"/>
            </w:tcBorders>
            <w:vAlign w:val="bottom"/>
          </w:tcPr>
          <w:p w14:paraId="6CB6B56F">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receives or has received any</w:t>
            </w:r>
          </w:p>
        </w:tc>
        <w:tc>
          <w:tcPr>
            <w:tcW w:w="1580" w:type="dxa"/>
            <w:tcBorders>
              <w:right w:val="single" w:color="auto" w:sz="8" w:space="0"/>
            </w:tcBorders>
            <w:vAlign w:val="bottom"/>
          </w:tcPr>
          <w:p w14:paraId="385B5511">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22DB3CD4">
            <w:pPr>
              <w:spacing w:after="0" w:line="240" w:lineRule="auto"/>
              <w:rPr>
                <w:rFonts w:ascii="Times New Roman" w:hAnsi="Times New Roman" w:eastAsia="Times New Roman" w:cs="Times New Roman"/>
                <w:sz w:val="20"/>
                <w:szCs w:val="20"/>
              </w:rPr>
            </w:pPr>
          </w:p>
        </w:tc>
      </w:tr>
      <w:tr w14:paraId="6EFE22A1">
        <w:trPr>
          <w:trHeight w:val="276" w:hRule="atLeast"/>
        </w:trPr>
        <w:tc>
          <w:tcPr>
            <w:tcW w:w="560" w:type="dxa"/>
            <w:tcBorders>
              <w:left w:val="single" w:color="auto" w:sz="8" w:space="0"/>
              <w:right w:val="single" w:color="auto" w:sz="8" w:space="0"/>
            </w:tcBorders>
            <w:vAlign w:val="bottom"/>
          </w:tcPr>
          <w:p w14:paraId="120101E3">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BB2231A">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direct or indirect subsidy from</w:t>
            </w:r>
          </w:p>
        </w:tc>
        <w:tc>
          <w:tcPr>
            <w:tcW w:w="1580" w:type="dxa"/>
            <w:tcBorders>
              <w:right w:val="single" w:color="auto" w:sz="8" w:space="0"/>
            </w:tcBorders>
            <w:vAlign w:val="bottom"/>
          </w:tcPr>
          <w:p w14:paraId="0BF97AC9">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7CE8186E">
            <w:pPr>
              <w:spacing w:after="0" w:line="240" w:lineRule="auto"/>
              <w:rPr>
                <w:rFonts w:ascii="Times New Roman" w:hAnsi="Times New Roman" w:eastAsia="Times New Roman" w:cs="Times New Roman"/>
                <w:sz w:val="24"/>
                <w:szCs w:val="24"/>
              </w:rPr>
            </w:pPr>
          </w:p>
        </w:tc>
      </w:tr>
      <w:tr w14:paraId="4B53A7AB">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26835F45">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18EA996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another tenderer</w:t>
            </w:r>
          </w:p>
        </w:tc>
        <w:tc>
          <w:tcPr>
            <w:tcW w:w="1240" w:type="dxa"/>
            <w:tcBorders>
              <w:bottom w:val="single" w:color="auto" w:sz="8" w:space="0"/>
            </w:tcBorders>
            <w:vAlign w:val="bottom"/>
          </w:tcPr>
          <w:p w14:paraId="7B0B0ABB">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71A7A8BC">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4801176D">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6CEC966C">
            <w:pPr>
              <w:spacing w:after="0" w:line="240" w:lineRule="auto"/>
              <w:rPr>
                <w:rFonts w:ascii="Times New Roman" w:hAnsi="Times New Roman" w:eastAsia="Times New Roman" w:cs="Times New Roman"/>
                <w:sz w:val="24"/>
                <w:szCs w:val="24"/>
              </w:rPr>
            </w:pPr>
          </w:p>
        </w:tc>
      </w:tr>
      <w:tr w14:paraId="25D154A3">
        <w:tblPrEx>
          <w:tblCellMar>
            <w:top w:w="0" w:type="dxa"/>
            <w:left w:w="0" w:type="dxa"/>
            <w:bottom w:w="0" w:type="dxa"/>
            <w:right w:w="0" w:type="dxa"/>
          </w:tblCellMar>
        </w:tblPrEx>
        <w:trPr>
          <w:trHeight w:val="242" w:hRule="atLeast"/>
        </w:trPr>
        <w:tc>
          <w:tcPr>
            <w:tcW w:w="560" w:type="dxa"/>
            <w:tcBorders>
              <w:left w:val="single" w:color="auto" w:sz="8" w:space="0"/>
              <w:right w:val="single" w:color="auto" w:sz="8" w:space="0"/>
            </w:tcBorders>
            <w:vAlign w:val="bottom"/>
          </w:tcPr>
          <w:p w14:paraId="63541D77">
            <w:pPr>
              <w:spacing w:after="0" w:line="242"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w:t>
            </w:r>
          </w:p>
        </w:tc>
        <w:tc>
          <w:tcPr>
            <w:tcW w:w="3840" w:type="dxa"/>
            <w:gridSpan w:val="3"/>
            <w:tcBorders>
              <w:right w:val="single" w:color="auto" w:sz="8" w:space="0"/>
            </w:tcBorders>
            <w:vAlign w:val="bottom"/>
          </w:tcPr>
          <w:p w14:paraId="2CFB4FF9">
            <w:pPr>
              <w:spacing w:after="0" w:line="242"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the   same   legal</w:t>
            </w:r>
          </w:p>
        </w:tc>
        <w:tc>
          <w:tcPr>
            <w:tcW w:w="1580" w:type="dxa"/>
            <w:tcBorders>
              <w:right w:val="single" w:color="auto" w:sz="8" w:space="0"/>
            </w:tcBorders>
            <w:vAlign w:val="bottom"/>
          </w:tcPr>
          <w:p w14:paraId="4037D2F5">
            <w:pPr>
              <w:spacing w:after="0" w:line="240" w:lineRule="auto"/>
              <w:rPr>
                <w:rFonts w:ascii="Times New Roman" w:hAnsi="Times New Roman" w:eastAsia="Times New Roman" w:cs="Times New Roman"/>
                <w:sz w:val="21"/>
                <w:szCs w:val="21"/>
              </w:rPr>
            </w:pPr>
          </w:p>
        </w:tc>
        <w:tc>
          <w:tcPr>
            <w:tcW w:w="3660" w:type="dxa"/>
            <w:tcBorders>
              <w:right w:val="single" w:color="auto" w:sz="8" w:space="0"/>
            </w:tcBorders>
            <w:vAlign w:val="bottom"/>
          </w:tcPr>
          <w:p w14:paraId="38A4D021">
            <w:pPr>
              <w:spacing w:after="0" w:line="240" w:lineRule="auto"/>
              <w:rPr>
                <w:rFonts w:ascii="Times New Roman" w:hAnsi="Times New Roman" w:eastAsia="Times New Roman" w:cs="Times New Roman"/>
                <w:sz w:val="21"/>
                <w:szCs w:val="21"/>
              </w:rPr>
            </w:pPr>
          </w:p>
        </w:tc>
      </w:tr>
      <w:tr w14:paraId="375C9141">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6AA8B21A">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64C574D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representative as another tenderer</w:t>
            </w:r>
          </w:p>
        </w:tc>
        <w:tc>
          <w:tcPr>
            <w:tcW w:w="1580" w:type="dxa"/>
            <w:tcBorders>
              <w:bottom w:val="single" w:color="auto" w:sz="8" w:space="0"/>
              <w:right w:val="single" w:color="auto" w:sz="8" w:space="0"/>
            </w:tcBorders>
            <w:vAlign w:val="bottom"/>
          </w:tcPr>
          <w:p w14:paraId="061F9347">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0461CF5B">
            <w:pPr>
              <w:spacing w:after="0" w:line="240" w:lineRule="auto"/>
              <w:rPr>
                <w:rFonts w:ascii="Times New Roman" w:hAnsi="Times New Roman" w:eastAsia="Times New Roman" w:cs="Times New Roman"/>
                <w:sz w:val="24"/>
                <w:szCs w:val="24"/>
              </w:rPr>
            </w:pPr>
          </w:p>
        </w:tc>
      </w:tr>
      <w:tr w14:paraId="784AD032">
        <w:trPr>
          <w:trHeight w:val="240" w:hRule="atLeast"/>
        </w:trPr>
        <w:tc>
          <w:tcPr>
            <w:tcW w:w="560" w:type="dxa"/>
            <w:tcBorders>
              <w:left w:val="single" w:color="auto" w:sz="8" w:space="0"/>
              <w:right w:val="single" w:color="auto" w:sz="8" w:space="0"/>
            </w:tcBorders>
            <w:vAlign w:val="bottom"/>
          </w:tcPr>
          <w:p w14:paraId="753D311E">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4</w:t>
            </w:r>
          </w:p>
        </w:tc>
        <w:tc>
          <w:tcPr>
            <w:tcW w:w="3840" w:type="dxa"/>
            <w:gridSpan w:val="3"/>
            <w:tcBorders>
              <w:right w:val="single" w:color="auto" w:sz="8" w:space="0"/>
            </w:tcBorders>
            <w:vAlign w:val="bottom"/>
          </w:tcPr>
          <w:p w14:paraId="4792492E">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a relationship with</w:t>
            </w:r>
          </w:p>
        </w:tc>
        <w:tc>
          <w:tcPr>
            <w:tcW w:w="1580" w:type="dxa"/>
            <w:tcBorders>
              <w:right w:val="single" w:color="auto" w:sz="8" w:space="0"/>
            </w:tcBorders>
            <w:vAlign w:val="bottom"/>
          </w:tcPr>
          <w:p w14:paraId="520E3829">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068D5D8E">
            <w:pPr>
              <w:spacing w:after="0" w:line="240" w:lineRule="auto"/>
              <w:rPr>
                <w:rFonts w:ascii="Times New Roman" w:hAnsi="Times New Roman" w:eastAsia="Times New Roman" w:cs="Times New Roman"/>
                <w:sz w:val="20"/>
                <w:szCs w:val="20"/>
              </w:rPr>
            </w:pPr>
          </w:p>
        </w:tc>
      </w:tr>
      <w:tr w14:paraId="46258EA9">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69221688">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5BC74FB9">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another tenderer, directly, or through</w:t>
            </w:r>
          </w:p>
        </w:tc>
        <w:tc>
          <w:tcPr>
            <w:tcW w:w="1580" w:type="dxa"/>
            <w:tcBorders>
              <w:right w:val="single" w:color="auto" w:sz="8" w:space="0"/>
            </w:tcBorders>
            <w:vAlign w:val="bottom"/>
          </w:tcPr>
          <w:p w14:paraId="084A50C4">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609198A">
            <w:pPr>
              <w:spacing w:after="0" w:line="240" w:lineRule="auto"/>
              <w:rPr>
                <w:rFonts w:ascii="Times New Roman" w:hAnsi="Times New Roman" w:eastAsia="Times New Roman" w:cs="Times New Roman"/>
                <w:sz w:val="24"/>
                <w:szCs w:val="24"/>
              </w:rPr>
            </w:pPr>
          </w:p>
        </w:tc>
      </w:tr>
      <w:tr w14:paraId="53673865">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9DEC6D5">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627EA04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common third parties, that puts it in a</w:t>
            </w:r>
          </w:p>
        </w:tc>
        <w:tc>
          <w:tcPr>
            <w:tcW w:w="1580" w:type="dxa"/>
            <w:tcBorders>
              <w:right w:val="single" w:color="auto" w:sz="8" w:space="0"/>
            </w:tcBorders>
            <w:vAlign w:val="bottom"/>
          </w:tcPr>
          <w:p w14:paraId="2ED6FDBD">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8D0F582">
            <w:pPr>
              <w:spacing w:after="0" w:line="240" w:lineRule="auto"/>
              <w:rPr>
                <w:rFonts w:ascii="Times New Roman" w:hAnsi="Times New Roman" w:eastAsia="Times New Roman" w:cs="Times New Roman"/>
                <w:sz w:val="24"/>
                <w:szCs w:val="24"/>
              </w:rPr>
            </w:pPr>
          </w:p>
        </w:tc>
      </w:tr>
      <w:tr w14:paraId="49999FCB">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39EB4F10">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1344E08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position to influence the tender of</w:t>
            </w:r>
          </w:p>
        </w:tc>
        <w:tc>
          <w:tcPr>
            <w:tcW w:w="1580" w:type="dxa"/>
            <w:tcBorders>
              <w:right w:val="single" w:color="auto" w:sz="8" w:space="0"/>
            </w:tcBorders>
            <w:vAlign w:val="bottom"/>
          </w:tcPr>
          <w:p w14:paraId="546621A3">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D254374">
            <w:pPr>
              <w:spacing w:after="0" w:line="240" w:lineRule="auto"/>
              <w:rPr>
                <w:rFonts w:ascii="Times New Roman" w:hAnsi="Times New Roman" w:eastAsia="Times New Roman" w:cs="Times New Roman"/>
                <w:sz w:val="24"/>
                <w:szCs w:val="24"/>
              </w:rPr>
            </w:pPr>
          </w:p>
        </w:tc>
      </w:tr>
      <w:tr w14:paraId="53A3BB1D">
        <w:trPr>
          <w:trHeight w:val="276" w:hRule="atLeast"/>
        </w:trPr>
        <w:tc>
          <w:tcPr>
            <w:tcW w:w="560" w:type="dxa"/>
            <w:tcBorders>
              <w:left w:val="single" w:color="auto" w:sz="8" w:space="0"/>
              <w:right w:val="single" w:color="auto" w:sz="8" w:space="0"/>
            </w:tcBorders>
            <w:vAlign w:val="bottom"/>
          </w:tcPr>
          <w:p w14:paraId="259402E4">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A3FBDFE">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another tenderer, or influence the</w:t>
            </w:r>
          </w:p>
        </w:tc>
        <w:tc>
          <w:tcPr>
            <w:tcW w:w="1580" w:type="dxa"/>
            <w:tcBorders>
              <w:right w:val="single" w:color="auto" w:sz="8" w:space="0"/>
            </w:tcBorders>
            <w:vAlign w:val="bottom"/>
          </w:tcPr>
          <w:p w14:paraId="3A6898F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9C0C71E">
            <w:pPr>
              <w:spacing w:after="0" w:line="240" w:lineRule="auto"/>
              <w:rPr>
                <w:rFonts w:ascii="Times New Roman" w:hAnsi="Times New Roman" w:eastAsia="Times New Roman" w:cs="Times New Roman"/>
                <w:sz w:val="24"/>
                <w:szCs w:val="24"/>
              </w:rPr>
            </w:pPr>
          </w:p>
        </w:tc>
      </w:tr>
      <w:tr w14:paraId="7C30E1C9">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4B4E32FB">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1206B329">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decisions of the Procuring Entity</w:t>
            </w:r>
          </w:p>
        </w:tc>
        <w:tc>
          <w:tcPr>
            <w:tcW w:w="1580" w:type="dxa"/>
            <w:tcBorders>
              <w:right w:val="single" w:color="auto" w:sz="8" w:space="0"/>
            </w:tcBorders>
            <w:vAlign w:val="bottom"/>
          </w:tcPr>
          <w:p w14:paraId="2613D58E">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1F48220">
            <w:pPr>
              <w:spacing w:after="0" w:line="240" w:lineRule="auto"/>
              <w:rPr>
                <w:rFonts w:ascii="Times New Roman" w:hAnsi="Times New Roman" w:eastAsia="Times New Roman" w:cs="Times New Roman"/>
                <w:sz w:val="24"/>
                <w:szCs w:val="24"/>
              </w:rPr>
            </w:pPr>
          </w:p>
        </w:tc>
      </w:tr>
      <w:tr w14:paraId="0A8D0E5F">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7A52C5E4">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547EAEFE">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regarding this tendering process</w:t>
            </w:r>
          </w:p>
        </w:tc>
        <w:tc>
          <w:tcPr>
            <w:tcW w:w="1580" w:type="dxa"/>
            <w:tcBorders>
              <w:bottom w:val="single" w:color="auto" w:sz="8" w:space="0"/>
              <w:right w:val="single" w:color="auto" w:sz="8" w:space="0"/>
            </w:tcBorders>
            <w:vAlign w:val="bottom"/>
          </w:tcPr>
          <w:p w14:paraId="1B0C2729">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3C46FE0D">
            <w:pPr>
              <w:spacing w:after="0" w:line="240" w:lineRule="auto"/>
              <w:rPr>
                <w:rFonts w:ascii="Times New Roman" w:hAnsi="Times New Roman" w:eastAsia="Times New Roman" w:cs="Times New Roman"/>
                <w:sz w:val="24"/>
                <w:szCs w:val="24"/>
              </w:rPr>
            </w:pPr>
          </w:p>
        </w:tc>
      </w:tr>
      <w:tr w14:paraId="1319418F">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606CF73A">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5</w:t>
            </w:r>
          </w:p>
        </w:tc>
        <w:tc>
          <w:tcPr>
            <w:tcW w:w="3840" w:type="dxa"/>
            <w:gridSpan w:val="3"/>
            <w:tcBorders>
              <w:right w:val="single" w:color="auto" w:sz="8" w:space="0"/>
            </w:tcBorders>
            <w:vAlign w:val="bottom"/>
          </w:tcPr>
          <w:p w14:paraId="4F55460F">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Any of the tenderer’s affiliates</w:t>
            </w:r>
          </w:p>
        </w:tc>
        <w:tc>
          <w:tcPr>
            <w:tcW w:w="1580" w:type="dxa"/>
            <w:tcBorders>
              <w:right w:val="single" w:color="auto" w:sz="8" w:space="0"/>
            </w:tcBorders>
            <w:vAlign w:val="bottom"/>
          </w:tcPr>
          <w:p w14:paraId="156D8D10">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26C94999">
            <w:pPr>
              <w:spacing w:after="0" w:line="240" w:lineRule="auto"/>
              <w:rPr>
                <w:rFonts w:ascii="Times New Roman" w:hAnsi="Times New Roman" w:eastAsia="Times New Roman" w:cs="Times New Roman"/>
                <w:sz w:val="20"/>
                <w:szCs w:val="20"/>
              </w:rPr>
            </w:pPr>
          </w:p>
        </w:tc>
      </w:tr>
      <w:tr w14:paraId="7B631F8D">
        <w:trPr>
          <w:trHeight w:val="276" w:hRule="atLeast"/>
        </w:trPr>
        <w:tc>
          <w:tcPr>
            <w:tcW w:w="560" w:type="dxa"/>
            <w:tcBorders>
              <w:left w:val="single" w:color="auto" w:sz="8" w:space="0"/>
              <w:right w:val="single" w:color="auto" w:sz="8" w:space="0"/>
            </w:tcBorders>
            <w:vAlign w:val="bottom"/>
          </w:tcPr>
          <w:p w14:paraId="4AF4CFA8">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2CCF4F8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participated as a consultant in the</w:t>
            </w:r>
          </w:p>
        </w:tc>
        <w:tc>
          <w:tcPr>
            <w:tcW w:w="1580" w:type="dxa"/>
            <w:tcBorders>
              <w:right w:val="single" w:color="auto" w:sz="8" w:space="0"/>
            </w:tcBorders>
            <w:vAlign w:val="bottom"/>
          </w:tcPr>
          <w:p w14:paraId="282AAC4F">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8212A5E">
            <w:pPr>
              <w:spacing w:after="0" w:line="240" w:lineRule="auto"/>
              <w:rPr>
                <w:rFonts w:ascii="Times New Roman" w:hAnsi="Times New Roman" w:eastAsia="Times New Roman" w:cs="Times New Roman"/>
                <w:sz w:val="24"/>
                <w:szCs w:val="24"/>
              </w:rPr>
            </w:pPr>
          </w:p>
        </w:tc>
      </w:tr>
      <w:tr w14:paraId="1598BD3F">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4BE6866">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7B7D46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preparationof the design or technical</w:t>
            </w:r>
          </w:p>
        </w:tc>
        <w:tc>
          <w:tcPr>
            <w:tcW w:w="1580" w:type="dxa"/>
            <w:tcBorders>
              <w:right w:val="single" w:color="auto" w:sz="8" w:space="0"/>
            </w:tcBorders>
            <w:vAlign w:val="bottom"/>
          </w:tcPr>
          <w:p w14:paraId="225CCBAA">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CFDF479">
            <w:pPr>
              <w:spacing w:after="0" w:line="240" w:lineRule="auto"/>
              <w:rPr>
                <w:rFonts w:ascii="Times New Roman" w:hAnsi="Times New Roman" w:eastAsia="Times New Roman" w:cs="Times New Roman"/>
                <w:sz w:val="24"/>
                <w:szCs w:val="24"/>
              </w:rPr>
            </w:pPr>
          </w:p>
        </w:tc>
      </w:tr>
      <w:tr w14:paraId="7EA94AF6">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1FA0D3F5">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77F02F13">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specifications of the works that are</w:t>
            </w:r>
          </w:p>
        </w:tc>
        <w:tc>
          <w:tcPr>
            <w:tcW w:w="1580" w:type="dxa"/>
            <w:tcBorders>
              <w:right w:val="single" w:color="auto" w:sz="8" w:space="0"/>
            </w:tcBorders>
            <w:vAlign w:val="bottom"/>
          </w:tcPr>
          <w:p w14:paraId="544ADA4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6A47855">
            <w:pPr>
              <w:spacing w:after="0" w:line="240" w:lineRule="auto"/>
              <w:rPr>
                <w:rFonts w:ascii="Times New Roman" w:hAnsi="Times New Roman" w:eastAsia="Times New Roman" w:cs="Times New Roman"/>
                <w:sz w:val="24"/>
                <w:szCs w:val="24"/>
              </w:rPr>
            </w:pPr>
          </w:p>
        </w:tc>
      </w:tr>
      <w:tr w14:paraId="2E18C9B0">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3FADC9C3">
            <w:pPr>
              <w:spacing w:after="0" w:line="240" w:lineRule="auto"/>
              <w:rPr>
                <w:rFonts w:ascii="Times New Roman" w:hAnsi="Times New Roman" w:eastAsia="Times New Roman" w:cs="Times New Roman"/>
                <w:sz w:val="24"/>
                <w:szCs w:val="24"/>
              </w:rPr>
            </w:pPr>
          </w:p>
        </w:tc>
        <w:tc>
          <w:tcPr>
            <w:tcW w:w="2920" w:type="dxa"/>
            <w:gridSpan w:val="2"/>
            <w:tcBorders>
              <w:bottom w:val="single" w:color="auto" w:sz="8" w:space="0"/>
            </w:tcBorders>
            <w:vAlign w:val="bottom"/>
          </w:tcPr>
          <w:p w14:paraId="09220434">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subject of the tender</w:t>
            </w:r>
          </w:p>
        </w:tc>
        <w:tc>
          <w:tcPr>
            <w:tcW w:w="920" w:type="dxa"/>
            <w:tcBorders>
              <w:bottom w:val="single" w:color="auto" w:sz="8" w:space="0"/>
              <w:right w:val="single" w:color="auto" w:sz="8" w:space="0"/>
            </w:tcBorders>
            <w:vAlign w:val="bottom"/>
          </w:tcPr>
          <w:p w14:paraId="7907E181">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3E630EEB">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79402D5A">
            <w:pPr>
              <w:spacing w:after="0" w:line="240" w:lineRule="auto"/>
              <w:rPr>
                <w:rFonts w:ascii="Times New Roman" w:hAnsi="Times New Roman" w:eastAsia="Times New Roman" w:cs="Times New Roman"/>
                <w:sz w:val="24"/>
                <w:szCs w:val="24"/>
              </w:rPr>
            </w:pPr>
          </w:p>
        </w:tc>
      </w:tr>
      <w:tr w14:paraId="76A6492E">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07FE1F4F">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w:t>
            </w:r>
          </w:p>
        </w:tc>
        <w:tc>
          <w:tcPr>
            <w:tcW w:w="3840" w:type="dxa"/>
            <w:gridSpan w:val="3"/>
            <w:tcBorders>
              <w:right w:val="single" w:color="auto" w:sz="8" w:space="0"/>
            </w:tcBorders>
            <w:vAlign w:val="bottom"/>
          </w:tcPr>
          <w:p w14:paraId="3B03E048">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would be providing goods,</w:t>
            </w:r>
          </w:p>
        </w:tc>
        <w:tc>
          <w:tcPr>
            <w:tcW w:w="1580" w:type="dxa"/>
            <w:tcBorders>
              <w:right w:val="single" w:color="auto" w:sz="8" w:space="0"/>
            </w:tcBorders>
            <w:vAlign w:val="bottom"/>
          </w:tcPr>
          <w:p w14:paraId="1EC0080B">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48015853">
            <w:pPr>
              <w:spacing w:after="0" w:line="240" w:lineRule="auto"/>
              <w:rPr>
                <w:rFonts w:ascii="Times New Roman" w:hAnsi="Times New Roman" w:eastAsia="Times New Roman" w:cs="Times New Roman"/>
                <w:sz w:val="20"/>
                <w:szCs w:val="20"/>
              </w:rPr>
            </w:pPr>
          </w:p>
        </w:tc>
      </w:tr>
      <w:tr w14:paraId="53534C93">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64527287">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A0098F5">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works, non-consulting services or</w:t>
            </w:r>
          </w:p>
        </w:tc>
        <w:tc>
          <w:tcPr>
            <w:tcW w:w="1580" w:type="dxa"/>
            <w:tcBorders>
              <w:right w:val="single" w:color="auto" w:sz="8" w:space="0"/>
            </w:tcBorders>
            <w:vAlign w:val="bottom"/>
          </w:tcPr>
          <w:p w14:paraId="13F8C8C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4A3AF845">
            <w:pPr>
              <w:spacing w:after="0" w:line="240" w:lineRule="auto"/>
              <w:rPr>
                <w:rFonts w:ascii="Times New Roman" w:hAnsi="Times New Roman" w:eastAsia="Times New Roman" w:cs="Times New Roman"/>
                <w:sz w:val="24"/>
                <w:szCs w:val="24"/>
              </w:rPr>
            </w:pPr>
          </w:p>
        </w:tc>
      </w:tr>
      <w:tr w14:paraId="5D44D9D1">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3DAD979E">
            <w:pPr>
              <w:spacing w:after="0" w:line="240" w:lineRule="auto"/>
              <w:rPr>
                <w:rFonts w:ascii="Times New Roman" w:hAnsi="Times New Roman" w:eastAsia="Times New Roman" w:cs="Times New Roman"/>
                <w:sz w:val="24"/>
                <w:szCs w:val="24"/>
              </w:rPr>
            </w:pPr>
          </w:p>
        </w:tc>
        <w:tc>
          <w:tcPr>
            <w:tcW w:w="1680" w:type="dxa"/>
            <w:vAlign w:val="bottom"/>
          </w:tcPr>
          <w:p w14:paraId="479E57AC">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consulting</w:t>
            </w:r>
          </w:p>
        </w:tc>
        <w:tc>
          <w:tcPr>
            <w:tcW w:w="1240" w:type="dxa"/>
            <w:vAlign w:val="bottom"/>
          </w:tcPr>
          <w:p w14:paraId="20964212">
            <w:pPr>
              <w:spacing w:after="0" w:line="240" w:lineRule="auto"/>
              <w:ind w:left="20"/>
              <w:rPr>
                <w:rFonts w:ascii="Times New Roman" w:hAnsi="Times New Roman" w:eastAsia="Times New Roman" w:cs="Times New Roman"/>
                <w:sz w:val="20"/>
                <w:szCs w:val="20"/>
              </w:rPr>
            </w:pPr>
            <w:r>
              <w:rPr>
                <w:rFonts w:ascii="Times New Roman" w:hAnsi="Times New Roman" w:eastAsia="Times New Roman" w:cs="Times New Roman"/>
                <w:sz w:val="24"/>
                <w:szCs w:val="24"/>
              </w:rPr>
              <w:t>services</w:t>
            </w:r>
          </w:p>
        </w:tc>
        <w:tc>
          <w:tcPr>
            <w:tcW w:w="920" w:type="dxa"/>
            <w:tcBorders>
              <w:right w:val="single" w:color="auto" w:sz="8" w:space="0"/>
            </w:tcBorders>
            <w:vAlign w:val="bottom"/>
          </w:tcPr>
          <w:p w14:paraId="3F71652F">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during</w:t>
            </w:r>
          </w:p>
        </w:tc>
        <w:tc>
          <w:tcPr>
            <w:tcW w:w="1580" w:type="dxa"/>
            <w:tcBorders>
              <w:right w:val="single" w:color="auto" w:sz="8" w:space="0"/>
            </w:tcBorders>
            <w:vAlign w:val="bottom"/>
          </w:tcPr>
          <w:p w14:paraId="7C43A233">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49B26E78">
            <w:pPr>
              <w:spacing w:after="0" w:line="240" w:lineRule="auto"/>
              <w:rPr>
                <w:rFonts w:ascii="Times New Roman" w:hAnsi="Times New Roman" w:eastAsia="Times New Roman" w:cs="Times New Roman"/>
                <w:sz w:val="24"/>
                <w:szCs w:val="24"/>
              </w:rPr>
            </w:pPr>
          </w:p>
        </w:tc>
      </w:tr>
      <w:tr w14:paraId="4411AC20">
        <w:trPr>
          <w:trHeight w:val="276" w:hRule="atLeast"/>
        </w:trPr>
        <w:tc>
          <w:tcPr>
            <w:tcW w:w="560" w:type="dxa"/>
            <w:tcBorders>
              <w:left w:val="single" w:color="auto" w:sz="8" w:space="0"/>
              <w:right w:val="single" w:color="auto" w:sz="8" w:space="0"/>
            </w:tcBorders>
            <w:vAlign w:val="bottom"/>
          </w:tcPr>
          <w:p w14:paraId="35651A2B">
            <w:pPr>
              <w:spacing w:after="0" w:line="240" w:lineRule="auto"/>
              <w:rPr>
                <w:rFonts w:ascii="Times New Roman" w:hAnsi="Times New Roman" w:eastAsia="Times New Roman" w:cs="Times New Roman"/>
                <w:sz w:val="24"/>
                <w:szCs w:val="24"/>
              </w:rPr>
            </w:pPr>
          </w:p>
        </w:tc>
        <w:tc>
          <w:tcPr>
            <w:tcW w:w="1680" w:type="dxa"/>
            <w:vAlign w:val="bottom"/>
          </w:tcPr>
          <w:p w14:paraId="02A9A50A">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implementation</w:t>
            </w:r>
          </w:p>
        </w:tc>
        <w:tc>
          <w:tcPr>
            <w:tcW w:w="1240" w:type="dxa"/>
            <w:vAlign w:val="bottom"/>
          </w:tcPr>
          <w:p w14:paraId="412D13B3">
            <w:pPr>
              <w:spacing w:after="0" w:line="240" w:lineRule="auto"/>
              <w:ind w:left="200"/>
              <w:rPr>
                <w:rFonts w:ascii="Times New Roman" w:hAnsi="Times New Roman" w:eastAsia="Times New Roman" w:cs="Times New Roman"/>
                <w:sz w:val="20"/>
                <w:szCs w:val="20"/>
              </w:rPr>
            </w:pPr>
            <w:r>
              <w:rPr>
                <w:rFonts w:ascii="Times New Roman" w:hAnsi="Times New Roman" w:eastAsia="Times New Roman" w:cs="Times New Roman"/>
                <w:sz w:val="24"/>
                <w:szCs w:val="24"/>
              </w:rPr>
              <w:t>of   the</w:t>
            </w:r>
          </w:p>
        </w:tc>
        <w:tc>
          <w:tcPr>
            <w:tcW w:w="920" w:type="dxa"/>
            <w:tcBorders>
              <w:right w:val="single" w:color="auto" w:sz="8" w:space="0"/>
            </w:tcBorders>
            <w:vAlign w:val="bottom"/>
          </w:tcPr>
          <w:p w14:paraId="7959942A">
            <w:pPr>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4"/>
                <w:szCs w:val="24"/>
              </w:rPr>
              <w:t>contract</w:t>
            </w:r>
          </w:p>
        </w:tc>
        <w:tc>
          <w:tcPr>
            <w:tcW w:w="1580" w:type="dxa"/>
            <w:tcBorders>
              <w:right w:val="single" w:color="auto" w:sz="8" w:space="0"/>
            </w:tcBorders>
            <w:vAlign w:val="bottom"/>
          </w:tcPr>
          <w:p w14:paraId="7C9613CD">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482AC1D">
            <w:pPr>
              <w:spacing w:after="0" w:line="240" w:lineRule="auto"/>
              <w:rPr>
                <w:rFonts w:ascii="Times New Roman" w:hAnsi="Times New Roman" w:eastAsia="Times New Roman" w:cs="Times New Roman"/>
                <w:sz w:val="24"/>
                <w:szCs w:val="24"/>
              </w:rPr>
            </w:pPr>
          </w:p>
        </w:tc>
      </w:tr>
      <w:tr w14:paraId="35537694">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75052E6C">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62D2ED8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specified in this Tender Document</w:t>
            </w:r>
          </w:p>
        </w:tc>
        <w:tc>
          <w:tcPr>
            <w:tcW w:w="1580" w:type="dxa"/>
            <w:tcBorders>
              <w:bottom w:val="single" w:color="auto" w:sz="8" w:space="0"/>
              <w:right w:val="single" w:color="auto" w:sz="8" w:space="0"/>
            </w:tcBorders>
            <w:vAlign w:val="bottom"/>
          </w:tcPr>
          <w:p w14:paraId="50EF3D77">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0515EDE1">
            <w:pPr>
              <w:spacing w:after="0" w:line="240" w:lineRule="auto"/>
              <w:rPr>
                <w:rFonts w:ascii="Times New Roman" w:hAnsi="Times New Roman" w:eastAsia="Times New Roman" w:cs="Times New Roman"/>
                <w:sz w:val="24"/>
                <w:szCs w:val="24"/>
              </w:rPr>
            </w:pPr>
          </w:p>
        </w:tc>
      </w:tr>
      <w:tr w14:paraId="6C742EF3">
        <w:tblPrEx>
          <w:tblCellMar>
            <w:top w:w="0" w:type="dxa"/>
            <w:left w:w="0" w:type="dxa"/>
            <w:bottom w:w="0" w:type="dxa"/>
            <w:right w:w="0" w:type="dxa"/>
          </w:tblCellMar>
        </w:tblPrEx>
        <w:trPr>
          <w:trHeight w:val="242" w:hRule="atLeast"/>
        </w:trPr>
        <w:tc>
          <w:tcPr>
            <w:tcW w:w="560" w:type="dxa"/>
            <w:tcBorders>
              <w:left w:val="single" w:color="auto" w:sz="8" w:space="0"/>
              <w:right w:val="single" w:color="auto" w:sz="8" w:space="0"/>
            </w:tcBorders>
            <w:vAlign w:val="bottom"/>
          </w:tcPr>
          <w:p w14:paraId="5DF8DB30">
            <w:pPr>
              <w:spacing w:after="0" w:line="242"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7</w:t>
            </w:r>
          </w:p>
        </w:tc>
        <w:tc>
          <w:tcPr>
            <w:tcW w:w="3840" w:type="dxa"/>
            <w:gridSpan w:val="3"/>
            <w:tcBorders>
              <w:right w:val="single" w:color="auto" w:sz="8" w:space="0"/>
            </w:tcBorders>
            <w:vAlign w:val="bottom"/>
          </w:tcPr>
          <w:p w14:paraId="2EFDAEF5">
            <w:pPr>
              <w:spacing w:after="0" w:line="242"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close business or family</w:t>
            </w:r>
          </w:p>
        </w:tc>
        <w:tc>
          <w:tcPr>
            <w:tcW w:w="1580" w:type="dxa"/>
            <w:tcBorders>
              <w:right w:val="single" w:color="auto" w:sz="8" w:space="0"/>
            </w:tcBorders>
            <w:vAlign w:val="bottom"/>
          </w:tcPr>
          <w:p w14:paraId="552DC3C5">
            <w:pPr>
              <w:spacing w:after="0" w:line="240" w:lineRule="auto"/>
              <w:rPr>
                <w:rFonts w:ascii="Times New Roman" w:hAnsi="Times New Roman" w:eastAsia="Times New Roman" w:cs="Times New Roman"/>
                <w:sz w:val="21"/>
                <w:szCs w:val="21"/>
              </w:rPr>
            </w:pPr>
          </w:p>
        </w:tc>
        <w:tc>
          <w:tcPr>
            <w:tcW w:w="3660" w:type="dxa"/>
            <w:tcBorders>
              <w:right w:val="single" w:color="auto" w:sz="8" w:space="0"/>
            </w:tcBorders>
            <w:vAlign w:val="bottom"/>
          </w:tcPr>
          <w:p w14:paraId="57BC4371">
            <w:pPr>
              <w:spacing w:after="0" w:line="240" w:lineRule="auto"/>
              <w:rPr>
                <w:rFonts w:ascii="Times New Roman" w:hAnsi="Times New Roman" w:eastAsia="Times New Roman" w:cs="Times New Roman"/>
                <w:sz w:val="21"/>
                <w:szCs w:val="21"/>
              </w:rPr>
            </w:pPr>
          </w:p>
        </w:tc>
      </w:tr>
      <w:tr w14:paraId="78D7C37A">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403A0581">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0CF20EFE">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relationship with a professional staff</w:t>
            </w:r>
          </w:p>
        </w:tc>
        <w:tc>
          <w:tcPr>
            <w:tcW w:w="1580" w:type="dxa"/>
            <w:tcBorders>
              <w:right w:val="single" w:color="auto" w:sz="8" w:space="0"/>
            </w:tcBorders>
            <w:vAlign w:val="bottom"/>
          </w:tcPr>
          <w:p w14:paraId="3D35D3AE">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50696E5">
            <w:pPr>
              <w:spacing w:after="0" w:line="240" w:lineRule="auto"/>
              <w:rPr>
                <w:rFonts w:ascii="Times New Roman" w:hAnsi="Times New Roman" w:eastAsia="Times New Roman" w:cs="Times New Roman"/>
                <w:sz w:val="24"/>
                <w:szCs w:val="24"/>
              </w:rPr>
            </w:pPr>
          </w:p>
        </w:tc>
      </w:tr>
      <w:tr w14:paraId="60E3E3A9">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08731BEE">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3032FA2">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the Procuring Entity whose are</w:t>
            </w:r>
          </w:p>
        </w:tc>
        <w:tc>
          <w:tcPr>
            <w:tcW w:w="1580" w:type="dxa"/>
            <w:tcBorders>
              <w:right w:val="single" w:color="auto" w:sz="8" w:space="0"/>
            </w:tcBorders>
            <w:vAlign w:val="bottom"/>
          </w:tcPr>
          <w:p w14:paraId="6C474034">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476E961">
            <w:pPr>
              <w:spacing w:after="0" w:line="240" w:lineRule="auto"/>
              <w:rPr>
                <w:rFonts w:ascii="Times New Roman" w:hAnsi="Times New Roman" w:eastAsia="Times New Roman" w:cs="Times New Roman"/>
                <w:sz w:val="24"/>
                <w:szCs w:val="24"/>
              </w:rPr>
            </w:pPr>
          </w:p>
        </w:tc>
      </w:tr>
      <w:tr w14:paraId="25DB1AFE">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21A1B7CB">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5414A1B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directly or indirectly involved in the</w:t>
            </w:r>
          </w:p>
        </w:tc>
        <w:tc>
          <w:tcPr>
            <w:tcW w:w="1580" w:type="dxa"/>
            <w:tcBorders>
              <w:right w:val="single" w:color="auto" w:sz="8" w:space="0"/>
            </w:tcBorders>
            <w:vAlign w:val="bottom"/>
          </w:tcPr>
          <w:p w14:paraId="368CC172">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0E615B1">
            <w:pPr>
              <w:spacing w:after="0" w:line="240" w:lineRule="auto"/>
              <w:rPr>
                <w:rFonts w:ascii="Times New Roman" w:hAnsi="Times New Roman" w:eastAsia="Times New Roman" w:cs="Times New Roman"/>
                <w:sz w:val="24"/>
                <w:szCs w:val="24"/>
              </w:rPr>
            </w:pPr>
          </w:p>
        </w:tc>
      </w:tr>
      <w:tr w14:paraId="3A3A9E0E">
        <w:trPr>
          <w:trHeight w:val="276" w:hRule="atLeast"/>
        </w:trPr>
        <w:tc>
          <w:tcPr>
            <w:tcW w:w="560" w:type="dxa"/>
            <w:tcBorders>
              <w:left w:val="single" w:color="auto" w:sz="8" w:space="0"/>
              <w:right w:val="single" w:color="auto" w:sz="8" w:space="0"/>
            </w:tcBorders>
            <w:vAlign w:val="bottom"/>
          </w:tcPr>
          <w:p w14:paraId="61A74721">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6960BA6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preparation of the Tender Document</w:t>
            </w:r>
          </w:p>
        </w:tc>
        <w:tc>
          <w:tcPr>
            <w:tcW w:w="1580" w:type="dxa"/>
            <w:tcBorders>
              <w:right w:val="single" w:color="auto" w:sz="8" w:space="0"/>
            </w:tcBorders>
            <w:vAlign w:val="bottom"/>
          </w:tcPr>
          <w:p w14:paraId="3EDC7742">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AD7F765">
            <w:pPr>
              <w:spacing w:after="0" w:line="240" w:lineRule="auto"/>
              <w:rPr>
                <w:rFonts w:ascii="Times New Roman" w:hAnsi="Times New Roman" w:eastAsia="Times New Roman" w:cs="Times New Roman"/>
                <w:sz w:val="24"/>
                <w:szCs w:val="24"/>
              </w:rPr>
            </w:pPr>
          </w:p>
        </w:tc>
      </w:tr>
      <w:tr w14:paraId="71654B9C">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75CE5A0C">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08616BD5">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or specifications of the contract,</w:t>
            </w:r>
          </w:p>
        </w:tc>
        <w:tc>
          <w:tcPr>
            <w:tcW w:w="1580" w:type="dxa"/>
            <w:tcBorders>
              <w:right w:val="single" w:color="auto" w:sz="8" w:space="0"/>
            </w:tcBorders>
            <w:vAlign w:val="bottom"/>
          </w:tcPr>
          <w:p w14:paraId="1C728C6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7180B323">
            <w:pPr>
              <w:spacing w:after="0" w:line="240" w:lineRule="auto"/>
              <w:rPr>
                <w:rFonts w:ascii="Times New Roman" w:hAnsi="Times New Roman" w:eastAsia="Times New Roman" w:cs="Times New Roman"/>
                <w:sz w:val="24"/>
                <w:szCs w:val="24"/>
              </w:rPr>
            </w:pPr>
          </w:p>
        </w:tc>
      </w:tr>
      <w:tr w14:paraId="70794806">
        <w:trPr>
          <w:trHeight w:val="276" w:hRule="atLeast"/>
        </w:trPr>
        <w:tc>
          <w:tcPr>
            <w:tcW w:w="560" w:type="dxa"/>
            <w:tcBorders>
              <w:left w:val="single" w:color="auto" w:sz="8" w:space="0"/>
              <w:right w:val="single" w:color="auto" w:sz="8" w:space="0"/>
            </w:tcBorders>
            <w:vAlign w:val="bottom"/>
          </w:tcPr>
          <w:p w14:paraId="5612904A">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2136410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and/or the Tender evaluation process</w:t>
            </w:r>
          </w:p>
        </w:tc>
        <w:tc>
          <w:tcPr>
            <w:tcW w:w="1580" w:type="dxa"/>
            <w:tcBorders>
              <w:right w:val="single" w:color="auto" w:sz="8" w:space="0"/>
            </w:tcBorders>
            <w:vAlign w:val="bottom"/>
          </w:tcPr>
          <w:p w14:paraId="39694A5D">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7569AB1">
            <w:pPr>
              <w:spacing w:after="0" w:line="240" w:lineRule="auto"/>
              <w:rPr>
                <w:rFonts w:ascii="Times New Roman" w:hAnsi="Times New Roman" w:eastAsia="Times New Roman" w:cs="Times New Roman"/>
                <w:sz w:val="24"/>
                <w:szCs w:val="24"/>
              </w:rPr>
            </w:pPr>
          </w:p>
        </w:tc>
      </w:tr>
      <w:tr w14:paraId="708CC3CB">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77CCF235">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0C74C7FA">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such contract</w:t>
            </w:r>
          </w:p>
        </w:tc>
        <w:tc>
          <w:tcPr>
            <w:tcW w:w="1240" w:type="dxa"/>
            <w:tcBorders>
              <w:bottom w:val="single" w:color="auto" w:sz="8" w:space="0"/>
            </w:tcBorders>
            <w:vAlign w:val="bottom"/>
          </w:tcPr>
          <w:p w14:paraId="77288ADF">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69649108">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521CE235">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391EE039">
            <w:pPr>
              <w:spacing w:after="0" w:line="240" w:lineRule="auto"/>
              <w:rPr>
                <w:rFonts w:ascii="Times New Roman" w:hAnsi="Times New Roman" w:eastAsia="Times New Roman" w:cs="Times New Roman"/>
                <w:sz w:val="24"/>
                <w:szCs w:val="24"/>
              </w:rPr>
            </w:pPr>
          </w:p>
        </w:tc>
      </w:tr>
      <w:tr w14:paraId="3F2E1DA0">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634041D3">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8</w:t>
            </w:r>
          </w:p>
        </w:tc>
        <w:tc>
          <w:tcPr>
            <w:tcW w:w="3840" w:type="dxa"/>
            <w:gridSpan w:val="3"/>
            <w:tcBorders>
              <w:right w:val="single" w:color="auto" w:sz="8" w:space="0"/>
            </w:tcBorders>
            <w:vAlign w:val="bottom"/>
          </w:tcPr>
          <w:p w14:paraId="332A17E4">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Tenderer has close business or family</w:t>
            </w:r>
          </w:p>
        </w:tc>
        <w:tc>
          <w:tcPr>
            <w:tcW w:w="1580" w:type="dxa"/>
            <w:tcBorders>
              <w:right w:val="single" w:color="auto" w:sz="8" w:space="0"/>
            </w:tcBorders>
            <w:vAlign w:val="bottom"/>
          </w:tcPr>
          <w:p w14:paraId="70E3504E">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5B8CAF4E">
            <w:pPr>
              <w:spacing w:after="0" w:line="240" w:lineRule="auto"/>
              <w:rPr>
                <w:rFonts w:ascii="Times New Roman" w:hAnsi="Times New Roman" w:eastAsia="Times New Roman" w:cs="Times New Roman"/>
                <w:sz w:val="20"/>
                <w:szCs w:val="20"/>
              </w:rPr>
            </w:pPr>
          </w:p>
        </w:tc>
      </w:tr>
      <w:tr w14:paraId="2C75951B">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6733583E">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7CD298D">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relationship with a professional staff</w:t>
            </w:r>
          </w:p>
        </w:tc>
        <w:tc>
          <w:tcPr>
            <w:tcW w:w="1580" w:type="dxa"/>
            <w:tcBorders>
              <w:right w:val="single" w:color="auto" w:sz="8" w:space="0"/>
            </w:tcBorders>
            <w:vAlign w:val="bottom"/>
          </w:tcPr>
          <w:p w14:paraId="54BFD6B2">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E9C47A6">
            <w:pPr>
              <w:spacing w:after="0" w:line="240" w:lineRule="auto"/>
              <w:rPr>
                <w:rFonts w:ascii="Times New Roman" w:hAnsi="Times New Roman" w:eastAsia="Times New Roman" w:cs="Times New Roman"/>
                <w:sz w:val="24"/>
                <w:szCs w:val="24"/>
              </w:rPr>
            </w:pPr>
          </w:p>
        </w:tc>
      </w:tr>
      <w:tr w14:paraId="752B0F54">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35E5F291">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519782A3">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the Procuring Entity who would be</w:t>
            </w:r>
          </w:p>
        </w:tc>
        <w:tc>
          <w:tcPr>
            <w:tcW w:w="1580" w:type="dxa"/>
            <w:tcBorders>
              <w:right w:val="single" w:color="auto" w:sz="8" w:space="0"/>
            </w:tcBorders>
            <w:vAlign w:val="bottom"/>
          </w:tcPr>
          <w:p w14:paraId="3C7B7883">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7CB1680">
            <w:pPr>
              <w:spacing w:after="0" w:line="240" w:lineRule="auto"/>
              <w:rPr>
                <w:rFonts w:ascii="Times New Roman" w:hAnsi="Times New Roman" w:eastAsia="Times New Roman" w:cs="Times New Roman"/>
                <w:sz w:val="24"/>
                <w:szCs w:val="24"/>
              </w:rPr>
            </w:pPr>
          </w:p>
        </w:tc>
      </w:tr>
      <w:tr w14:paraId="4B82B4BA">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0FF7F9C3">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7356536">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involved in the implementation or</w:t>
            </w:r>
          </w:p>
        </w:tc>
        <w:tc>
          <w:tcPr>
            <w:tcW w:w="1580" w:type="dxa"/>
            <w:tcBorders>
              <w:right w:val="single" w:color="auto" w:sz="8" w:space="0"/>
            </w:tcBorders>
            <w:vAlign w:val="bottom"/>
          </w:tcPr>
          <w:p w14:paraId="1678AB60">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2E5344CA">
            <w:pPr>
              <w:spacing w:after="0" w:line="240" w:lineRule="auto"/>
              <w:rPr>
                <w:rFonts w:ascii="Times New Roman" w:hAnsi="Times New Roman" w:eastAsia="Times New Roman" w:cs="Times New Roman"/>
                <w:sz w:val="24"/>
                <w:szCs w:val="24"/>
              </w:rPr>
            </w:pPr>
          </w:p>
        </w:tc>
      </w:tr>
      <w:tr w14:paraId="244DD1A3">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705C1803">
            <w:pPr>
              <w:spacing w:after="0" w:line="240" w:lineRule="auto"/>
              <w:rPr>
                <w:rFonts w:ascii="Times New Roman" w:hAnsi="Times New Roman" w:eastAsia="Times New Roman" w:cs="Times New Roman"/>
                <w:sz w:val="24"/>
                <w:szCs w:val="24"/>
              </w:rPr>
            </w:pPr>
          </w:p>
        </w:tc>
        <w:tc>
          <w:tcPr>
            <w:tcW w:w="3840" w:type="dxa"/>
            <w:gridSpan w:val="3"/>
            <w:tcBorders>
              <w:bottom w:val="single" w:color="auto" w:sz="8" w:space="0"/>
              <w:right w:val="single" w:color="auto" w:sz="8" w:space="0"/>
            </w:tcBorders>
            <w:vAlign w:val="bottom"/>
          </w:tcPr>
          <w:p w14:paraId="18122021">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supervision of the such contract</w:t>
            </w:r>
          </w:p>
        </w:tc>
        <w:tc>
          <w:tcPr>
            <w:tcW w:w="1580" w:type="dxa"/>
            <w:tcBorders>
              <w:bottom w:val="single" w:color="auto" w:sz="8" w:space="0"/>
              <w:right w:val="single" w:color="auto" w:sz="8" w:space="0"/>
            </w:tcBorders>
            <w:vAlign w:val="bottom"/>
          </w:tcPr>
          <w:p w14:paraId="0A676157">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3B0E07CB">
            <w:pPr>
              <w:spacing w:after="0" w:line="240" w:lineRule="auto"/>
              <w:rPr>
                <w:rFonts w:ascii="Times New Roman" w:hAnsi="Times New Roman" w:eastAsia="Times New Roman" w:cs="Times New Roman"/>
                <w:sz w:val="24"/>
                <w:szCs w:val="24"/>
              </w:rPr>
            </w:pPr>
          </w:p>
        </w:tc>
      </w:tr>
      <w:tr w14:paraId="701FE0A2">
        <w:tblPrEx>
          <w:tblCellMar>
            <w:top w:w="0" w:type="dxa"/>
            <w:left w:w="0" w:type="dxa"/>
            <w:bottom w:w="0" w:type="dxa"/>
            <w:right w:w="0" w:type="dxa"/>
          </w:tblCellMar>
        </w:tblPrEx>
        <w:trPr>
          <w:trHeight w:val="240" w:hRule="atLeast"/>
        </w:trPr>
        <w:tc>
          <w:tcPr>
            <w:tcW w:w="560" w:type="dxa"/>
            <w:tcBorders>
              <w:left w:val="single" w:color="auto" w:sz="8" w:space="0"/>
              <w:right w:val="single" w:color="auto" w:sz="8" w:space="0"/>
            </w:tcBorders>
            <w:vAlign w:val="bottom"/>
          </w:tcPr>
          <w:p w14:paraId="58701A5A">
            <w:pPr>
              <w:spacing w:after="0" w:line="241" w:lineRule="exact"/>
              <w:ind w:right="200"/>
              <w:jc w:val="right"/>
              <w:rPr>
                <w:rFonts w:ascii="Times New Roman" w:hAnsi="Times New Roman" w:eastAsia="Times New Roman" w:cs="Times New Roman"/>
                <w:sz w:val="20"/>
                <w:szCs w:val="20"/>
              </w:rPr>
            </w:pPr>
            <w:r>
              <w:rPr>
                <w:rFonts w:ascii="Times New Roman" w:hAnsi="Times New Roman" w:eastAsia="Times New Roman" w:cs="Times New Roman"/>
                <w:b/>
                <w:bCs/>
                <w:sz w:val="24"/>
                <w:szCs w:val="24"/>
              </w:rPr>
              <w:t>9</w:t>
            </w:r>
          </w:p>
        </w:tc>
        <w:tc>
          <w:tcPr>
            <w:tcW w:w="3840" w:type="dxa"/>
            <w:gridSpan w:val="3"/>
            <w:tcBorders>
              <w:right w:val="single" w:color="auto" w:sz="8" w:space="0"/>
            </w:tcBorders>
            <w:vAlign w:val="bottom"/>
          </w:tcPr>
          <w:p w14:paraId="5FAFDB1D">
            <w:pPr>
              <w:spacing w:after="0" w:line="241" w:lineRule="exact"/>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Has the conflict stemming from such</w:t>
            </w:r>
          </w:p>
        </w:tc>
        <w:tc>
          <w:tcPr>
            <w:tcW w:w="1580" w:type="dxa"/>
            <w:tcBorders>
              <w:right w:val="single" w:color="auto" w:sz="8" w:space="0"/>
            </w:tcBorders>
            <w:vAlign w:val="bottom"/>
          </w:tcPr>
          <w:p w14:paraId="7875E15E">
            <w:pPr>
              <w:spacing w:after="0" w:line="240" w:lineRule="auto"/>
              <w:rPr>
                <w:rFonts w:ascii="Times New Roman" w:hAnsi="Times New Roman" w:eastAsia="Times New Roman" w:cs="Times New Roman"/>
                <w:sz w:val="20"/>
                <w:szCs w:val="20"/>
              </w:rPr>
            </w:pPr>
          </w:p>
        </w:tc>
        <w:tc>
          <w:tcPr>
            <w:tcW w:w="3660" w:type="dxa"/>
            <w:tcBorders>
              <w:right w:val="single" w:color="auto" w:sz="8" w:space="0"/>
            </w:tcBorders>
            <w:vAlign w:val="bottom"/>
          </w:tcPr>
          <w:p w14:paraId="5D53BA53">
            <w:pPr>
              <w:spacing w:after="0" w:line="240" w:lineRule="auto"/>
              <w:rPr>
                <w:rFonts w:ascii="Times New Roman" w:hAnsi="Times New Roman" w:eastAsia="Times New Roman" w:cs="Times New Roman"/>
                <w:sz w:val="20"/>
                <w:szCs w:val="20"/>
              </w:rPr>
            </w:pPr>
          </w:p>
        </w:tc>
      </w:tr>
      <w:tr w14:paraId="1DD15B6E">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11F9A8EE">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31D27287">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relationship stated in item 8 above</w:t>
            </w:r>
          </w:p>
        </w:tc>
        <w:tc>
          <w:tcPr>
            <w:tcW w:w="1580" w:type="dxa"/>
            <w:tcBorders>
              <w:right w:val="single" w:color="auto" w:sz="8" w:space="0"/>
            </w:tcBorders>
            <w:vAlign w:val="bottom"/>
          </w:tcPr>
          <w:p w14:paraId="71806421">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658E43F1">
            <w:pPr>
              <w:spacing w:after="0" w:line="240" w:lineRule="auto"/>
              <w:rPr>
                <w:rFonts w:ascii="Times New Roman" w:hAnsi="Times New Roman" w:eastAsia="Times New Roman" w:cs="Times New Roman"/>
                <w:sz w:val="24"/>
                <w:szCs w:val="24"/>
              </w:rPr>
            </w:pPr>
          </w:p>
        </w:tc>
      </w:tr>
      <w:tr w14:paraId="0F2C7162">
        <w:trPr>
          <w:trHeight w:val="276" w:hRule="atLeast"/>
        </w:trPr>
        <w:tc>
          <w:tcPr>
            <w:tcW w:w="560" w:type="dxa"/>
            <w:tcBorders>
              <w:left w:val="single" w:color="auto" w:sz="8" w:space="0"/>
              <w:right w:val="single" w:color="auto" w:sz="8" w:space="0"/>
            </w:tcBorders>
            <w:vAlign w:val="bottom"/>
          </w:tcPr>
          <w:p w14:paraId="03AD4D80">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2A82E65E">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been resolved in a manner acceptable</w:t>
            </w:r>
          </w:p>
        </w:tc>
        <w:tc>
          <w:tcPr>
            <w:tcW w:w="1580" w:type="dxa"/>
            <w:tcBorders>
              <w:right w:val="single" w:color="auto" w:sz="8" w:space="0"/>
            </w:tcBorders>
            <w:vAlign w:val="bottom"/>
          </w:tcPr>
          <w:p w14:paraId="7ACC66D5">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0E91EC8C">
            <w:pPr>
              <w:spacing w:after="0" w:line="240" w:lineRule="auto"/>
              <w:rPr>
                <w:rFonts w:ascii="Times New Roman" w:hAnsi="Times New Roman" w:eastAsia="Times New Roman" w:cs="Times New Roman"/>
                <w:sz w:val="24"/>
                <w:szCs w:val="24"/>
              </w:rPr>
            </w:pPr>
          </w:p>
        </w:tc>
      </w:tr>
      <w:tr w14:paraId="39921FD4">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37066AC2">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0C3A6A20">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to the Procuring Entity throughout</w:t>
            </w:r>
          </w:p>
        </w:tc>
        <w:tc>
          <w:tcPr>
            <w:tcW w:w="1580" w:type="dxa"/>
            <w:tcBorders>
              <w:right w:val="single" w:color="auto" w:sz="8" w:space="0"/>
            </w:tcBorders>
            <w:vAlign w:val="bottom"/>
          </w:tcPr>
          <w:p w14:paraId="3805F257">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572ECD98">
            <w:pPr>
              <w:spacing w:after="0" w:line="240" w:lineRule="auto"/>
              <w:rPr>
                <w:rFonts w:ascii="Times New Roman" w:hAnsi="Times New Roman" w:eastAsia="Times New Roman" w:cs="Times New Roman"/>
                <w:sz w:val="24"/>
                <w:szCs w:val="24"/>
              </w:rPr>
            </w:pPr>
          </w:p>
        </w:tc>
      </w:tr>
      <w:tr w14:paraId="40B538B0">
        <w:tblPrEx>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14:paraId="35DBD92A">
            <w:pPr>
              <w:spacing w:after="0" w:line="240" w:lineRule="auto"/>
              <w:rPr>
                <w:rFonts w:ascii="Times New Roman" w:hAnsi="Times New Roman" w:eastAsia="Times New Roman" w:cs="Times New Roman"/>
                <w:sz w:val="24"/>
                <w:szCs w:val="24"/>
              </w:rPr>
            </w:pPr>
          </w:p>
        </w:tc>
        <w:tc>
          <w:tcPr>
            <w:tcW w:w="3840" w:type="dxa"/>
            <w:gridSpan w:val="3"/>
            <w:tcBorders>
              <w:right w:val="single" w:color="auto" w:sz="8" w:space="0"/>
            </w:tcBorders>
            <w:vAlign w:val="bottom"/>
          </w:tcPr>
          <w:p w14:paraId="4E26EF3B">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the tendering process and execution</w:t>
            </w:r>
          </w:p>
        </w:tc>
        <w:tc>
          <w:tcPr>
            <w:tcW w:w="1580" w:type="dxa"/>
            <w:tcBorders>
              <w:right w:val="single" w:color="auto" w:sz="8" w:space="0"/>
            </w:tcBorders>
            <w:vAlign w:val="bottom"/>
          </w:tcPr>
          <w:p w14:paraId="46B49582">
            <w:pPr>
              <w:spacing w:after="0" w:line="240" w:lineRule="auto"/>
              <w:rPr>
                <w:rFonts w:ascii="Times New Roman" w:hAnsi="Times New Roman" w:eastAsia="Times New Roman" w:cs="Times New Roman"/>
                <w:sz w:val="24"/>
                <w:szCs w:val="24"/>
              </w:rPr>
            </w:pPr>
          </w:p>
        </w:tc>
        <w:tc>
          <w:tcPr>
            <w:tcW w:w="3660" w:type="dxa"/>
            <w:tcBorders>
              <w:right w:val="single" w:color="auto" w:sz="8" w:space="0"/>
            </w:tcBorders>
            <w:vAlign w:val="bottom"/>
          </w:tcPr>
          <w:p w14:paraId="18D8655C">
            <w:pPr>
              <w:spacing w:after="0" w:line="240" w:lineRule="auto"/>
              <w:rPr>
                <w:rFonts w:ascii="Times New Roman" w:hAnsi="Times New Roman" w:eastAsia="Times New Roman" w:cs="Times New Roman"/>
                <w:sz w:val="24"/>
                <w:szCs w:val="24"/>
              </w:rPr>
            </w:pPr>
          </w:p>
        </w:tc>
      </w:tr>
      <w:tr w14:paraId="084C5E74">
        <w:tblPrEx>
          <w:tblCellMar>
            <w:top w:w="0" w:type="dxa"/>
            <w:left w:w="0" w:type="dxa"/>
            <w:bottom w:w="0" w:type="dxa"/>
            <w:right w:w="0" w:type="dxa"/>
          </w:tblCellMar>
        </w:tblPrEx>
        <w:trPr>
          <w:trHeight w:val="301" w:hRule="atLeast"/>
        </w:trPr>
        <w:tc>
          <w:tcPr>
            <w:tcW w:w="560" w:type="dxa"/>
            <w:tcBorders>
              <w:left w:val="single" w:color="auto" w:sz="8" w:space="0"/>
              <w:bottom w:val="single" w:color="auto" w:sz="8" w:space="0"/>
              <w:right w:val="single" w:color="auto" w:sz="8" w:space="0"/>
            </w:tcBorders>
            <w:vAlign w:val="bottom"/>
          </w:tcPr>
          <w:p w14:paraId="034C8F9C">
            <w:pPr>
              <w:spacing w:after="0" w:line="240" w:lineRule="auto"/>
              <w:rPr>
                <w:rFonts w:ascii="Times New Roman" w:hAnsi="Times New Roman" w:eastAsia="Times New Roman" w:cs="Times New Roman"/>
                <w:sz w:val="24"/>
                <w:szCs w:val="24"/>
              </w:rPr>
            </w:pPr>
          </w:p>
        </w:tc>
        <w:tc>
          <w:tcPr>
            <w:tcW w:w="1680" w:type="dxa"/>
            <w:tcBorders>
              <w:bottom w:val="single" w:color="auto" w:sz="8" w:space="0"/>
            </w:tcBorders>
            <w:vAlign w:val="bottom"/>
          </w:tcPr>
          <w:p w14:paraId="2B2DF4B8">
            <w:pPr>
              <w:spacing w:after="0" w:line="240" w:lineRule="auto"/>
              <w:ind w:left="80"/>
              <w:rPr>
                <w:rFonts w:ascii="Times New Roman" w:hAnsi="Times New Roman" w:eastAsia="Times New Roman" w:cs="Times New Roman"/>
                <w:sz w:val="20"/>
                <w:szCs w:val="20"/>
              </w:rPr>
            </w:pPr>
            <w:r>
              <w:rPr>
                <w:rFonts w:ascii="Times New Roman" w:hAnsi="Times New Roman" w:eastAsia="Times New Roman" w:cs="Times New Roman"/>
                <w:sz w:val="24"/>
                <w:szCs w:val="24"/>
              </w:rPr>
              <w:t>of the contract</w:t>
            </w:r>
          </w:p>
        </w:tc>
        <w:tc>
          <w:tcPr>
            <w:tcW w:w="1240" w:type="dxa"/>
            <w:tcBorders>
              <w:bottom w:val="single" w:color="auto" w:sz="8" w:space="0"/>
            </w:tcBorders>
            <w:vAlign w:val="bottom"/>
          </w:tcPr>
          <w:p w14:paraId="1D11EE4C">
            <w:pPr>
              <w:spacing w:after="0" w:line="240" w:lineRule="auto"/>
              <w:rPr>
                <w:rFonts w:ascii="Times New Roman" w:hAnsi="Times New Roman" w:eastAsia="Times New Roman" w:cs="Times New Roman"/>
                <w:sz w:val="24"/>
                <w:szCs w:val="24"/>
              </w:rPr>
            </w:pPr>
          </w:p>
        </w:tc>
        <w:tc>
          <w:tcPr>
            <w:tcW w:w="920" w:type="dxa"/>
            <w:tcBorders>
              <w:bottom w:val="single" w:color="auto" w:sz="8" w:space="0"/>
              <w:right w:val="single" w:color="auto" w:sz="8" w:space="0"/>
            </w:tcBorders>
            <w:vAlign w:val="bottom"/>
          </w:tcPr>
          <w:p w14:paraId="53EF8D9C">
            <w:pPr>
              <w:spacing w:after="0" w:line="240" w:lineRule="auto"/>
              <w:rPr>
                <w:rFonts w:ascii="Times New Roman" w:hAnsi="Times New Roman" w:eastAsia="Times New Roman" w:cs="Times New Roman"/>
                <w:sz w:val="24"/>
                <w:szCs w:val="24"/>
              </w:rPr>
            </w:pPr>
          </w:p>
        </w:tc>
        <w:tc>
          <w:tcPr>
            <w:tcW w:w="1580" w:type="dxa"/>
            <w:tcBorders>
              <w:bottom w:val="single" w:color="auto" w:sz="8" w:space="0"/>
              <w:right w:val="single" w:color="auto" w:sz="8" w:space="0"/>
            </w:tcBorders>
            <w:vAlign w:val="bottom"/>
          </w:tcPr>
          <w:p w14:paraId="281875C3">
            <w:pPr>
              <w:spacing w:after="0" w:line="240" w:lineRule="auto"/>
              <w:rPr>
                <w:rFonts w:ascii="Times New Roman" w:hAnsi="Times New Roman" w:eastAsia="Times New Roman" w:cs="Times New Roman"/>
                <w:sz w:val="24"/>
                <w:szCs w:val="24"/>
              </w:rPr>
            </w:pPr>
          </w:p>
        </w:tc>
        <w:tc>
          <w:tcPr>
            <w:tcW w:w="3660" w:type="dxa"/>
            <w:tcBorders>
              <w:bottom w:val="single" w:color="auto" w:sz="8" w:space="0"/>
              <w:right w:val="single" w:color="auto" w:sz="8" w:space="0"/>
            </w:tcBorders>
            <w:vAlign w:val="bottom"/>
          </w:tcPr>
          <w:p w14:paraId="4D6A7662">
            <w:pPr>
              <w:spacing w:after="0" w:line="240" w:lineRule="auto"/>
              <w:rPr>
                <w:rFonts w:ascii="Times New Roman" w:hAnsi="Times New Roman" w:eastAsia="Times New Roman" w:cs="Times New Roman"/>
                <w:sz w:val="24"/>
                <w:szCs w:val="24"/>
              </w:rPr>
            </w:pPr>
          </w:p>
        </w:tc>
      </w:tr>
    </w:tbl>
    <w:p w14:paraId="74D03B3D">
      <w:pPr>
        <w:spacing w:after="0" w:line="240" w:lineRule="auto"/>
        <w:rPr>
          <w:rFonts w:ascii="Times New Roman" w:hAnsi="Times New Roman" w:eastAsia="Times New Roman" w:cs="Times New Roman"/>
        </w:rPr>
        <w:sectPr>
          <w:pgSz w:w="11920" w:h="16840"/>
          <w:pgMar w:top="681" w:right="1440" w:bottom="553" w:left="620" w:header="0" w:footer="0" w:gutter="0"/>
          <w:cols w:space="720" w:num="1"/>
        </w:sectPr>
      </w:pPr>
    </w:p>
    <w:p w14:paraId="737D8EB7">
      <w:pPr>
        <w:numPr>
          <w:ilvl w:val="0"/>
          <w:numId w:val="80"/>
        </w:numPr>
        <w:tabs>
          <w:tab w:val="left" w:pos="540"/>
        </w:tabs>
        <w:spacing w:after="0" w:line="240" w:lineRule="auto"/>
        <w:ind w:left="540" w:hanging="540"/>
        <w:rPr>
          <w:rFonts w:ascii="Times New Roman" w:hAnsi="Times New Roman" w:eastAsia="Times New Roman" w:cs="Times New Roman"/>
          <w:b/>
          <w:bCs/>
          <w:color w:val="231F20"/>
          <w:sz w:val="24"/>
          <w:szCs w:val="24"/>
        </w:rPr>
      </w:pPr>
      <w:bookmarkStart w:id="35" w:name="page37"/>
      <w:bookmarkEnd w:id="35"/>
      <w:r>
        <w:rPr>
          <w:rFonts w:ascii="Times New Roman" w:hAnsi="Times New Roman" w:eastAsia="Times New Roman" w:cs="Times New Roman"/>
          <w:b/>
          <w:bCs/>
          <w:color w:val="231F20"/>
          <w:sz w:val="24"/>
          <w:szCs w:val="24"/>
        </w:rPr>
        <w:t>Certification</w:t>
      </w:r>
    </w:p>
    <w:p w14:paraId="32D8F08D">
      <w:pPr>
        <w:spacing w:after="0" w:line="238" w:lineRule="exact"/>
        <w:rPr>
          <w:rFonts w:ascii="Times New Roman" w:hAnsi="Times New Roman" w:eastAsia="Times New Roman" w:cs="Times New Roman"/>
          <w:sz w:val="20"/>
          <w:szCs w:val="20"/>
        </w:rPr>
      </w:pPr>
    </w:p>
    <w:p w14:paraId="4791249E">
      <w:pPr>
        <w:spacing w:after="0" w:line="269" w:lineRule="auto"/>
        <w:ind w:left="440" w:right="350" w:hanging="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On behalf of the Tenderer, I certify that the information given above is complete, current and accurate as at the date of submission.</w:t>
      </w:r>
    </w:p>
    <w:p w14:paraId="2636A19C">
      <w:pPr>
        <w:spacing w:after="0" w:line="197" w:lineRule="exact"/>
        <w:rPr>
          <w:rFonts w:ascii="Times New Roman" w:hAnsi="Times New Roman" w:eastAsia="Times New Roman" w:cs="Times New Roman"/>
          <w:sz w:val="20"/>
          <w:szCs w:val="20"/>
        </w:rPr>
      </w:pPr>
    </w:p>
    <w:p w14:paraId="18E299D8">
      <w:pPr>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Full Name</w:t>
      </w:r>
    </w:p>
    <w:p w14:paraId="4834A179">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29920" behindDoc="1" locked="0" layoutInCell="0" allowOverlap="1">
                <wp:simplePos x="0" y="0"/>
                <wp:positionH relativeFrom="column">
                  <wp:posOffset>922655</wp:posOffset>
                </wp:positionH>
                <wp:positionV relativeFrom="paragraph">
                  <wp:posOffset>3175</wp:posOffset>
                </wp:positionV>
                <wp:extent cx="6138545"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613854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72.65pt;margin-top:0.25pt;height:0pt;width:483.35pt;z-index:-251586560;mso-width-relative:page;mso-height-relative:page;" fillcolor="#FFFFFF" filled="t" stroked="t" coordsize="21600,21600" o:allowincell="f" o:gfxdata="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Z3cVPWAAAABgEAAA8AAAAAAAAAAQAgAAAAIgAAAGRycy9kb3ducmV2LnhtbFBL&#10;AQIUABQAAAAIAIdO4kDFd0zUvwEAAKUDAAAOAAAAAAAAAAEAIAAAACUBAABkcnMvZTJvRG9jLnht&#10;bFBLBQYAAAAABgAGAFkBAABWBQAAAAA=&#10;">
                <v:fill on="t" focussize="0,0"/>
                <v:stroke weight="0.59992125984252pt" color="#221E1F" miterlimit="8" joinstyle="miter"/>
                <v:imagedata o:title=""/>
                <o:lock v:ext="edit" aspectratio="f"/>
              </v:line>
            </w:pict>
          </mc:Fallback>
        </mc:AlternateContent>
      </w:r>
    </w:p>
    <w:p w14:paraId="26238D07">
      <w:pPr>
        <w:spacing w:after="0" w:line="382" w:lineRule="exact"/>
        <w:rPr>
          <w:rFonts w:ascii="Times New Roman" w:hAnsi="Times New Roman" w:eastAsia="Times New Roman" w:cs="Times New Roman"/>
          <w:sz w:val="20"/>
          <w:szCs w:val="20"/>
        </w:rPr>
      </w:pPr>
    </w:p>
    <w:p w14:paraId="3CE618DD">
      <w:pPr>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Title or Designation</w:t>
      </w:r>
    </w:p>
    <w:p w14:paraId="6254AF86">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0944" behindDoc="1" locked="0" layoutInCell="0" allowOverlap="1">
                <wp:simplePos x="0" y="0"/>
                <wp:positionH relativeFrom="column">
                  <wp:posOffset>1502410</wp:posOffset>
                </wp:positionH>
                <wp:positionV relativeFrom="paragraph">
                  <wp:posOffset>3175</wp:posOffset>
                </wp:positionV>
                <wp:extent cx="5589905"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558990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118.3pt;margin-top:0.25pt;height:0pt;width:440.15pt;z-index:-251585536;mso-width-relative:page;mso-height-relative:page;" fillcolor="#FFFFFF" filled="t" stroked="t" coordsize="21600,21600" o:allowincell="f" o:gfxdata="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kVMSHUAAAABgEAAA8AAAAAAAAAAQAgAAAAIgAAAGRycy9kb3ducmV2LnhtbFBLAQIU&#10;ABQAAAAIAIdO4kBp5WjTvgEAAKUDAAAOAAAAAAAAAAEAIAAAACMBAABkcnMvZTJvRG9jLnhtbFBL&#10;BQYAAAAABgAGAFkBAABTBQAAAAA=&#10;">
                <v:fill on="t" focussize="0,0"/>
                <v:stroke weight="0.598976377952756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31968" behindDoc="1" locked="0" layoutInCell="0" allowOverlap="1">
                <wp:simplePos x="0" y="0"/>
                <wp:positionH relativeFrom="column">
                  <wp:posOffset>701675</wp:posOffset>
                </wp:positionH>
                <wp:positionV relativeFrom="paragraph">
                  <wp:posOffset>351155</wp:posOffset>
                </wp:positionV>
                <wp:extent cx="293370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2933700" cy="0"/>
                        </a:xfrm>
                        <a:prstGeom prst="line">
                          <a:avLst/>
                        </a:prstGeom>
                        <a:solidFill>
                          <a:srgbClr val="FFFFFF"/>
                        </a:solidFill>
                        <a:ln w="5588">
                          <a:solidFill>
                            <a:srgbClr val="221E1F"/>
                          </a:solidFill>
                          <a:miter lim="800000"/>
                        </a:ln>
                      </wps:spPr>
                      <wps:bodyPr/>
                    </wps:wsp>
                  </a:graphicData>
                </a:graphic>
              </wp:anchor>
            </w:drawing>
          </mc:Choice>
          <mc:Fallback>
            <w:pict>
              <v:line id="_x0000_s1026" o:spid="_x0000_s1026" o:spt="20" style="position:absolute;left:0pt;margin-left:55.25pt;margin-top:27.65pt;height:0pt;width:231pt;z-index:-251584512;mso-width-relative:page;mso-height-relative:page;" fillcolor="#FFFFFF" filled="t" stroked="t" coordsize="21600,21600" o:allowincell="f" o:gfxdata="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4IFSdUAAAAJAQAADwAAAAAAAAABACAAAAAiAAAAZHJzL2Rvd25yZXYueG1sUEsB&#10;AhQAFAAAAAgAh07iQBFinRq/AQAApQMAAA4AAAAAAAAAAQAgAAAAJAEAAGRycy9lMm9Eb2MueG1s&#10;UEsFBgAAAAAGAAYAWQEAAFUFAAAAAA==&#10;">
                <v:fill on="t" focussize="0,0"/>
                <v:stroke weight="0.44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32992" behindDoc="1" locked="0" layoutInCell="0" allowOverlap="1">
                <wp:simplePos x="0" y="0"/>
                <wp:positionH relativeFrom="column">
                  <wp:posOffset>4089400</wp:posOffset>
                </wp:positionH>
                <wp:positionV relativeFrom="paragraph">
                  <wp:posOffset>351155</wp:posOffset>
                </wp:positionV>
                <wp:extent cx="23749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2374900" cy="0"/>
                        </a:xfrm>
                        <a:prstGeom prst="line">
                          <a:avLst/>
                        </a:prstGeom>
                        <a:solidFill>
                          <a:srgbClr val="FFFFFF"/>
                        </a:solidFill>
                        <a:ln w="5588">
                          <a:solidFill>
                            <a:srgbClr val="221E1F"/>
                          </a:solidFill>
                          <a:miter lim="800000"/>
                        </a:ln>
                      </wps:spPr>
                      <wps:bodyPr/>
                    </wps:wsp>
                  </a:graphicData>
                </a:graphic>
              </wp:anchor>
            </w:drawing>
          </mc:Choice>
          <mc:Fallback>
            <w:pict>
              <v:line id="_x0000_s1026" o:spid="_x0000_s1026" o:spt="20" style="position:absolute;left:0pt;margin-left:322pt;margin-top:27.65pt;height:0pt;width:187pt;z-index:-251583488;mso-width-relative:page;mso-height-relative:page;" fillcolor="#FFFFFF" filled="t" stroked="t" coordsize="21600,21600" o:allowincell="f" o:gfxdata="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6cS1wAAAAoBAAAPAAAAAAAAAAEAIAAAACIAAABkcnMvZG93bnJldi54bWxQ&#10;SwECFAAUAAAACACHTuJA3bcNB78BAAClAwAADgAAAAAAAAABACAAAAAmAQAAZHJzL2Uyb0RvYy54&#10;bWxQSwUGAAAAAAYABgBZAQAAVwUAAAAA&#10;">
                <v:fill on="t" focussize="0,0"/>
                <v:stroke weight="0.44pt" color="#221E1F" miterlimit="8" joinstyle="miter"/>
                <v:imagedata o:title=""/>
                <o:lock v:ext="edit" aspectratio="f"/>
              </v:line>
            </w:pict>
          </mc:Fallback>
        </mc:AlternateContent>
      </w:r>
    </w:p>
    <w:p w14:paraId="65DE8E54">
      <w:pPr>
        <w:spacing w:after="0" w:line="200" w:lineRule="exact"/>
        <w:rPr>
          <w:rFonts w:ascii="Times New Roman" w:hAnsi="Times New Roman" w:eastAsia="Times New Roman" w:cs="Times New Roman"/>
          <w:sz w:val="20"/>
          <w:szCs w:val="20"/>
        </w:rPr>
      </w:pPr>
    </w:p>
    <w:p w14:paraId="260726E0">
      <w:pPr>
        <w:spacing w:after="0" w:line="200" w:lineRule="exact"/>
        <w:rPr>
          <w:rFonts w:ascii="Times New Roman" w:hAnsi="Times New Roman" w:eastAsia="Times New Roman" w:cs="Times New Roman"/>
          <w:sz w:val="20"/>
          <w:szCs w:val="20"/>
        </w:rPr>
      </w:pPr>
    </w:p>
    <w:p w14:paraId="7B6B2A9A">
      <w:pPr>
        <w:spacing w:after="0" w:line="200" w:lineRule="exact"/>
        <w:rPr>
          <w:rFonts w:ascii="Times New Roman" w:hAnsi="Times New Roman" w:eastAsia="Times New Roman" w:cs="Times New Roman"/>
          <w:sz w:val="20"/>
          <w:szCs w:val="20"/>
        </w:rPr>
      </w:pPr>
    </w:p>
    <w:p w14:paraId="594E3DDF">
      <w:pPr>
        <w:spacing w:after="0" w:line="222" w:lineRule="exact"/>
        <w:rPr>
          <w:rFonts w:ascii="Times New Roman" w:hAnsi="Times New Roman" w:eastAsia="Times New Roman" w:cs="Times New Roman"/>
          <w:sz w:val="20"/>
          <w:szCs w:val="20"/>
        </w:rPr>
      </w:pPr>
    </w:p>
    <w:p w14:paraId="29A86B74">
      <w:pPr>
        <w:tabs>
          <w:tab w:val="left" w:pos="7619"/>
        </w:tabs>
        <w:spacing w:after="0" w:line="240" w:lineRule="auto"/>
        <w:ind w:left="440"/>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(Signature)</w:t>
      </w:r>
      <w:r>
        <w:rPr>
          <w:rFonts w:ascii="Times New Roman" w:hAnsi="Times New Roman" w:eastAsia="Times New Roman" w:cs="Times New Roman"/>
          <w:sz w:val="20"/>
          <w:szCs w:val="20"/>
        </w:rPr>
        <w:tab/>
      </w:r>
      <w:r>
        <w:rPr>
          <w:rFonts w:ascii="Times New Roman" w:hAnsi="Times New Roman" w:eastAsia="Times New Roman" w:cs="Times New Roman"/>
          <w:i/>
          <w:iCs/>
          <w:color w:val="231F20"/>
          <w:sz w:val="24"/>
          <w:szCs w:val="24"/>
        </w:rPr>
        <w:t>(Date)</w:t>
      </w:r>
    </w:p>
    <w:p w14:paraId="3D2F1A02">
      <w:pPr>
        <w:spacing w:after="0" w:line="240" w:lineRule="auto"/>
        <w:rPr>
          <w:rFonts w:ascii="Times New Roman" w:hAnsi="Times New Roman" w:eastAsia="Times New Roman" w:cs="Times New Roman"/>
        </w:rPr>
        <w:sectPr>
          <w:pgSz w:w="11920" w:h="16840"/>
          <w:pgMar w:top="1211" w:right="1440" w:bottom="1440" w:left="740" w:header="0" w:footer="0" w:gutter="0"/>
          <w:cols w:space="720" w:num="1"/>
        </w:sectPr>
      </w:pPr>
    </w:p>
    <w:p w14:paraId="53058289">
      <w:pPr>
        <w:numPr>
          <w:ilvl w:val="0"/>
          <w:numId w:val="81"/>
        </w:numPr>
        <w:tabs>
          <w:tab w:val="left" w:pos="554"/>
        </w:tabs>
        <w:spacing w:after="0" w:line="240" w:lineRule="auto"/>
        <w:ind w:left="554" w:hanging="554"/>
        <w:rPr>
          <w:rFonts w:ascii="Times New Roman" w:hAnsi="Times New Roman" w:eastAsia="Times New Roman" w:cs="Times New Roman"/>
          <w:b/>
          <w:bCs/>
          <w:color w:val="231F20"/>
          <w:sz w:val="24"/>
          <w:szCs w:val="24"/>
        </w:rPr>
      </w:pPr>
      <w:bookmarkStart w:id="36" w:name="page38"/>
      <w:bookmarkEnd w:id="36"/>
      <w:r>
        <w:rPr>
          <w:rFonts w:ascii="Times New Roman" w:hAnsi="Times New Roman" w:eastAsia="Times New Roman" w:cs="Times New Roman"/>
          <w:b/>
          <w:bCs/>
          <w:color w:val="231F20"/>
          <w:sz w:val="24"/>
          <w:szCs w:val="24"/>
        </w:rPr>
        <w:t>FORM OF TENDER-SECURING DECLARATION</w:t>
      </w:r>
    </w:p>
    <w:p w14:paraId="156DAA5F">
      <w:pPr>
        <w:spacing w:after="0" w:line="241" w:lineRule="exact"/>
        <w:rPr>
          <w:rFonts w:ascii="Times New Roman" w:hAnsi="Times New Roman" w:eastAsia="Times New Roman" w:cs="Times New Roman"/>
          <w:b/>
          <w:bCs/>
          <w:color w:val="231F20"/>
          <w:sz w:val="24"/>
          <w:szCs w:val="24"/>
        </w:rPr>
      </w:pPr>
    </w:p>
    <w:p w14:paraId="2B2DC7DE">
      <w:pPr>
        <w:spacing w:after="0" w:line="240" w:lineRule="auto"/>
        <w:ind w:left="534"/>
        <w:rPr>
          <w:rFonts w:ascii="Times New Roman" w:hAnsi="Times New Roman" w:eastAsia="Times New Roman" w:cs="Times New Roman"/>
          <w:b/>
          <w:bCs/>
          <w:color w:val="231F20"/>
          <w:sz w:val="24"/>
          <w:szCs w:val="24"/>
        </w:rPr>
      </w:pPr>
      <w:r>
        <w:rPr>
          <w:rFonts w:ascii="Times New Roman" w:hAnsi="Times New Roman" w:eastAsia="Times New Roman" w:cs="Times New Roman"/>
          <w:i/>
          <w:iCs/>
          <w:color w:val="231F20"/>
          <w:sz w:val="24"/>
          <w:szCs w:val="24"/>
        </w:rPr>
        <w:t>[The Tenderer shall fill in this Form in accordance with the instructions indicated.]</w:t>
      </w:r>
    </w:p>
    <w:p w14:paraId="165962D2">
      <w:pPr>
        <w:spacing w:after="0" w:line="231" w:lineRule="exact"/>
        <w:rPr>
          <w:rFonts w:ascii="Times New Roman" w:hAnsi="Times New Roman" w:eastAsia="Times New Roman" w:cs="Times New Roman"/>
          <w:sz w:val="20"/>
          <w:szCs w:val="20"/>
        </w:rPr>
      </w:pPr>
    </w:p>
    <w:p w14:paraId="7E30DD97">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Date:........................................</w:t>
      </w:r>
      <w:r>
        <w:rPr>
          <w:rFonts w:ascii="Times New Roman" w:hAnsi="Times New Roman" w:eastAsia="Times New Roman" w:cs="Times New Roman"/>
          <w:i/>
          <w:iCs/>
          <w:color w:val="231F20"/>
          <w:sz w:val="24"/>
          <w:szCs w:val="24"/>
        </w:rPr>
        <w:t>[date (as day, month and year)]</w:t>
      </w:r>
    </w:p>
    <w:p w14:paraId="33B1D8C0">
      <w:pPr>
        <w:spacing w:after="0" w:line="88" w:lineRule="exact"/>
        <w:rPr>
          <w:rFonts w:ascii="Times New Roman" w:hAnsi="Times New Roman" w:eastAsia="Times New Roman" w:cs="Times New Roman"/>
          <w:sz w:val="20"/>
          <w:szCs w:val="20"/>
        </w:rPr>
      </w:pPr>
    </w:p>
    <w:p w14:paraId="48D510FF">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ITT No.: ..............................................</w:t>
      </w:r>
      <w:r>
        <w:rPr>
          <w:rFonts w:ascii="Times New Roman" w:hAnsi="Times New Roman" w:eastAsia="Times New Roman" w:cs="Times New Roman"/>
          <w:i/>
          <w:iCs/>
          <w:color w:val="231F20"/>
          <w:sz w:val="24"/>
          <w:szCs w:val="24"/>
        </w:rPr>
        <w:t>[number of Tendering process]</w:t>
      </w:r>
    </w:p>
    <w:p w14:paraId="30F9D8E9">
      <w:pPr>
        <w:spacing w:after="0" w:line="88" w:lineRule="exact"/>
        <w:rPr>
          <w:rFonts w:ascii="Times New Roman" w:hAnsi="Times New Roman" w:eastAsia="Times New Roman" w:cs="Times New Roman"/>
          <w:sz w:val="20"/>
          <w:szCs w:val="20"/>
        </w:rPr>
      </w:pPr>
    </w:p>
    <w:p w14:paraId="7C03270D">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Alternative No:......................................... </w:t>
      </w:r>
      <w:r>
        <w:rPr>
          <w:rFonts w:ascii="Times New Roman" w:hAnsi="Times New Roman" w:eastAsia="Times New Roman" w:cs="Times New Roman"/>
          <w:i/>
          <w:iCs/>
          <w:color w:val="231F20"/>
          <w:sz w:val="24"/>
          <w:szCs w:val="24"/>
        </w:rPr>
        <w:t>[insert identification No if this is a Tender for an alternative]</w:t>
      </w:r>
    </w:p>
    <w:p w14:paraId="1FFE17B5">
      <w:pPr>
        <w:spacing w:after="0" w:line="233" w:lineRule="exact"/>
        <w:rPr>
          <w:rFonts w:ascii="Times New Roman" w:hAnsi="Times New Roman" w:eastAsia="Times New Roman" w:cs="Times New Roman"/>
          <w:sz w:val="20"/>
          <w:szCs w:val="20"/>
        </w:rPr>
      </w:pPr>
    </w:p>
    <w:p w14:paraId="71E04980">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To:....................................................... </w:t>
      </w:r>
      <w:r>
        <w:rPr>
          <w:rFonts w:ascii="Times New Roman" w:hAnsi="Times New Roman" w:eastAsia="Times New Roman" w:cs="Times New Roman"/>
          <w:i/>
          <w:iCs/>
          <w:color w:val="231F20"/>
          <w:sz w:val="24"/>
          <w:szCs w:val="24"/>
        </w:rPr>
        <w:t>[complete name of Procuring Entity]</w:t>
      </w:r>
      <w:r>
        <w:rPr>
          <w:rFonts w:ascii="Times New Roman" w:hAnsi="Times New Roman" w:eastAsia="Times New Roman" w:cs="Times New Roman"/>
          <w:color w:val="231F20"/>
          <w:sz w:val="24"/>
          <w:szCs w:val="24"/>
        </w:rPr>
        <w:t xml:space="preserve"> We, the undersigned,</w:t>
      </w:r>
    </w:p>
    <w:p w14:paraId="4470B008">
      <w:pPr>
        <w:spacing w:after="0" w:line="204" w:lineRule="exact"/>
        <w:rPr>
          <w:rFonts w:ascii="Times New Roman" w:hAnsi="Times New Roman" w:eastAsia="Times New Roman" w:cs="Times New Roman"/>
          <w:sz w:val="20"/>
          <w:szCs w:val="20"/>
        </w:rPr>
      </w:pPr>
    </w:p>
    <w:p w14:paraId="321DF88D">
      <w:pPr>
        <w:spacing w:after="0" w:line="330" w:lineRule="auto"/>
        <w:ind w:left="534" w:right="12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declare that: We understand that, according to your conditions, Tenders must be supported by a Tender-Securing Declaration.</w:t>
      </w:r>
    </w:p>
    <w:p w14:paraId="42D5044D">
      <w:pPr>
        <w:spacing w:after="0" w:line="2" w:lineRule="exact"/>
        <w:rPr>
          <w:rFonts w:ascii="Times New Roman" w:hAnsi="Times New Roman" w:eastAsia="Times New Roman" w:cs="Times New Roman"/>
          <w:sz w:val="20"/>
          <w:szCs w:val="20"/>
        </w:rPr>
      </w:pPr>
    </w:p>
    <w:p w14:paraId="0112D7F7">
      <w:pPr>
        <w:spacing w:after="0" w:line="249" w:lineRule="auto"/>
        <w:ind w:left="534" w:right="20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We accept that we will automatically be suspended from being eligible for Tendering or submitting proposals in any contract with the Procuring Entity for the period of time of </w:t>
      </w:r>
      <w:r>
        <w:rPr>
          <w:rFonts w:ascii="Times New Roman" w:hAnsi="Times New Roman" w:eastAsia="Times New Roman" w:cs="Times New Roman"/>
          <w:i/>
          <w:iCs/>
          <w:color w:val="231F20"/>
          <w:sz w:val="24"/>
          <w:szCs w:val="24"/>
        </w:rPr>
        <w:t>[number of months or</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years]</w:t>
      </w:r>
      <w:r>
        <w:rPr>
          <w:rFonts w:ascii="Times New Roman" w:hAnsi="Times New Roman" w:eastAsia="Times New Roman" w:cs="Times New Roman"/>
          <w:color w:val="231F20"/>
          <w:sz w:val="24"/>
          <w:szCs w:val="24"/>
        </w:rPr>
        <w:t>starting on</w:t>
      </w:r>
      <w:r>
        <w:rPr>
          <w:rFonts w:ascii="Times New Roman" w:hAnsi="Times New Roman" w:eastAsia="Times New Roman" w:cs="Times New Roman"/>
          <w:i/>
          <w:iCs/>
          <w:color w:val="231F20"/>
          <w:sz w:val="24"/>
          <w:szCs w:val="24"/>
        </w:rPr>
        <w:t xml:space="preserve"> [date],</w:t>
      </w:r>
      <w:r>
        <w:rPr>
          <w:rFonts w:ascii="Times New Roman" w:hAnsi="Times New Roman" w:eastAsia="Times New Roman" w:cs="Times New Roman"/>
          <w:color w:val="231F20"/>
          <w:sz w:val="24"/>
          <w:szCs w:val="24"/>
        </w:rPr>
        <w:t>if we are in breach four obligation(s) under the Tender conditions, because we:</w:t>
      </w:r>
    </w:p>
    <w:p w14:paraId="4AF3D7FA">
      <w:pPr>
        <w:spacing w:after="0" w:line="35" w:lineRule="exact"/>
        <w:rPr>
          <w:rFonts w:ascii="Times New Roman" w:hAnsi="Times New Roman" w:eastAsia="Times New Roman" w:cs="Times New Roman"/>
          <w:sz w:val="20"/>
          <w:szCs w:val="20"/>
        </w:rPr>
      </w:pPr>
    </w:p>
    <w:p w14:paraId="07B162F9">
      <w:pPr>
        <w:numPr>
          <w:ilvl w:val="0"/>
          <w:numId w:val="82"/>
        </w:numPr>
        <w:tabs>
          <w:tab w:val="left" w:pos="1254"/>
        </w:tabs>
        <w:spacing w:after="0" w:line="240" w:lineRule="auto"/>
        <w:ind w:left="1254" w:hanging="35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Have withdrawn our Tender during the period of Tender validity specified in the Form of Tender; or</w:t>
      </w:r>
    </w:p>
    <w:p w14:paraId="3B2E9E88">
      <w:pPr>
        <w:spacing w:after="0" w:line="87" w:lineRule="exact"/>
        <w:rPr>
          <w:rFonts w:ascii="Times New Roman" w:hAnsi="Times New Roman" w:eastAsia="Times New Roman" w:cs="Times New Roman"/>
          <w:color w:val="231F20"/>
        </w:rPr>
      </w:pPr>
    </w:p>
    <w:p w14:paraId="0684AA77">
      <w:pPr>
        <w:numPr>
          <w:ilvl w:val="0"/>
          <w:numId w:val="82"/>
        </w:numPr>
        <w:tabs>
          <w:tab w:val="left" w:pos="1254"/>
        </w:tabs>
        <w:spacing w:after="0" w:line="249" w:lineRule="auto"/>
        <w:ind w:left="1254" w:right="200" w:hanging="358"/>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having been notified of the acceptance of our Tender by the Procuring Entity during the period of Tender validity, (i) fail to sign the Contract agreement; or (ii) fail or refuse to furnish the Performance Security, if required, in accordance with the ITT.</w:t>
      </w:r>
    </w:p>
    <w:p w14:paraId="2A8C4FA7">
      <w:pPr>
        <w:spacing w:after="0" w:line="180" w:lineRule="exact"/>
        <w:rPr>
          <w:rFonts w:ascii="Times New Roman" w:hAnsi="Times New Roman" w:eastAsia="Times New Roman" w:cs="Times New Roman"/>
          <w:sz w:val="20"/>
          <w:szCs w:val="20"/>
        </w:rPr>
      </w:pPr>
    </w:p>
    <w:p w14:paraId="63D88AE3">
      <w:pPr>
        <w:spacing w:after="0" w:line="249" w:lineRule="auto"/>
        <w:ind w:left="534" w:right="20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055522C6">
      <w:pPr>
        <w:spacing w:after="0" w:line="178" w:lineRule="exact"/>
        <w:rPr>
          <w:rFonts w:ascii="Times New Roman" w:hAnsi="Times New Roman" w:eastAsia="Times New Roman" w:cs="Times New Roman"/>
          <w:sz w:val="20"/>
          <w:szCs w:val="20"/>
        </w:rPr>
      </w:pPr>
    </w:p>
    <w:p w14:paraId="2E23C685">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Name of the Tenderer</w:t>
      </w:r>
      <w:r>
        <w:rPr>
          <w:rFonts w:ascii="Times New Roman" w:hAnsi="Times New Roman" w:eastAsia="Times New Roman" w:cs="Times New Roman"/>
          <w:b/>
          <w:bCs/>
          <w:color w:val="231F20"/>
          <w:sz w:val="24"/>
          <w:szCs w:val="24"/>
        </w:rPr>
        <w:t>*</w:t>
      </w:r>
    </w:p>
    <w:p w14:paraId="2D83A5D3">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4016" behindDoc="1" locked="0" layoutInCell="0" allowOverlap="1">
                <wp:simplePos x="0" y="0"/>
                <wp:positionH relativeFrom="column">
                  <wp:posOffset>4105275</wp:posOffset>
                </wp:positionH>
                <wp:positionV relativeFrom="paragraph">
                  <wp:posOffset>-7620</wp:posOffset>
                </wp:positionV>
                <wp:extent cx="265430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2654300" cy="0"/>
                        </a:xfrm>
                        <a:prstGeom prst="line">
                          <a:avLst/>
                        </a:prstGeom>
                        <a:solidFill>
                          <a:srgbClr val="FFFFFF"/>
                        </a:solidFill>
                        <a:ln w="6350">
                          <a:solidFill>
                            <a:srgbClr val="231F20"/>
                          </a:solidFill>
                          <a:miter lim="800000"/>
                        </a:ln>
                      </wps:spPr>
                      <wps:bodyPr/>
                    </wps:wsp>
                  </a:graphicData>
                </a:graphic>
              </wp:anchor>
            </w:drawing>
          </mc:Choice>
          <mc:Fallback>
            <w:pict>
              <v:line id="_x0000_s1026" o:spid="_x0000_s1026" o:spt="20" style="position:absolute;left:0pt;margin-left:323.25pt;margin-top:-0.6pt;height:0pt;width:209pt;z-index:-251582464;mso-width-relative:page;mso-height-relative:page;" fillcolor="#FFFFFF" filled="t" stroked="t" coordsize="21600,21600" o:allowincell="f" o:gfxdata="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S90Q1gAAAAoBAAAPAAAAAAAAAAEAIAAAACIAAABkcnMvZG93bnJldi54bWxQ&#10;SwECFAAUAAAACACHTuJAzumNjcABAAClAwAADgAAAAAAAAABACAAAAAlAQAAZHJzL2Uyb0RvYy54&#10;bWxQSwUGAAAAAAYABgBZAQAAVwUAAAAA&#10;">
                <v:fill on="t" focussize="0,0"/>
                <v:stroke weight="0.5pt" color="#231F20"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35040" behindDoc="1" locked="0" layoutInCell="0" allowOverlap="1">
                <wp:simplePos x="0" y="0"/>
                <wp:positionH relativeFrom="column">
                  <wp:posOffset>1762125</wp:posOffset>
                </wp:positionH>
                <wp:positionV relativeFrom="paragraph">
                  <wp:posOffset>5080</wp:posOffset>
                </wp:positionV>
                <wp:extent cx="5028565"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502856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138.75pt;margin-top:0.4pt;height:0pt;width:395.95pt;z-index:-251581440;mso-width-relative:page;mso-height-relative:page;" fillcolor="#FFFFFF" filled="t" stroked="t" coordsize="21600,21600" o:allowincell="f" o:gfxdata="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sqojLUAAAABgEAAA8AAAAAAAAAAQAgAAAAIgAAAGRycy9kb3ducmV2LnhtbFBLAQIU&#10;ABQAAAAIAIdO4kAw3Q3OvgEAAKUDAAAOAAAAAAAAAAEAIAAAACMBAABkcnMvZTJvRG9jLnhtbFBL&#10;BQYAAAAABgAGAFkBAABTBQAAAAA=&#10;">
                <v:fill on="t" focussize="0,0"/>
                <v:stroke weight="0.598976377952756pt" color="#221E1F" miterlimit="8" joinstyle="miter"/>
                <v:imagedata o:title=""/>
                <o:lock v:ext="edit" aspectratio="f"/>
              </v:line>
            </w:pict>
          </mc:Fallback>
        </mc:AlternateContent>
      </w:r>
    </w:p>
    <w:p w14:paraId="2E7D4A66">
      <w:pPr>
        <w:spacing w:after="0" w:line="237" w:lineRule="exact"/>
        <w:rPr>
          <w:rFonts w:ascii="Times New Roman" w:hAnsi="Times New Roman" w:eastAsia="Times New Roman" w:cs="Times New Roman"/>
          <w:sz w:val="20"/>
          <w:szCs w:val="20"/>
        </w:rPr>
      </w:pPr>
    </w:p>
    <w:p w14:paraId="179BEE1E">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Name of the person duly authorized to sign the Tender on behalf of the Tenderer</w:t>
      </w:r>
      <w:r>
        <w:rPr>
          <w:rFonts w:ascii="Times New Roman" w:hAnsi="Times New Roman" w:eastAsia="Times New Roman" w:cs="Times New Roman"/>
          <w:b/>
          <w:bCs/>
          <w:color w:val="231F20"/>
          <w:sz w:val="24"/>
          <w:szCs w:val="24"/>
        </w:rPr>
        <w:t>**</w:t>
      </w:r>
    </w:p>
    <w:p w14:paraId="540ABE2D">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6064" behindDoc="1" locked="0" layoutInCell="0" allowOverlap="1">
                <wp:simplePos x="0" y="0"/>
                <wp:positionH relativeFrom="column">
                  <wp:posOffset>5401310</wp:posOffset>
                </wp:positionH>
                <wp:positionV relativeFrom="paragraph">
                  <wp:posOffset>5080</wp:posOffset>
                </wp:positionV>
                <wp:extent cx="1476375"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147637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425.3pt;margin-top:0.4pt;height:0pt;width:116.25pt;z-index:-251580416;mso-width-relative:page;mso-height-relative:page;" fillcolor="#FFFFFF" filled="t" stroked="t" coordsize="21600,21600" o:allowincell="f" o:gfxdata="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gbDDTAAAABgEAAA8AAAAAAAAAAQAgAAAAIgAAAGRycy9kb3ducmV2LnhtbFBLAQIU&#10;ABQAAAAIAIdO4kAzDodPvwEAAKUDAAAOAAAAAAAAAAEAIAAAACIBAABkcnMvZTJvRG9jLnhtbFBL&#10;BQYAAAAABgAGAFkBAABTBQAAAAA=&#10;">
                <v:fill on="t" focussize="0,0"/>
                <v:stroke weight="0.598976377952756pt" color="#221E1F" miterlimit="8" joinstyle="miter"/>
                <v:imagedata o:title=""/>
                <o:lock v:ext="edit" aspectratio="f"/>
              </v:line>
            </w:pict>
          </mc:Fallback>
        </mc:AlternateContent>
      </w:r>
    </w:p>
    <w:p w14:paraId="3B2EB6EA">
      <w:pPr>
        <w:spacing w:after="0" w:line="241" w:lineRule="exact"/>
        <w:rPr>
          <w:rFonts w:ascii="Times New Roman" w:hAnsi="Times New Roman" w:eastAsia="Times New Roman" w:cs="Times New Roman"/>
          <w:sz w:val="20"/>
          <w:szCs w:val="20"/>
        </w:rPr>
      </w:pPr>
    </w:p>
    <w:p w14:paraId="0A2BFE6F">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Title of the person signing the Tender</w:t>
      </w:r>
    </w:p>
    <w:p w14:paraId="54CCB07B">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7088" behindDoc="1" locked="0" layoutInCell="0" allowOverlap="1">
                <wp:simplePos x="0" y="0"/>
                <wp:positionH relativeFrom="column">
                  <wp:posOffset>2635250</wp:posOffset>
                </wp:positionH>
                <wp:positionV relativeFrom="paragraph">
                  <wp:posOffset>3175</wp:posOffset>
                </wp:positionV>
                <wp:extent cx="4242435"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424243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207.5pt;margin-top:0.25pt;height:0pt;width:334.05pt;z-index:-251579392;mso-width-relative:page;mso-height-relative:page;" fillcolor="#FFFFFF" filled="t" stroked="t" coordsize="21600,21600" o:allowincell="f" o:gfxdata="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RgGOtUAAAAGAQAADwAAAAAAAAABACAAAAAiAAAAZHJzL2Rvd25yZXYueG1sUEsBAhQA&#10;FAAAAAgAh07iQNBu1ba8AQAApQMAAA4AAAAAAAAAAQAgAAAAJAEAAGRycy9lMm9Eb2MueG1sUEsF&#10;BgAAAAAGAAYAWQEAAFIFAAAAAA==&#10;">
                <v:fill on="t" focussize="0,0"/>
                <v:stroke weight="0.598976377952756pt" color="#221E1F" miterlimit="8" joinstyle="miter"/>
                <v:imagedata o:title=""/>
                <o:lock v:ext="edit" aspectratio="f"/>
              </v:line>
            </w:pict>
          </mc:Fallback>
        </mc:AlternateContent>
      </w:r>
    </w:p>
    <w:p w14:paraId="4B9B3573">
      <w:pPr>
        <w:spacing w:after="0" w:line="237" w:lineRule="exact"/>
        <w:rPr>
          <w:rFonts w:ascii="Times New Roman" w:hAnsi="Times New Roman" w:eastAsia="Times New Roman" w:cs="Times New Roman"/>
          <w:sz w:val="20"/>
          <w:szCs w:val="20"/>
        </w:rPr>
      </w:pPr>
    </w:p>
    <w:p w14:paraId="1C5E63A8">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Signature of the person named above</w:t>
      </w:r>
    </w:p>
    <w:p w14:paraId="6C21E691">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8112" behindDoc="1" locked="0" layoutInCell="0" allowOverlap="1">
                <wp:simplePos x="0" y="0"/>
                <wp:positionH relativeFrom="column">
                  <wp:posOffset>2609850</wp:posOffset>
                </wp:positionH>
                <wp:positionV relativeFrom="paragraph">
                  <wp:posOffset>3175</wp:posOffset>
                </wp:positionV>
                <wp:extent cx="4267835"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426783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205.5pt;margin-top:0.25pt;height:0pt;width:336.05pt;z-index:-251578368;mso-width-relative:page;mso-height-relative:page;" fillcolor="#FFFFFF" filled="t" stroked="t" coordsize="21600,21600" o:allowincell="f" o:gfxdata="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2AXPT1QAAAAYBAAAPAAAAAAAAAAEAIAAAACIAAABkcnMvZG93bnJldi54bWxQSwEC&#10;FAAUAAAACACHTuJAw/hfVb4BAAClAwAADgAAAAAAAAABACAAAAAkAQAAZHJzL2Uyb0RvYy54bWxQ&#10;SwUGAAAAAAYABgBZAQAAVAUAAAAA&#10;">
                <v:fill on="t" focussize="0,0"/>
                <v:stroke weight="0.598976377952756pt" color="#221E1F" miterlimit="8" joinstyle="miter"/>
                <v:imagedata o:title=""/>
                <o:lock v:ext="edit" aspectratio="f"/>
              </v:line>
            </w:pict>
          </mc:Fallback>
        </mc:AlternateContent>
      </w:r>
    </w:p>
    <w:p w14:paraId="6B972DE7">
      <w:pPr>
        <w:spacing w:after="0" w:line="236" w:lineRule="exact"/>
        <w:rPr>
          <w:rFonts w:ascii="Times New Roman" w:hAnsi="Times New Roman" w:eastAsia="Times New Roman" w:cs="Times New Roman"/>
          <w:sz w:val="20"/>
          <w:szCs w:val="20"/>
        </w:rPr>
      </w:pPr>
    </w:p>
    <w:p w14:paraId="21C8E00B">
      <w:pPr>
        <w:tabs>
          <w:tab w:val="left" w:pos="5134"/>
          <w:tab w:val="left" w:pos="7794"/>
        </w:tabs>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Date signed</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day of</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w:t>
      </w:r>
    </w:p>
    <w:p w14:paraId="3247D9D8">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39136" behindDoc="1" locked="0" layoutInCell="0" allowOverlap="1">
                <wp:simplePos x="0" y="0"/>
                <wp:positionH relativeFrom="column">
                  <wp:posOffset>1068705</wp:posOffset>
                </wp:positionH>
                <wp:positionV relativeFrom="paragraph">
                  <wp:posOffset>3175</wp:posOffset>
                </wp:positionV>
                <wp:extent cx="220218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2202180"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84.15pt;margin-top:0.25pt;height:0pt;width:173.4pt;z-index:-251577344;mso-width-relative:page;mso-height-relative:page;" fillcolor="#FFFFFF" filled="t" stroked="t" coordsize="21600,21600" o:allowincell="f" o:gfxdata="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9o5BNUAAAAFAQAADwAAAAAAAAABACAAAAAiAAAAZHJzL2Rvd25yZXYueG1sUEsBAhQA&#10;FAAAAAgAh07iQJRZJS28AQAApQMAAA4AAAAAAAAAAQAgAAAAJAEAAGRycy9lMm9Eb2MueG1sUEsF&#10;BgAAAAAGAAYAWQEAAFIFAAAAAA==&#10;">
                <v:fill on="t" focussize="0,0"/>
                <v:stroke weight="0.59992125984252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40160" behindDoc="1" locked="0" layoutInCell="0" allowOverlap="1">
                <wp:simplePos x="0" y="0"/>
                <wp:positionH relativeFrom="column">
                  <wp:posOffset>3655695</wp:posOffset>
                </wp:positionH>
                <wp:positionV relativeFrom="paragraph">
                  <wp:posOffset>3175</wp:posOffset>
                </wp:positionV>
                <wp:extent cx="1302385"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130238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287.85pt;margin-top:0.25pt;height:0pt;width:102.55pt;z-index:-251576320;mso-width-relative:page;mso-height-relative:page;" fillcolor="#FFFFFF" filled="t" stroked="t" coordsize="21600,21600" o:allowincell="f" o:gfxdata="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YYAitYAAAAFAQAADwAAAAAAAAABACAAAAAiAAAAZHJzL2Rvd25yZXYueG1sUEsB&#10;AhQAFAAAAAgAh07iQBpsLva+AQAApQMAAA4AAAAAAAAAAQAgAAAAJQEAAGRycy9lMm9Eb2MueG1s&#10;UEsFBgAAAAAGAAYAWQEAAFUFAAAAAA==&#10;">
                <v:fill on="t" focussize="0,0"/>
                <v:stroke weight="0.59992125984252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41184" behindDoc="1" locked="0" layoutInCell="0" allowOverlap="1">
                <wp:simplePos x="0" y="0"/>
                <wp:positionH relativeFrom="column">
                  <wp:posOffset>4996180</wp:posOffset>
                </wp:positionH>
                <wp:positionV relativeFrom="paragraph">
                  <wp:posOffset>3175</wp:posOffset>
                </wp:positionV>
                <wp:extent cx="1881505"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1881505" cy="0"/>
                        </a:xfrm>
                        <a:prstGeom prst="line">
                          <a:avLst/>
                        </a:prstGeom>
                        <a:solidFill>
                          <a:srgbClr val="FFFFFF"/>
                        </a:solidFill>
                        <a:ln w="7619">
                          <a:solidFill>
                            <a:srgbClr val="221E1F"/>
                          </a:solidFill>
                          <a:miter lim="800000"/>
                        </a:ln>
                      </wps:spPr>
                      <wps:bodyPr/>
                    </wps:wsp>
                  </a:graphicData>
                </a:graphic>
              </wp:anchor>
            </w:drawing>
          </mc:Choice>
          <mc:Fallback>
            <w:pict>
              <v:line id="_x0000_s1026" o:spid="_x0000_s1026" o:spt="20" style="position:absolute;left:0pt;margin-left:393.4pt;margin-top:0.25pt;height:0pt;width:148.15pt;z-index:-251575296;mso-width-relative:page;mso-height-relative:page;" fillcolor="#FFFFFF" filled="t" stroked="t" coordsize="21600,21600" o:allowincell="f" o:gfxdata="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4glCTXAAAABgEAAA8AAAAAAAAAAQAgAAAAIgAAAGRycy9kb3ducmV2LnhtbFBL&#10;AQIUABQAAAAIAIdO4kCO0O4GvgEAAKUDAAAOAAAAAAAAAAEAIAAAACYBAABkcnMvZTJvRG9jLnht&#10;bFBLBQYAAAAABgAGAFkBAABWBQAAAAA=&#10;">
                <v:fill on="t" focussize="0,0"/>
                <v:stroke weight="0.59992125984252pt" color="#221E1F" miterlimit="8" joinstyle="miter"/>
                <v:imagedata o:title=""/>
                <o:lock v:ext="edit" aspectratio="f"/>
              </v:line>
            </w:pict>
          </mc:Fallback>
        </mc:AlternateContent>
      </w:r>
    </w:p>
    <w:p w14:paraId="097CF0C4">
      <w:pPr>
        <w:spacing w:after="0" w:line="208" w:lineRule="exact"/>
        <w:rPr>
          <w:rFonts w:ascii="Times New Roman" w:hAnsi="Times New Roman" w:eastAsia="Times New Roman" w:cs="Times New Roman"/>
          <w:sz w:val="20"/>
          <w:szCs w:val="20"/>
        </w:rPr>
      </w:pPr>
    </w:p>
    <w:p w14:paraId="192D32A6">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w:t>
      </w:r>
      <w:r>
        <w:rPr>
          <w:rFonts w:ascii="Times New Roman" w:hAnsi="Times New Roman" w:eastAsia="Times New Roman" w:cs="Times New Roman"/>
          <w:color w:val="231F20"/>
          <w:sz w:val="24"/>
          <w:szCs w:val="24"/>
        </w:rPr>
        <w:t>: In the case of the Tender submitted by joint venture specify the name of the Joint Venture as Tenderer</w:t>
      </w:r>
    </w:p>
    <w:p w14:paraId="75FCBA8E">
      <w:pPr>
        <w:spacing w:after="0" w:line="235" w:lineRule="exact"/>
        <w:rPr>
          <w:rFonts w:ascii="Times New Roman" w:hAnsi="Times New Roman" w:eastAsia="Times New Roman" w:cs="Times New Roman"/>
          <w:sz w:val="20"/>
          <w:szCs w:val="20"/>
        </w:rPr>
      </w:pPr>
    </w:p>
    <w:p w14:paraId="7B8DD8E3">
      <w:pPr>
        <w:spacing w:after="0" w:line="240" w:lineRule="auto"/>
        <w:ind w:left="534"/>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Person signing the Tender shall have the power of attorney given by the Tenderer attached to the Tender</w:t>
      </w:r>
    </w:p>
    <w:p w14:paraId="0BC66DAF">
      <w:pPr>
        <w:spacing w:after="0" w:line="271" w:lineRule="exact"/>
        <w:rPr>
          <w:rFonts w:ascii="Times New Roman" w:hAnsi="Times New Roman" w:eastAsia="Times New Roman" w:cs="Times New Roman"/>
          <w:sz w:val="20"/>
          <w:szCs w:val="20"/>
        </w:rPr>
      </w:pPr>
    </w:p>
    <w:p w14:paraId="566A97BB">
      <w:pPr>
        <w:spacing w:after="0" w:line="268" w:lineRule="auto"/>
        <w:ind w:left="534" w:right="200"/>
        <w:jc w:val="both"/>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w:t>
      </w:r>
      <w:r>
        <w:rPr>
          <w:rFonts w:ascii="Times New Roman" w:hAnsi="Times New Roman" w:eastAsia="Times New Roman" w:cs="Times New Roman"/>
          <w:b/>
          <w:bCs/>
          <w:i/>
          <w:iCs/>
          <w:color w:val="231F20"/>
          <w:sz w:val="24"/>
          <w:szCs w:val="24"/>
        </w:rPr>
        <w:t>Note:</w:t>
      </w:r>
      <w:r>
        <w:rPr>
          <w:rFonts w:ascii="Times New Roman" w:hAnsi="Times New Roman" w:eastAsia="Times New Roman" w:cs="Times New Roman"/>
          <w:i/>
          <w:iCs/>
          <w:color w:val="231F20"/>
          <w:sz w:val="24"/>
          <w:szCs w:val="24"/>
        </w:rPr>
        <w:t xml:space="preserve"> In case of a Joint Venture, the Tender-Securing Declaration must be in the name of all members to the Joint Venture that submits the Tender.</w:t>
      </w:r>
    </w:p>
    <w:p w14:paraId="524BD3DF">
      <w:pPr>
        <w:spacing w:after="0" w:line="240" w:lineRule="auto"/>
        <w:rPr>
          <w:rFonts w:ascii="Times New Roman" w:hAnsi="Times New Roman" w:eastAsia="Times New Roman" w:cs="Times New Roman"/>
        </w:rPr>
        <w:sectPr>
          <w:pgSz w:w="11920" w:h="16840"/>
          <w:pgMar w:top="1244" w:right="670" w:bottom="1440" w:left="306" w:header="0" w:footer="0" w:gutter="0"/>
          <w:cols w:space="720" w:num="1"/>
        </w:sectPr>
      </w:pPr>
    </w:p>
    <w:p w14:paraId="420C0447">
      <w:pPr>
        <w:spacing w:after="0" w:line="17" w:lineRule="exact"/>
        <w:rPr>
          <w:rFonts w:ascii="Times New Roman" w:hAnsi="Times New Roman" w:eastAsia="Times New Roman" w:cs="Times New Roman"/>
          <w:sz w:val="20"/>
          <w:szCs w:val="20"/>
        </w:rPr>
      </w:pPr>
      <w:bookmarkStart w:id="37" w:name="page39"/>
      <w:bookmarkEnd w:id="37"/>
    </w:p>
    <w:p w14:paraId="620CF1B5">
      <w:pPr>
        <w:spacing w:after="0" w:line="468" w:lineRule="auto"/>
        <w:ind w:left="8" w:right="13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 xml:space="preserve">FORM NO. 1 - PERFORMANCE SECURITY </w:t>
      </w:r>
      <w:r>
        <w:rPr>
          <w:rFonts w:ascii="Times New Roman" w:hAnsi="Times New Roman" w:eastAsia="Times New Roman" w:cs="Times New Roman"/>
          <w:color w:val="231F20"/>
          <w:sz w:val="24"/>
          <w:szCs w:val="24"/>
        </w:rPr>
        <w:t>– (Unconditional Demand Bank Guarantee)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i/>
          <w:iCs/>
          <w:color w:val="231F20"/>
          <w:sz w:val="24"/>
          <w:szCs w:val="24"/>
        </w:rPr>
        <w:t>[Guarantor letterhead or SWIFT identifier code]</w:t>
      </w:r>
    </w:p>
    <w:tbl>
      <w:tblPr>
        <w:tblStyle w:val="5"/>
        <w:tblW w:w="0" w:type="auto"/>
        <w:tblInd w:w="8" w:type="dxa"/>
        <w:tblLayout w:type="fixed"/>
        <w:tblCellMar>
          <w:top w:w="0" w:type="dxa"/>
          <w:left w:w="0" w:type="dxa"/>
          <w:bottom w:w="0" w:type="dxa"/>
          <w:right w:w="0" w:type="dxa"/>
        </w:tblCellMar>
      </w:tblPr>
      <w:tblGrid>
        <w:gridCol w:w="340"/>
        <w:gridCol w:w="220"/>
        <w:gridCol w:w="600"/>
        <w:gridCol w:w="620"/>
        <w:gridCol w:w="600"/>
        <w:gridCol w:w="540"/>
        <w:gridCol w:w="300"/>
        <w:gridCol w:w="300"/>
        <w:gridCol w:w="460"/>
        <w:gridCol w:w="300"/>
        <w:gridCol w:w="300"/>
        <w:gridCol w:w="40"/>
        <w:gridCol w:w="240"/>
        <w:gridCol w:w="2560"/>
        <w:gridCol w:w="820"/>
        <w:gridCol w:w="2160"/>
      </w:tblGrid>
      <w:tr w14:paraId="4AB2854A">
        <w:tblPrEx>
          <w:tblCellMar>
            <w:top w:w="0" w:type="dxa"/>
            <w:left w:w="0" w:type="dxa"/>
            <w:bottom w:w="0" w:type="dxa"/>
            <w:right w:w="0" w:type="dxa"/>
          </w:tblCellMar>
        </w:tblPrEx>
        <w:trPr>
          <w:trHeight w:val="276" w:hRule="atLeast"/>
        </w:trPr>
        <w:tc>
          <w:tcPr>
            <w:tcW w:w="1780" w:type="dxa"/>
            <w:gridSpan w:val="4"/>
            <w:vAlign w:val="bottom"/>
          </w:tcPr>
          <w:p w14:paraId="25A1856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Beneficiary:</w:t>
            </w:r>
          </w:p>
        </w:tc>
        <w:tc>
          <w:tcPr>
            <w:tcW w:w="600" w:type="dxa"/>
            <w:vAlign w:val="bottom"/>
          </w:tcPr>
          <w:p w14:paraId="408748F6">
            <w:pPr>
              <w:spacing w:after="0" w:line="240" w:lineRule="auto"/>
              <w:rPr>
                <w:rFonts w:ascii="Times New Roman" w:hAnsi="Times New Roman" w:eastAsia="Times New Roman" w:cs="Times New Roman"/>
                <w:sz w:val="24"/>
                <w:szCs w:val="24"/>
              </w:rPr>
            </w:pPr>
          </w:p>
        </w:tc>
        <w:tc>
          <w:tcPr>
            <w:tcW w:w="540" w:type="dxa"/>
            <w:vAlign w:val="bottom"/>
          </w:tcPr>
          <w:p w14:paraId="2106D3F8">
            <w:pPr>
              <w:spacing w:after="0" w:line="240" w:lineRule="auto"/>
              <w:rPr>
                <w:rFonts w:ascii="Times New Roman" w:hAnsi="Times New Roman" w:eastAsia="Times New Roman" w:cs="Times New Roman"/>
                <w:sz w:val="24"/>
                <w:szCs w:val="24"/>
              </w:rPr>
            </w:pPr>
          </w:p>
        </w:tc>
        <w:tc>
          <w:tcPr>
            <w:tcW w:w="300" w:type="dxa"/>
            <w:vAlign w:val="bottom"/>
          </w:tcPr>
          <w:p w14:paraId="1DFE9954">
            <w:pPr>
              <w:spacing w:after="0" w:line="240" w:lineRule="auto"/>
              <w:rPr>
                <w:rFonts w:ascii="Times New Roman" w:hAnsi="Times New Roman" w:eastAsia="Times New Roman" w:cs="Times New Roman"/>
                <w:sz w:val="24"/>
                <w:szCs w:val="24"/>
              </w:rPr>
            </w:pPr>
          </w:p>
        </w:tc>
        <w:tc>
          <w:tcPr>
            <w:tcW w:w="300" w:type="dxa"/>
            <w:vAlign w:val="bottom"/>
          </w:tcPr>
          <w:p w14:paraId="4B4CE2E3">
            <w:pPr>
              <w:spacing w:after="0" w:line="240" w:lineRule="auto"/>
              <w:rPr>
                <w:rFonts w:ascii="Times New Roman" w:hAnsi="Times New Roman" w:eastAsia="Times New Roman" w:cs="Times New Roman"/>
                <w:sz w:val="24"/>
                <w:szCs w:val="24"/>
              </w:rPr>
            </w:pPr>
          </w:p>
        </w:tc>
        <w:tc>
          <w:tcPr>
            <w:tcW w:w="460" w:type="dxa"/>
            <w:vAlign w:val="bottom"/>
          </w:tcPr>
          <w:p w14:paraId="5FA90138">
            <w:pPr>
              <w:spacing w:after="0" w:line="240" w:lineRule="auto"/>
              <w:rPr>
                <w:rFonts w:ascii="Times New Roman" w:hAnsi="Times New Roman" w:eastAsia="Times New Roman" w:cs="Times New Roman"/>
                <w:sz w:val="24"/>
                <w:szCs w:val="24"/>
              </w:rPr>
            </w:pPr>
          </w:p>
        </w:tc>
        <w:tc>
          <w:tcPr>
            <w:tcW w:w="300" w:type="dxa"/>
            <w:vAlign w:val="bottom"/>
          </w:tcPr>
          <w:p w14:paraId="71A0AA9E">
            <w:pPr>
              <w:spacing w:after="0" w:line="240" w:lineRule="auto"/>
              <w:rPr>
                <w:rFonts w:ascii="Times New Roman" w:hAnsi="Times New Roman" w:eastAsia="Times New Roman" w:cs="Times New Roman"/>
                <w:sz w:val="24"/>
                <w:szCs w:val="24"/>
              </w:rPr>
            </w:pPr>
          </w:p>
        </w:tc>
        <w:tc>
          <w:tcPr>
            <w:tcW w:w="300" w:type="dxa"/>
            <w:vAlign w:val="bottom"/>
          </w:tcPr>
          <w:p w14:paraId="3BBE511B">
            <w:pPr>
              <w:spacing w:after="0" w:line="240" w:lineRule="auto"/>
              <w:rPr>
                <w:rFonts w:ascii="Times New Roman" w:hAnsi="Times New Roman" w:eastAsia="Times New Roman" w:cs="Times New Roman"/>
                <w:sz w:val="24"/>
                <w:szCs w:val="24"/>
              </w:rPr>
            </w:pPr>
          </w:p>
        </w:tc>
        <w:tc>
          <w:tcPr>
            <w:tcW w:w="5820" w:type="dxa"/>
            <w:gridSpan w:val="5"/>
            <w:vAlign w:val="bottom"/>
          </w:tcPr>
          <w:p w14:paraId="0F3A4D4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 xml:space="preserve">[insert name and Address of </w:t>
            </w:r>
            <w:r>
              <w:rPr>
                <w:rFonts w:ascii="Times New Roman" w:hAnsi="Times New Roman" w:eastAsia="Times New Roman" w:cs="Times New Roman"/>
                <w:color w:val="231F20"/>
                <w:sz w:val="24"/>
                <w:szCs w:val="24"/>
              </w:rPr>
              <w:t>Procuring Entity</w:t>
            </w:r>
            <w:r>
              <w:rPr>
                <w:rFonts w:ascii="Times New Roman" w:hAnsi="Times New Roman" w:eastAsia="Times New Roman" w:cs="Times New Roman"/>
                <w:i/>
                <w:iCs/>
                <w:color w:val="231F20"/>
                <w:sz w:val="24"/>
                <w:szCs w:val="24"/>
              </w:rPr>
              <w:t>]</w:t>
            </w:r>
          </w:p>
        </w:tc>
      </w:tr>
      <w:tr w14:paraId="7F36BAE4">
        <w:tblPrEx>
          <w:tblCellMar>
            <w:top w:w="0" w:type="dxa"/>
            <w:left w:w="0" w:type="dxa"/>
            <w:bottom w:w="0" w:type="dxa"/>
            <w:right w:w="0" w:type="dxa"/>
          </w:tblCellMar>
        </w:tblPrEx>
        <w:trPr>
          <w:trHeight w:val="541" w:hRule="atLeast"/>
        </w:trPr>
        <w:tc>
          <w:tcPr>
            <w:tcW w:w="560" w:type="dxa"/>
            <w:gridSpan w:val="2"/>
            <w:vAlign w:val="bottom"/>
          </w:tcPr>
          <w:p w14:paraId="3DB0371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w w:val="96"/>
                <w:sz w:val="24"/>
                <w:szCs w:val="24"/>
              </w:rPr>
              <w:t>Date:</w:t>
            </w:r>
          </w:p>
        </w:tc>
        <w:tc>
          <w:tcPr>
            <w:tcW w:w="600" w:type="dxa"/>
            <w:tcBorders>
              <w:bottom w:val="single" w:color="221E1F" w:sz="8" w:space="0"/>
            </w:tcBorders>
            <w:vAlign w:val="bottom"/>
          </w:tcPr>
          <w:p w14:paraId="2C3DFA3F">
            <w:pPr>
              <w:spacing w:after="0" w:line="240" w:lineRule="auto"/>
              <w:rPr>
                <w:rFonts w:ascii="Times New Roman" w:hAnsi="Times New Roman" w:eastAsia="Times New Roman" w:cs="Times New Roman"/>
                <w:sz w:val="24"/>
                <w:szCs w:val="24"/>
              </w:rPr>
            </w:pPr>
          </w:p>
        </w:tc>
        <w:tc>
          <w:tcPr>
            <w:tcW w:w="620" w:type="dxa"/>
            <w:tcBorders>
              <w:top w:val="single" w:color="221E1F" w:sz="8" w:space="0"/>
              <w:bottom w:val="single" w:color="221E1F" w:sz="8" w:space="0"/>
            </w:tcBorders>
            <w:vAlign w:val="bottom"/>
          </w:tcPr>
          <w:p w14:paraId="60B5FFA7">
            <w:pPr>
              <w:spacing w:after="0" w:line="240" w:lineRule="auto"/>
              <w:rPr>
                <w:rFonts w:ascii="Times New Roman" w:hAnsi="Times New Roman" w:eastAsia="Times New Roman" w:cs="Times New Roman"/>
                <w:sz w:val="24"/>
                <w:szCs w:val="24"/>
              </w:rPr>
            </w:pPr>
          </w:p>
        </w:tc>
        <w:tc>
          <w:tcPr>
            <w:tcW w:w="600" w:type="dxa"/>
            <w:tcBorders>
              <w:top w:val="single" w:color="221E1F" w:sz="8" w:space="0"/>
              <w:bottom w:val="single" w:color="221E1F" w:sz="8" w:space="0"/>
            </w:tcBorders>
            <w:vAlign w:val="bottom"/>
          </w:tcPr>
          <w:p w14:paraId="411D8F6C">
            <w:pPr>
              <w:spacing w:after="0" w:line="240" w:lineRule="auto"/>
              <w:rPr>
                <w:rFonts w:ascii="Times New Roman" w:hAnsi="Times New Roman" w:eastAsia="Times New Roman" w:cs="Times New Roman"/>
                <w:sz w:val="24"/>
                <w:szCs w:val="24"/>
              </w:rPr>
            </w:pPr>
          </w:p>
        </w:tc>
        <w:tc>
          <w:tcPr>
            <w:tcW w:w="540" w:type="dxa"/>
            <w:tcBorders>
              <w:top w:val="single" w:color="221E1F" w:sz="8" w:space="0"/>
              <w:bottom w:val="single" w:color="221E1F" w:sz="8" w:space="0"/>
            </w:tcBorders>
            <w:vAlign w:val="bottom"/>
          </w:tcPr>
          <w:p w14:paraId="2613EF56">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65D18C8F">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330A2D61">
            <w:pPr>
              <w:spacing w:after="0" w:line="240" w:lineRule="auto"/>
              <w:rPr>
                <w:rFonts w:ascii="Times New Roman" w:hAnsi="Times New Roman" w:eastAsia="Times New Roman" w:cs="Times New Roman"/>
                <w:sz w:val="24"/>
                <w:szCs w:val="24"/>
              </w:rPr>
            </w:pPr>
          </w:p>
        </w:tc>
        <w:tc>
          <w:tcPr>
            <w:tcW w:w="460" w:type="dxa"/>
            <w:tcBorders>
              <w:top w:val="single" w:color="221E1F" w:sz="8" w:space="0"/>
              <w:bottom w:val="single" w:color="221E1F" w:sz="8" w:space="0"/>
            </w:tcBorders>
            <w:vAlign w:val="bottom"/>
          </w:tcPr>
          <w:p w14:paraId="287BBD81">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2E21BA7B">
            <w:pPr>
              <w:spacing w:after="0" w:line="240" w:lineRule="auto"/>
              <w:rPr>
                <w:rFonts w:ascii="Times New Roman" w:hAnsi="Times New Roman" w:eastAsia="Times New Roman" w:cs="Times New Roman"/>
                <w:sz w:val="24"/>
                <w:szCs w:val="24"/>
              </w:rPr>
            </w:pPr>
          </w:p>
        </w:tc>
        <w:tc>
          <w:tcPr>
            <w:tcW w:w="300" w:type="dxa"/>
            <w:tcBorders>
              <w:top w:val="single" w:color="221E1F" w:sz="8" w:space="0"/>
              <w:bottom w:val="single" w:color="221E1F" w:sz="8" w:space="0"/>
            </w:tcBorders>
            <w:vAlign w:val="bottom"/>
          </w:tcPr>
          <w:p w14:paraId="5EFBD87F">
            <w:pPr>
              <w:spacing w:after="0" w:line="240" w:lineRule="auto"/>
              <w:rPr>
                <w:rFonts w:ascii="Times New Roman" w:hAnsi="Times New Roman" w:eastAsia="Times New Roman" w:cs="Times New Roman"/>
                <w:sz w:val="24"/>
                <w:szCs w:val="24"/>
              </w:rPr>
            </w:pPr>
          </w:p>
        </w:tc>
        <w:tc>
          <w:tcPr>
            <w:tcW w:w="40" w:type="dxa"/>
            <w:tcBorders>
              <w:bottom w:val="single" w:color="221E1F" w:sz="8" w:space="0"/>
            </w:tcBorders>
            <w:vAlign w:val="bottom"/>
          </w:tcPr>
          <w:p w14:paraId="7EAD7BD7">
            <w:pPr>
              <w:spacing w:after="0" w:line="240" w:lineRule="auto"/>
              <w:rPr>
                <w:rFonts w:ascii="Times New Roman" w:hAnsi="Times New Roman" w:eastAsia="Times New Roman" w:cs="Times New Roman"/>
                <w:sz w:val="24"/>
                <w:szCs w:val="24"/>
              </w:rPr>
            </w:pPr>
          </w:p>
        </w:tc>
        <w:tc>
          <w:tcPr>
            <w:tcW w:w="5780" w:type="dxa"/>
            <w:gridSpan w:val="4"/>
            <w:vAlign w:val="bottom"/>
          </w:tcPr>
          <w:p w14:paraId="6074E30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[Insert date of issue]</w:t>
            </w:r>
          </w:p>
        </w:tc>
      </w:tr>
      <w:tr w14:paraId="153299DE">
        <w:tblPrEx>
          <w:tblCellMar>
            <w:top w:w="0" w:type="dxa"/>
            <w:left w:w="0" w:type="dxa"/>
            <w:bottom w:w="0" w:type="dxa"/>
            <w:right w:w="0" w:type="dxa"/>
          </w:tblCellMar>
        </w:tblPrEx>
        <w:trPr>
          <w:trHeight w:val="539" w:hRule="atLeast"/>
        </w:trPr>
        <w:tc>
          <w:tcPr>
            <w:tcW w:w="3980" w:type="dxa"/>
            <w:gridSpan w:val="9"/>
            <w:vAlign w:val="bottom"/>
          </w:tcPr>
          <w:p w14:paraId="71ACA8D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w w:val="99"/>
                <w:sz w:val="24"/>
                <w:szCs w:val="24"/>
              </w:rPr>
              <w:t>PERFORMANCE GUARANTEE No.:</w:t>
            </w:r>
          </w:p>
        </w:tc>
        <w:tc>
          <w:tcPr>
            <w:tcW w:w="3440" w:type="dxa"/>
            <w:gridSpan w:val="5"/>
            <w:tcBorders>
              <w:bottom w:val="single" w:color="221E1F" w:sz="8" w:space="0"/>
            </w:tcBorders>
            <w:vAlign w:val="bottom"/>
          </w:tcPr>
          <w:p w14:paraId="07D77085">
            <w:pPr>
              <w:spacing w:after="0" w:line="240" w:lineRule="auto"/>
              <w:rPr>
                <w:rFonts w:ascii="Times New Roman" w:hAnsi="Times New Roman" w:eastAsia="Times New Roman" w:cs="Times New Roman"/>
                <w:sz w:val="24"/>
                <w:szCs w:val="24"/>
              </w:rPr>
            </w:pPr>
          </w:p>
        </w:tc>
        <w:tc>
          <w:tcPr>
            <w:tcW w:w="2980" w:type="dxa"/>
            <w:gridSpan w:val="2"/>
            <w:vAlign w:val="bottom"/>
          </w:tcPr>
          <w:p w14:paraId="6F045B61">
            <w:pPr>
              <w:spacing w:after="0" w:line="240" w:lineRule="auto"/>
              <w:rPr>
                <w:rFonts w:ascii="Times New Roman" w:hAnsi="Times New Roman" w:eastAsia="Times New Roman" w:cs="Times New Roman"/>
                <w:sz w:val="24"/>
                <w:szCs w:val="24"/>
              </w:rPr>
            </w:pPr>
          </w:p>
        </w:tc>
      </w:tr>
      <w:tr w14:paraId="39F1EDEB">
        <w:tblPrEx>
          <w:tblCellMar>
            <w:top w:w="0" w:type="dxa"/>
            <w:left w:w="0" w:type="dxa"/>
            <w:bottom w:w="0" w:type="dxa"/>
            <w:right w:w="0" w:type="dxa"/>
          </w:tblCellMar>
        </w:tblPrEx>
        <w:trPr>
          <w:trHeight w:val="674" w:hRule="atLeast"/>
        </w:trPr>
        <w:tc>
          <w:tcPr>
            <w:tcW w:w="2380" w:type="dxa"/>
            <w:gridSpan w:val="5"/>
            <w:vAlign w:val="bottom"/>
          </w:tcPr>
          <w:p w14:paraId="5145966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w w:val="71"/>
                <w:sz w:val="21"/>
                <w:szCs w:val="21"/>
              </w:rPr>
              <w:t>...........................................Guarantor:</w:t>
            </w:r>
          </w:p>
        </w:tc>
        <w:tc>
          <w:tcPr>
            <w:tcW w:w="540" w:type="dxa"/>
            <w:vAlign w:val="bottom"/>
          </w:tcPr>
          <w:p w14:paraId="75A84642">
            <w:pPr>
              <w:spacing w:after="0" w:line="240" w:lineRule="auto"/>
              <w:rPr>
                <w:rFonts w:ascii="Times New Roman" w:hAnsi="Times New Roman" w:eastAsia="Times New Roman" w:cs="Times New Roman"/>
                <w:sz w:val="24"/>
                <w:szCs w:val="24"/>
              </w:rPr>
            </w:pPr>
          </w:p>
        </w:tc>
        <w:tc>
          <w:tcPr>
            <w:tcW w:w="300" w:type="dxa"/>
            <w:vAlign w:val="bottom"/>
          </w:tcPr>
          <w:p w14:paraId="539C4571">
            <w:pPr>
              <w:spacing w:after="0" w:line="240" w:lineRule="auto"/>
              <w:rPr>
                <w:rFonts w:ascii="Times New Roman" w:hAnsi="Times New Roman" w:eastAsia="Times New Roman" w:cs="Times New Roman"/>
                <w:sz w:val="24"/>
                <w:szCs w:val="24"/>
              </w:rPr>
            </w:pPr>
          </w:p>
        </w:tc>
        <w:tc>
          <w:tcPr>
            <w:tcW w:w="300" w:type="dxa"/>
            <w:vAlign w:val="bottom"/>
          </w:tcPr>
          <w:p w14:paraId="2D20D672">
            <w:pPr>
              <w:spacing w:after="0" w:line="240" w:lineRule="auto"/>
              <w:rPr>
                <w:rFonts w:ascii="Times New Roman" w:hAnsi="Times New Roman" w:eastAsia="Times New Roman" w:cs="Times New Roman"/>
                <w:sz w:val="24"/>
                <w:szCs w:val="24"/>
              </w:rPr>
            </w:pPr>
          </w:p>
        </w:tc>
        <w:tc>
          <w:tcPr>
            <w:tcW w:w="6880" w:type="dxa"/>
            <w:gridSpan w:val="8"/>
            <w:vAlign w:val="bottom"/>
          </w:tcPr>
          <w:p w14:paraId="5FCF9773">
            <w:pPr>
              <w:spacing w:after="0" w:line="240" w:lineRule="auto"/>
              <w:ind w:left="300"/>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[Insert name and address of place of issue, unless indicated in the</w:t>
            </w:r>
          </w:p>
        </w:tc>
      </w:tr>
      <w:tr w14:paraId="1DB35F69">
        <w:tblPrEx>
          <w:tblCellMar>
            <w:top w:w="0" w:type="dxa"/>
            <w:left w:w="0" w:type="dxa"/>
            <w:bottom w:w="0" w:type="dxa"/>
            <w:right w:w="0" w:type="dxa"/>
          </w:tblCellMar>
        </w:tblPrEx>
        <w:trPr>
          <w:trHeight w:val="318" w:hRule="atLeast"/>
        </w:trPr>
        <w:tc>
          <w:tcPr>
            <w:tcW w:w="1780" w:type="dxa"/>
            <w:gridSpan w:val="4"/>
            <w:vAlign w:val="bottom"/>
          </w:tcPr>
          <w:p w14:paraId="114133B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letterhead]</w:t>
            </w:r>
          </w:p>
        </w:tc>
        <w:tc>
          <w:tcPr>
            <w:tcW w:w="600" w:type="dxa"/>
            <w:vAlign w:val="bottom"/>
          </w:tcPr>
          <w:p w14:paraId="0D6A3ADE">
            <w:pPr>
              <w:spacing w:after="0" w:line="240" w:lineRule="auto"/>
              <w:rPr>
                <w:rFonts w:ascii="Times New Roman" w:hAnsi="Times New Roman" w:eastAsia="Times New Roman" w:cs="Times New Roman"/>
                <w:sz w:val="24"/>
                <w:szCs w:val="24"/>
              </w:rPr>
            </w:pPr>
          </w:p>
        </w:tc>
        <w:tc>
          <w:tcPr>
            <w:tcW w:w="540" w:type="dxa"/>
            <w:vAlign w:val="bottom"/>
          </w:tcPr>
          <w:p w14:paraId="3F611763">
            <w:pPr>
              <w:spacing w:after="0" w:line="240" w:lineRule="auto"/>
              <w:rPr>
                <w:rFonts w:ascii="Times New Roman" w:hAnsi="Times New Roman" w:eastAsia="Times New Roman" w:cs="Times New Roman"/>
                <w:sz w:val="24"/>
                <w:szCs w:val="24"/>
              </w:rPr>
            </w:pPr>
          </w:p>
        </w:tc>
        <w:tc>
          <w:tcPr>
            <w:tcW w:w="300" w:type="dxa"/>
            <w:vAlign w:val="bottom"/>
          </w:tcPr>
          <w:p w14:paraId="0ACB0869">
            <w:pPr>
              <w:spacing w:after="0" w:line="240" w:lineRule="auto"/>
              <w:rPr>
                <w:rFonts w:ascii="Times New Roman" w:hAnsi="Times New Roman" w:eastAsia="Times New Roman" w:cs="Times New Roman"/>
                <w:sz w:val="24"/>
                <w:szCs w:val="24"/>
              </w:rPr>
            </w:pPr>
          </w:p>
        </w:tc>
        <w:tc>
          <w:tcPr>
            <w:tcW w:w="300" w:type="dxa"/>
            <w:vAlign w:val="bottom"/>
          </w:tcPr>
          <w:p w14:paraId="2A0E56A6">
            <w:pPr>
              <w:spacing w:after="0" w:line="240" w:lineRule="auto"/>
              <w:rPr>
                <w:rFonts w:ascii="Times New Roman" w:hAnsi="Times New Roman" w:eastAsia="Times New Roman" w:cs="Times New Roman"/>
                <w:sz w:val="24"/>
                <w:szCs w:val="24"/>
              </w:rPr>
            </w:pPr>
          </w:p>
        </w:tc>
        <w:tc>
          <w:tcPr>
            <w:tcW w:w="460" w:type="dxa"/>
            <w:vAlign w:val="bottom"/>
          </w:tcPr>
          <w:p w14:paraId="031EE21E">
            <w:pPr>
              <w:spacing w:after="0" w:line="240" w:lineRule="auto"/>
              <w:rPr>
                <w:rFonts w:ascii="Times New Roman" w:hAnsi="Times New Roman" w:eastAsia="Times New Roman" w:cs="Times New Roman"/>
                <w:sz w:val="24"/>
                <w:szCs w:val="24"/>
              </w:rPr>
            </w:pPr>
          </w:p>
        </w:tc>
        <w:tc>
          <w:tcPr>
            <w:tcW w:w="300" w:type="dxa"/>
            <w:vAlign w:val="bottom"/>
          </w:tcPr>
          <w:p w14:paraId="52D55B22">
            <w:pPr>
              <w:spacing w:after="0" w:line="240" w:lineRule="auto"/>
              <w:rPr>
                <w:rFonts w:ascii="Times New Roman" w:hAnsi="Times New Roman" w:eastAsia="Times New Roman" w:cs="Times New Roman"/>
                <w:sz w:val="24"/>
                <w:szCs w:val="24"/>
              </w:rPr>
            </w:pPr>
          </w:p>
        </w:tc>
        <w:tc>
          <w:tcPr>
            <w:tcW w:w="300" w:type="dxa"/>
            <w:vAlign w:val="bottom"/>
          </w:tcPr>
          <w:p w14:paraId="5E161712">
            <w:pPr>
              <w:spacing w:after="0" w:line="240" w:lineRule="auto"/>
              <w:rPr>
                <w:rFonts w:ascii="Times New Roman" w:hAnsi="Times New Roman" w:eastAsia="Times New Roman" w:cs="Times New Roman"/>
                <w:sz w:val="24"/>
                <w:szCs w:val="24"/>
              </w:rPr>
            </w:pPr>
          </w:p>
        </w:tc>
        <w:tc>
          <w:tcPr>
            <w:tcW w:w="40" w:type="dxa"/>
            <w:vAlign w:val="bottom"/>
          </w:tcPr>
          <w:p w14:paraId="107FF7B7">
            <w:pPr>
              <w:spacing w:after="0" w:line="240" w:lineRule="auto"/>
              <w:rPr>
                <w:rFonts w:ascii="Times New Roman" w:hAnsi="Times New Roman" w:eastAsia="Times New Roman" w:cs="Times New Roman"/>
                <w:sz w:val="24"/>
                <w:szCs w:val="24"/>
              </w:rPr>
            </w:pPr>
          </w:p>
        </w:tc>
        <w:tc>
          <w:tcPr>
            <w:tcW w:w="240" w:type="dxa"/>
            <w:vAlign w:val="bottom"/>
          </w:tcPr>
          <w:p w14:paraId="184EE9B8">
            <w:pPr>
              <w:spacing w:after="0" w:line="240" w:lineRule="auto"/>
              <w:rPr>
                <w:rFonts w:ascii="Times New Roman" w:hAnsi="Times New Roman" w:eastAsia="Times New Roman" w:cs="Times New Roman"/>
                <w:sz w:val="24"/>
                <w:szCs w:val="24"/>
              </w:rPr>
            </w:pPr>
          </w:p>
        </w:tc>
        <w:tc>
          <w:tcPr>
            <w:tcW w:w="2560" w:type="dxa"/>
            <w:vAlign w:val="bottom"/>
          </w:tcPr>
          <w:p w14:paraId="26690133">
            <w:pPr>
              <w:spacing w:after="0" w:line="240" w:lineRule="auto"/>
              <w:rPr>
                <w:rFonts w:ascii="Times New Roman" w:hAnsi="Times New Roman" w:eastAsia="Times New Roman" w:cs="Times New Roman"/>
                <w:sz w:val="24"/>
                <w:szCs w:val="24"/>
              </w:rPr>
            </w:pPr>
          </w:p>
        </w:tc>
        <w:tc>
          <w:tcPr>
            <w:tcW w:w="820" w:type="dxa"/>
            <w:vAlign w:val="bottom"/>
          </w:tcPr>
          <w:p w14:paraId="255FD4B3">
            <w:pPr>
              <w:spacing w:after="0" w:line="240" w:lineRule="auto"/>
              <w:rPr>
                <w:rFonts w:ascii="Times New Roman" w:hAnsi="Times New Roman" w:eastAsia="Times New Roman" w:cs="Times New Roman"/>
                <w:sz w:val="24"/>
                <w:szCs w:val="24"/>
              </w:rPr>
            </w:pPr>
          </w:p>
        </w:tc>
        <w:tc>
          <w:tcPr>
            <w:tcW w:w="2160" w:type="dxa"/>
            <w:vAlign w:val="bottom"/>
          </w:tcPr>
          <w:p w14:paraId="686FA254">
            <w:pPr>
              <w:spacing w:after="0" w:line="240" w:lineRule="auto"/>
              <w:rPr>
                <w:rFonts w:ascii="Times New Roman" w:hAnsi="Times New Roman" w:eastAsia="Times New Roman" w:cs="Times New Roman"/>
                <w:sz w:val="24"/>
                <w:szCs w:val="24"/>
              </w:rPr>
            </w:pPr>
          </w:p>
        </w:tc>
      </w:tr>
      <w:tr w14:paraId="636C47C6">
        <w:tblPrEx>
          <w:tblCellMar>
            <w:top w:w="0" w:type="dxa"/>
            <w:left w:w="0" w:type="dxa"/>
            <w:bottom w:w="0" w:type="dxa"/>
            <w:right w:w="0" w:type="dxa"/>
          </w:tblCellMar>
        </w:tblPrEx>
        <w:trPr>
          <w:trHeight w:val="489" w:hRule="atLeast"/>
        </w:trPr>
        <w:tc>
          <w:tcPr>
            <w:tcW w:w="340" w:type="dxa"/>
            <w:vAlign w:val="bottom"/>
          </w:tcPr>
          <w:p w14:paraId="0560126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1.</w:t>
            </w:r>
          </w:p>
        </w:tc>
        <w:tc>
          <w:tcPr>
            <w:tcW w:w="2880" w:type="dxa"/>
            <w:gridSpan w:val="6"/>
            <w:vAlign w:val="bottom"/>
          </w:tcPr>
          <w:p w14:paraId="51AE5899">
            <w:pPr>
              <w:spacing w:after="0" w:line="240" w:lineRule="auto"/>
              <w:ind w:left="180"/>
              <w:rPr>
                <w:rFonts w:ascii="Times New Roman" w:hAnsi="Times New Roman" w:eastAsia="Times New Roman" w:cs="Times New Roman"/>
                <w:sz w:val="20"/>
                <w:szCs w:val="20"/>
              </w:rPr>
            </w:pPr>
            <w:r>
              <w:rPr>
                <w:rFonts w:ascii="Times New Roman" w:hAnsi="Times New Roman" w:eastAsia="Times New Roman" w:cs="Times New Roman"/>
                <w:color w:val="231F20"/>
                <w:w w:val="98"/>
                <w:sz w:val="24"/>
                <w:szCs w:val="24"/>
              </w:rPr>
              <w:t>We have been informed that</w:t>
            </w:r>
          </w:p>
        </w:tc>
        <w:tc>
          <w:tcPr>
            <w:tcW w:w="300" w:type="dxa"/>
            <w:tcBorders>
              <w:bottom w:val="single" w:color="221E1F" w:sz="8" w:space="0"/>
            </w:tcBorders>
            <w:vAlign w:val="bottom"/>
          </w:tcPr>
          <w:p w14:paraId="2889D05B">
            <w:pPr>
              <w:spacing w:after="0" w:line="240" w:lineRule="auto"/>
              <w:rPr>
                <w:rFonts w:ascii="Times New Roman" w:hAnsi="Times New Roman" w:eastAsia="Times New Roman" w:cs="Times New Roman"/>
                <w:sz w:val="24"/>
                <w:szCs w:val="24"/>
              </w:rPr>
            </w:pPr>
          </w:p>
        </w:tc>
        <w:tc>
          <w:tcPr>
            <w:tcW w:w="460" w:type="dxa"/>
            <w:tcBorders>
              <w:bottom w:val="single" w:color="221E1F" w:sz="8" w:space="0"/>
            </w:tcBorders>
            <w:vAlign w:val="bottom"/>
          </w:tcPr>
          <w:p w14:paraId="4A0B06AE">
            <w:pPr>
              <w:spacing w:after="0" w:line="240" w:lineRule="auto"/>
              <w:rPr>
                <w:rFonts w:ascii="Times New Roman" w:hAnsi="Times New Roman" w:eastAsia="Times New Roman" w:cs="Times New Roman"/>
                <w:sz w:val="24"/>
                <w:szCs w:val="24"/>
              </w:rPr>
            </w:pPr>
          </w:p>
        </w:tc>
        <w:tc>
          <w:tcPr>
            <w:tcW w:w="300" w:type="dxa"/>
            <w:tcBorders>
              <w:bottom w:val="single" w:color="221E1F" w:sz="8" w:space="0"/>
            </w:tcBorders>
            <w:vAlign w:val="bottom"/>
          </w:tcPr>
          <w:p w14:paraId="240C0FF6">
            <w:pPr>
              <w:spacing w:after="0" w:line="240" w:lineRule="auto"/>
              <w:rPr>
                <w:rFonts w:ascii="Times New Roman" w:hAnsi="Times New Roman" w:eastAsia="Times New Roman" w:cs="Times New Roman"/>
                <w:sz w:val="24"/>
                <w:szCs w:val="24"/>
              </w:rPr>
            </w:pPr>
          </w:p>
        </w:tc>
        <w:tc>
          <w:tcPr>
            <w:tcW w:w="300" w:type="dxa"/>
            <w:tcBorders>
              <w:bottom w:val="single" w:color="221E1F" w:sz="8" w:space="0"/>
            </w:tcBorders>
            <w:vAlign w:val="bottom"/>
          </w:tcPr>
          <w:p w14:paraId="7DCD2688">
            <w:pPr>
              <w:spacing w:after="0" w:line="240" w:lineRule="auto"/>
              <w:rPr>
                <w:rFonts w:ascii="Times New Roman" w:hAnsi="Times New Roman" w:eastAsia="Times New Roman" w:cs="Times New Roman"/>
                <w:sz w:val="24"/>
                <w:szCs w:val="24"/>
              </w:rPr>
            </w:pPr>
          </w:p>
        </w:tc>
        <w:tc>
          <w:tcPr>
            <w:tcW w:w="40" w:type="dxa"/>
            <w:tcBorders>
              <w:bottom w:val="single" w:color="221E1F" w:sz="8" w:space="0"/>
            </w:tcBorders>
            <w:vAlign w:val="bottom"/>
          </w:tcPr>
          <w:p w14:paraId="424C2B43">
            <w:pPr>
              <w:spacing w:after="0" w:line="240" w:lineRule="auto"/>
              <w:rPr>
                <w:rFonts w:ascii="Times New Roman" w:hAnsi="Times New Roman" w:eastAsia="Times New Roman" w:cs="Times New Roman"/>
                <w:sz w:val="24"/>
                <w:szCs w:val="24"/>
              </w:rPr>
            </w:pPr>
          </w:p>
        </w:tc>
        <w:tc>
          <w:tcPr>
            <w:tcW w:w="240" w:type="dxa"/>
            <w:tcBorders>
              <w:bottom w:val="single" w:color="221E1F" w:sz="8" w:space="0"/>
            </w:tcBorders>
            <w:vAlign w:val="bottom"/>
          </w:tcPr>
          <w:p w14:paraId="7F248CEA">
            <w:pPr>
              <w:spacing w:after="0" w:line="240" w:lineRule="auto"/>
              <w:rPr>
                <w:rFonts w:ascii="Times New Roman" w:hAnsi="Times New Roman" w:eastAsia="Times New Roman" w:cs="Times New Roman"/>
                <w:sz w:val="24"/>
                <w:szCs w:val="24"/>
              </w:rPr>
            </w:pPr>
          </w:p>
        </w:tc>
        <w:tc>
          <w:tcPr>
            <w:tcW w:w="5540" w:type="dxa"/>
            <w:gridSpan w:val="3"/>
            <w:vAlign w:val="bottom"/>
          </w:tcPr>
          <w:p w14:paraId="383EFC9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(hereinafter called "the Applicant") has entered into</w:t>
            </w:r>
          </w:p>
        </w:tc>
      </w:tr>
      <w:tr w14:paraId="5BD145B4">
        <w:tblPrEx>
          <w:tblCellMar>
            <w:top w:w="0" w:type="dxa"/>
            <w:left w:w="0" w:type="dxa"/>
            <w:bottom w:w="0" w:type="dxa"/>
            <w:right w:w="0" w:type="dxa"/>
          </w:tblCellMar>
        </w:tblPrEx>
        <w:trPr>
          <w:trHeight w:val="244" w:hRule="atLeast"/>
        </w:trPr>
        <w:tc>
          <w:tcPr>
            <w:tcW w:w="340" w:type="dxa"/>
            <w:vAlign w:val="bottom"/>
          </w:tcPr>
          <w:p w14:paraId="4C0A75DC">
            <w:pPr>
              <w:spacing w:after="0" w:line="240" w:lineRule="auto"/>
              <w:rPr>
                <w:rFonts w:ascii="Times New Roman" w:hAnsi="Times New Roman" w:eastAsia="Times New Roman" w:cs="Times New Roman"/>
                <w:sz w:val="21"/>
                <w:szCs w:val="21"/>
              </w:rPr>
            </w:pPr>
          </w:p>
        </w:tc>
        <w:tc>
          <w:tcPr>
            <w:tcW w:w="1440" w:type="dxa"/>
            <w:gridSpan w:val="3"/>
            <w:vAlign w:val="bottom"/>
          </w:tcPr>
          <w:p w14:paraId="48584739">
            <w:pPr>
              <w:spacing w:after="0" w:line="241" w:lineRule="exact"/>
              <w:ind w:left="200"/>
              <w:rPr>
                <w:rFonts w:ascii="Times New Roman" w:hAnsi="Times New Roman" w:eastAsia="Times New Roman" w:cs="Times New Roman"/>
                <w:sz w:val="20"/>
                <w:szCs w:val="20"/>
              </w:rPr>
            </w:pPr>
            <w:r>
              <w:rPr>
                <w:rFonts w:ascii="Times New Roman" w:hAnsi="Times New Roman" w:eastAsia="Times New Roman" w:cs="Times New Roman"/>
                <w:color w:val="231F20"/>
                <w:w w:val="98"/>
                <w:sz w:val="24"/>
                <w:szCs w:val="24"/>
              </w:rPr>
              <w:t>Contract No.</w:t>
            </w:r>
          </w:p>
        </w:tc>
        <w:tc>
          <w:tcPr>
            <w:tcW w:w="600" w:type="dxa"/>
            <w:vAlign w:val="bottom"/>
          </w:tcPr>
          <w:p w14:paraId="7DB1286D">
            <w:pPr>
              <w:spacing w:after="0" w:line="240" w:lineRule="auto"/>
              <w:rPr>
                <w:rFonts w:ascii="Times New Roman" w:hAnsi="Times New Roman" w:eastAsia="Times New Roman" w:cs="Times New Roman"/>
                <w:sz w:val="21"/>
                <w:szCs w:val="21"/>
              </w:rPr>
            </w:pPr>
          </w:p>
        </w:tc>
        <w:tc>
          <w:tcPr>
            <w:tcW w:w="840" w:type="dxa"/>
            <w:gridSpan w:val="2"/>
            <w:vAlign w:val="bottom"/>
          </w:tcPr>
          <w:p w14:paraId="1068CBD2">
            <w:pPr>
              <w:spacing w:after="0" w:line="241" w:lineRule="exact"/>
              <w:rPr>
                <w:rFonts w:ascii="Times New Roman" w:hAnsi="Times New Roman" w:eastAsia="Times New Roman" w:cs="Times New Roman"/>
                <w:sz w:val="20"/>
                <w:szCs w:val="20"/>
              </w:rPr>
            </w:pPr>
            <w:r>
              <w:rPr>
                <w:rFonts w:ascii="Times New Roman" w:hAnsi="Times New Roman" w:eastAsia="Times New Roman" w:cs="Times New Roman"/>
                <w:i/>
                <w:iCs/>
                <w:color w:val="231F20"/>
                <w:sz w:val="24"/>
                <w:szCs w:val="24"/>
              </w:rPr>
              <w:t>dated</w:t>
            </w:r>
          </w:p>
        </w:tc>
        <w:tc>
          <w:tcPr>
            <w:tcW w:w="300" w:type="dxa"/>
            <w:vAlign w:val="bottom"/>
          </w:tcPr>
          <w:p w14:paraId="1F5FF243">
            <w:pPr>
              <w:spacing w:after="0" w:line="240" w:lineRule="auto"/>
              <w:rPr>
                <w:rFonts w:ascii="Times New Roman" w:hAnsi="Times New Roman" w:eastAsia="Times New Roman" w:cs="Times New Roman"/>
                <w:sz w:val="21"/>
                <w:szCs w:val="21"/>
              </w:rPr>
            </w:pPr>
          </w:p>
        </w:tc>
        <w:tc>
          <w:tcPr>
            <w:tcW w:w="460" w:type="dxa"/>
            <w:vAlign w:val="bottom"/>
          </w:tcPr>
          <w:p w14:paraId="3EDDA5F1">
            <w:pPr>
              <w:spacing w:after="0" w:line="240" w:lineRule="auto"/>
              <w:rPr>
                <w:rFonts w:ascii="Times New Roman" w:hAnsi="Times New Roman" w:eastAsia="Times New Roman" w:cs="Times New Roman"/>
                <w:sz w:val="21"/>
                <w:szCs w:val="21"/>
              </w:rPr>
            </w:pPr>
          </w:p>
        </w:tc>
        <w:tc>
          <w:tcPr>
            <w:tcW w:w="6420" w:type="dxa"/>
            <w:gridSpan w:val="7"/>
            <w:vAlign w:val="bottom"/>
          </w:tcPr>
          <w:p w14:paraId="5833F1D4">
            <w:pPr>
              <w:spacing w:after="0" w:line="241" w:lineRule="exact"/>
              <w:ind w:left="30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with the Beneficiary, for the execution of</w:t>
            </w:r>
          </w:p>
        </w:tc>
      </w:tr>
      <w:tr w14:paraId="499088A5">
        <w:tblPrEx>
          <w:tblCellMar>
            <w:top w:w="0" w:type="dxa"/>
            <w:left w:w="0" w:type="dxa"/>
            <w:bottom w:w="0" w:type="dxa"/>
            <w:right w:w="0" w:type="dxa"/>
          </w:tblCellMar>
        </w:tblPrEx>
        <w:trPr>
          <w:trHeight w:val="322" w:hRule="atLeast"/>
        </w:trPr>
        <w:tc>
          <w:tcPr>
            <w:tcW w:w="340" w:type="dxa"/>
            <w:vAlign w:val="bottom"/>
          </w:tcPr>
          <w:p w14:paraId="066BF59E">
            <w:pPr>
              <w:spacing w:after="0" w:line="240" w:lineRule="auto"/>
              <w:rPr>
                <w:rFonts w:ascii="Times New Roman" w:hAnsi="Times New Roman" w:eastAsia="Times New Roman" w:cs="Times New Roman"/>
                <w:sz w:val="24"/>
                <w:szCs w:val="24"/>
              </w:rPr>
            </w:pPr>
          </w:p>
        </w:tc>
        <w:tc>
          <w:tcPr>
            <w:tcW w:w="1440" w:type="dxa"/>
            <w:gridSpan w:val="3"/>
            <w:vAlign w:val="bottom"/>
          </w:tcPr>
          <w:p w14:paraId="76BA5F19">
            <w:pPr>
              <w:spacing w:after="0" w:line="240" w:lineRule="auto"/>
              <w:ind w:left="20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(herein after</w:t>
            </w:r>
          </w:p>
        </w:tc>
        <w:tc>
          <w:tcPr>
            <w:tcW w:w="600" w:type="dxa"/>
            <w:tcBorders>
              <w:top w:val="single" w:color="221E1F" w:sz="8" w:space="0"/>
            </w:tcBorders>
            <w:vAlign w:val="bottom"/>
          </w:tcPr>
          <w:p w14:paraId="66DF44D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called</w:t>
            </w:r>
          </w:p>
        </w:tc>
        <w:tc>
          <w:tcPr>
            <w:tcW w:w="540" w:type="dxa"/>
            <w:vAlign w:val="bottom"/>
          </w:tcPr>
          <w:p w14:paraId="1E6077DF">
            <w:pPr>
              <w:spacing w:after="0" w:line="240" w:lineRule="auto"/>
              <w:ind w:left="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w:t>
            </w:r>
          </w:p>
        </w:tc>
        <w:tc>
          <w:tcPr>
            <w:tcW w:w="1360" w:type="dxa"/>
            <w:gridSpan w:val="4"/>
            <w:tcBorders>
              <w:top w:val="single" w:color="221E1F" w:sz="8" w:space="0"/>
            </w:tcBorders>
            <w:vAlign w:val="bottom"/>
          </w:tcPr>
          <w:p w14:paraId="75E36D5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Contract").</w:t>
            </w:r>
          </w:p>
        </w:tc>
        <w:tc>
          <w:tcPr>
            <w:tcW w:w="3960" w:type="dxa"/>
            <w:gridSpan w:val="5"/>
            <w:vAlign w:val="bottom"/>
          </w:tcPr>
          <w:p w14:paraId="30E69FD0">
            <w:pPr>
              <w:spacing w:after="0" w:line="240" w:lineRule="auto"/>
              <w:rPr>
                <w:rFonts w:ascii="Times New Roman" w:hAnsi="Times New Roman" w:eastAsia="Times New Roman" w:cs="Times New Roman"/>
                <w:sz w:val="24"/>
                <w:szCs w:val="24"/>
              </w:rPr>
            </w:pPr>
          </w:p>
        </w:tc>
        <w:tc>
          <w:tcPr>
            <w:tcW w:w="2160" w:type="dxa"/>
            <w:tcBorders>
              <w:top w:val="single" w:color="221E1F" w:sz="8" w:space="0"/>
            </w:tcBorders>
            <w:vAlign w:val="bottom"/>
          </w:tcPr>
          <w:p w14:paraId="1A8DB61F">
            <w:pPr>
              <w:spacing w:after="0" w:line="240" w:lineRule="auto"/>
              <w:rPr>
                <w:rFonts w:ascii="Times New Roman" w:hAnsi="Times New Roman" w:eastAsia="Times New Roman" w:cs="Times New Roman"/>
                <w:sz w:val="24"/>
                <w:szCs w:val="24"/>
              </w:rPr>
            </w:pPr>
          </w:p>
        </w:tc>
      </w:tr>
    </w:tbl>
    <w:p w14:paraId="48D7036C">
      <w:pPr>
        <w:spacing w:after="0" w:line="166" w:lineRule="exact"/>
        <w:rPr>
          <w:rFonts w:ascii="Times New Roman" w:hAnsi="Times New Roman" w:eastAsia="Times New Roman" w:cs="Times New Roman"/>
          <w:sz w:val="20"/>
          <w:szCs w:val="20"/>
        </w:rPr>
      </w:pPr>
    </w:p>
    <w:p w14:paraId="7BAB2C22">
      <w:pPr>
        <w:numPr>
          <w:ilvl w:val="0"/>
          <w:numId w:val="83"/>
        </w:numPr>
        <w:tabs>
          <w:tab w:val="left" w:pos="542"/>
        </w:tabs>
        <w:spacing w:after="0" w:line="269" w:lineRule="auto"/>
        <w:ind w:left="548" w:right="200" w:hanging="548"/>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Furthermore, we understand that, according to the conditions of the Contract, a performance guarantee is required.</w:t>
      </w:r>
    </w:p>
    <w:p w14:paraId="70C915C0">
      <w:pPr>
        <w:spacing w:after="0" w:line="144" w:lineRule="exact"/>
        <w:rPr>
          <w:rFonts w:ascii="Times New Roman" w:hAnsi="Times New Roman" w:eastAsia="Times New Roman" w:cs="Times New Roman"/>
          <w:color w:val="231F20"/>
          <w:sz w:val="24"/>
          <w:szCs w:val="24"/>
        </w:rPr>
      </w:pPr>
    </w:p>
    <w:p w14:paraId="6D545B43">
      <w:pPr>
        <w:numPr>
          <w:ilvl w:val="0"/>
          <w:numId w:val="83"/>
        </w:numPr>
        <w:tabs>
          <w:tab w:val="left" w:pos="528"/>
        </w:tabs>
        <w:spacing w:after="0" w:line="240" w:lineRule="auto"/>
        <w:ind w:left="528" w:hanging="528"/>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At the request of the Applicant, we as Guarantor, hereby irrevocably under take to pay the</w:t>
      </w:r>
    </w:p>
    <w:tbl>
      <w:tblPr>
        <w:tblStyle w:val="5"/>
        <w:tblW w:w="0" w:type="auto"/>
        <w:tblInd w:w="548" w:type="dxa"/>
        <w:tblLayout w:type="fixed"/>
        <w:tblCellMar>
          <w:top w:w="0" w:type="dxa"/>
          <w:left w:w="0" w:type="dxa"/>
          <w:bottom w:w="0" w:type="dxa"/>
          <w:right w:w="0" w:type="dxa"/>
        </w:tblCellMar>
      </w:tblPr>
      <w:tblGrid>
        <w:gridCol w:w="1520"/>
        <w:gridCol w:w="2980"/>
        <w:gridCol w:w="1740"/>
        <w:gridCol w:w="300"/>
        <w:gridCol w:w="3120"/>
      </w:tblGrid>
      <w:tr w14:paraId="2026487F">
        <w:tblPrEx>
          <w:tblCellMar>
            <w:top w:w="0" w:type="dxa"/>
            <w:left w:w="0" w:type="dxa"/>
            <w:bottom w:w="0" w:type="dxa"/>
            <w:right w:w="0" w:type="dxa"/>
          </w:tblCellMar>
        </w:tblPrEx>
        <w:trPr>
          <w:trHeight w:val="378" w:hRule="atLeast"/>
        </w:trPr>
        <w:tc>
          <w:tcPr>
            <w:tcW w:w="6540" w:type="dxa"/>
            <w:gridSpan w:val="4"/>
            <w:vAlign w:val="bottom"/>
          </w:tcPr>
          <w:p w14:paraId="583E049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Beneficiary any sum or sums not exceeding in total an amount of</w:t>
            </w:r>
          </w:p>
        </w:tc>
        <w:tc>
          <w:tcPr>
            <w:tcW w:w="3120" w:type="dxa"/>
            <w:vAlign w:val="bottom"/>
          </w:tcPr>
          <w:p w14:paraId="5E41DF74">
            <w:pPr>
              <w:spacing w:after="0" w:line="373" w:lineRule="exact"/>
              <w:jc w:val="right"/>
              <w:rPr>
                <w:rFonts w:ascii="Times New Roman" w:hAnsi="Times New Roman" w:eastAsia="Times New Roman" w:cs="Times New Roman"/>
                <w:sz w:val="20"/>
                <w:szCs w:val="20"/>
              </w:rPr>
            </w:pPr>
            <w:r>
              <w:rPr>
                <w:rFonts w:ascii="Times New Roman" w:hAnsi="Times New Roman" w:eastAsia="Times New Roman" w:cs="Times New Roman"/>
                <w:color w:val="231F20"/>
              </w:rPr>
              <w:t>(),</w:t>
            </w:r>
            <w:r>
              <w:rPr>
                <w:rFonts w:ascii="Times New Roman" w:hAnsi="Times New Roman" w:eastAsia="Times New Roman" w:cs="Times New Roman"/>
                <w:color w:val="231F20"/>
                <w:sz w:val="43"/>
                <w:szCs w:val="43"/>
                <w:vertAlign w:val="superscript"/>
              </w:rPr>
              <w:t>1</w:t>
            </w:r>
            <w:r>
              <w:rPr>
                <w:rFonts w:ascii="Times New Roman" w:hAnsi="Times New Roman" w:eastAsia="Times New Roman" w:cs="Times New Roman"/>
                <w:color w:val="231F20"/>
              </w:rPr>
              <w:t>such sum being payable in</w:t>
            </w:r>
          </w:p>
        </w:tc>
      </w:tr>
      <w:tr w14:paraId="2E6D7273">
        <w:tblPrEx>
          <w:tblCellMar>
            <w:top w:w="0" w:type="dxa"/>
            <w:left w:w="0" w:type="dxa"/>
            <w:bottom w:w="0" w:type="dxa"/>
            <w:right w:w="0" w:type="dxa"/>
          </w:tblCellMar>
        </w:tblPrEx>
        <w:trPr>
          <w:trHeight w:val="241" w:hRule="atLeast"/>
        </w:trPr>
        <w:tc>
          <w:tcPr>
            <w:tcW w:w="1520" w:type="dxa"/>
            <w:vAlign w:val="bottom"/>
          </w:tcPr>
          <w:p w14:paraId="77B8046E">
            <w:pPr>
              <w:spacing w:after="0" w:line="241" w:lineRule="exact"/>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w:t>
            </w:r>
          </w:p>
        </w:tc>
        <w:tc>
          <w:tcPr>
            <w:tcW w:w="2980" w:type="dxa"/>
            <w:vAlign w:val="bottom"/>
          </w:tcPr>
          <w:p w14:paraId="698ED70F">
            <w:pPr>
              <w:spacing w:after="0" w:line="241" w:lineRule="exact"/>
              <w:ind w:left="12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Types</w:t>
            </w:r>
          </w:p>
        </w:tc>
        <w:tc>
          <w:tcPr>
            <w:tcW w:w="1740" w:type="dxa"/>
            <w:vAlign w:val="bottom"/>
          </w:tcPr>
          <w:p w14:paraId="27DD5841">
            <w:pPr>
              <w:spacing w:after="0" w:line="241" w:lineRule="exact"/>
              <w:ind w:left="124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and</w:t>
            </w:r>
          </w:p>
        </w:tc>
        <w:tc>
          <w:tcPr>
            <w:tcW w:w="300" w:type="dxa"/>
            <w:tcBorders>
              <w:top w:val="single" w:color="221E1F" w:sz="8" w:space="0"/>
            </w:tcBorders>
            <w:vAlign w:val="bottom"/>
          </w:tcPr>
          <w:p w14:paraId="718F8E7A">
            <w:pPr>
              <w:spacing w:after="0" w:line="240" w:lineRule="auto"/>
              <w:rPr>
                <w:rFonts w:ascii="Times New Roman" w:hAnsi="Times New Roman" w:eastAsia="Times New Roman" w:cs="Times New Roman"/>
                <w:sz w:val="20"/>
                <w:szCs w:val="20"/>
              </w:rPr>
            </w:pPr>
          </w:p>
        </w:tc>
        <w:tc>
          <w:tcPr>
            <w:tcW w:w="3120" w:type="dxa"/>
            <w:vAlign w:val="bottom"/>
          </w:tcPr>
          <w:p w14:paraId="2B59C87F">
            <w:pPr>
              <w:spacing w:after="0" w:line="241" w:lineRule="exact"/>
              <w:jc w:val="right"/>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proportions</w:t>
            </w:r>
          </w:p>
        </w:tc>
      </w:tr>
    </w:tbl>
    <w:p w14:paraId="37CC761A">
      <w:pPr>
        <w:spacing w:after="0" w:line="239" w:lineRule="auto"/>
        <w:ind w:left="548" w:right="20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ofcurrenciesinwhichtheContractPriceispayable,uponreceiptbyusoftheBeneficiary'scomplyingdemand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39DB927F">
      <w:pPr>
        <w:spacing w:after="0" w:line="182" w:lineRule="exact"/>
        <w:rPr>
          <w:rFonts w:ascii="Times New Roman" w:hAnsi="Times New Roman" w:eastAsia="Times New Roman" w:cs="Times New Roman"/>
          <w:sz w:val="20"/>
          <w:szCs w:val="20"/>
        </w:rPr>
      </w:pPr>
    </w:p>
    <w:p w14:paraId="378FDDD1">
      <w:pPr>
        <w:numPr>
          <w:ilvl w:val="0"/>
          <w:numId w:val="84"/>
        </w:numPr>
        <w:tabs>
          <w:tab w:val="left" w:pos="542"/>
        </w:tabs>
        <w:spacing w:after="0" w:line="201" w:lineRule="auto"/>
        <w:ind w:left="548" w:right="200" w:hanging="548"/>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This guarantee shall expire, no later than the…. Day of……, 2…</w:t>
      </w:r>
      <w:r>
        <w:rPr>
          <w:rFonts w:ascii="Times New Roman" w:hAnsi="Times New Roman" w:eastAsia="Times New Roman" w:cs="Times New Roman"/>
          <w:color w:val="231F20"/>
          <w:sz w:val="48"/>
          <w:szCs w:val="48"/>
          <w:vertAlign w:val="superscript"/>
        </w:rPr>
        <w:t>2</w:t>
      </w:r>
      <w:r>
        <w:rPr>
          <w:rFonts w:ascii="Times New Roman" w:hAnsi="Times New Roman" w:eastAsia="Times New Roman" w:cs="Times New Roman"/>
          <w:color w:val="231F20"/>
          <w:sz w:val="24"/>
          <w:szCs w:val="24"/>
        </w:rPr>
        <w:t>, and any demand for payment under it must be received by us at this office indicated above on or before that date.</w:t>
      </w:r>
    </w:p>
    <w:p w14:paraId="253D5FF0">
      <w:pPr>
        <w:spacing w:after="0" w:line="191" w:lineRule="exact"/>
        <w:rPr>
          <w:rFonts w:ascii="Times New Roman" w:hAnsi="Times New Roman" w:eastAsia="Times New Roman" w:cs="Times New Roman"/>
          <w:color w:val="231F20"/>
          <w:sz w:val="24"/>
          <w:szCs w:val="24"/>
        </w:rPr>
      </w:pPr>
    </w:p>
    <w:p w14:paraId="3E9638D4">
      <w:pPr>
        <w:numPr>
          <w:ilvl w:val="0"/>
          <w:numId w:val="84"/>
        </w:numPr>
        <w:tabs>
          <w:tab w:val="left" w:pos="542"/>
        </w:tabs>
        <w:spacing w:after="0" w:line="249" w:lineRule="auto"/>
        <w:ind w:left="548" w:right="200" w:hanging="548"/>
        <w:jc w:val="both"/>
        <w:rPr>
          <w:rFonts w:ascii="Times New Roman" w:hAnsi="Times New Roman" w:eastAsia="Times New Roman" w:cs="Times New Roman"/>
          <w:color w:val="231F20"/>
          <w:sz w:val="24"/>
          <w:szCs w:val="24"/>
        </w:rPr>
      </w:pPr>
      <w:r>
        <w:rPr>
          <w:rFonts w:ascii="Times New Roman" w:hAnsi="Times New Roman" w:eastAsia="Times New Roman" w:cs="Times New Roman"/>
          <w:color w:val="231F20"/>
          <w:sz w:val="24"/>
          <w:szCs w:val="24"/>
        </w:rPr>
        <w:t xml:space="preserve">The Guarantor agrees to a one-time extension of this guarantee for a period not to exceed </w:t>
      </w:r>
      <w:r>
        <w:rPr>
          <w:rFonts w:ascii="Times New Roman" w:hAnsi="Times New Roman" w:eastAsia="Times New Roman" w:cs="Times New Roman"/>
          <w:i/>
          <w:iCs/>
          <w:color w:val="231F20"/>
          <w:sz w:val="24"/>
          <w:szCs w:val="24"/>
        </w:rPr>
        <w:t>[six</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 xml:space="preserve">months] [one year], </w:t>
      </w:r>
      <w:r>
        <w:rPr>
          <w:rFonts w:ascii="Times New Roman" w:hAnsi="Times New Roman" w:eastAsia="Times New Roman" w:cs="Times New Roman"/>
          <w:color w:val="231F20"/>
          <w:sz w:val="24"/>
          <w:szCs w:val="24"/>
        </w:rPr>
        <w:t>in response to the Beneficiary's written request for such extension, such request</w:t>
      </w:r>
      <w:r>
        <w:rPr>
          <w:rFonts w:ascii="Times New Roman" w:hAnsi="Times New Roman" w:eastAsia="Times New Roman" w:cs="Times New Roman"/>
          <w:i/>
          <w:iCs/>
          <w:color w:val="231F20"/>
          <w:sz w:val="24"/>
          <w:szCs w:val="24"/>
        </w:rPr>
        <w:t xml:space="preserve"> </w:t>
      </w:r>
      <w:r>
        <w:rPr>
          <w:rFonts w:ascii="Times New Roman" w:hAnsi="Times New Roman" w:eastAsia="Times New Roman" w:cs="Times New Roman"/>
          <w:color w:val="231F20"/>
          <w:sz w:val="24"/>
          <w:szCs w:val="24"/>
        </w:rPr>
        <w:t>to be presented to the Guarantor before the expiry of the guarantee.”</w:t>
      </w:r>
    </w:p>
    <w:p w14:paraId="240EF12A">
      <w:pPr>
        <w:spacing w:after="0" w:line="200" w:lineRule="exact"/>
        <w:rPr>
          <w:rFonts w:ascii="Times New Roman" w:hAnsi="Times New Roman" w:eastAsia="Times New Roman" w:cs="Times New Roman"/>
          <w:color w:val="231F20"/>
          <w:sz w:val="24"/>
          <w:szCs w:val="24"/>
        </w:rPr>
      </w:pPr>
    </w:p>
    <w:p w14:paraId="6C468B0F">
      <w:pPr>
        <w:spacing w:after="0" w:line="200" w:lineRule="exact"/>
        <w:rPr>
          <w:rFonts w:ascii="Times New Roman" w:hAnsi="Times New Roman" w:eastAsia="Times New Roman" w:cs="Times New Roman"/>
          <w:color w:val="231F20"/>
          <w:sz w:val="24"/>
          <w:szCs w:val="24"/>
        </w:rPr>
      </w:pPr>
    </w:p>
    <w:p w14:paraId="69519E21">
      <w:pPr>
        <w:spacing w:after="0" w:line="200" w:lineRule="exact"/>
        <w:rPr>
          <w:rFonts w:ascii="Times New Roman" w:hAnsi="Times New Roman" w:eastAsia="Times New Roman" w:cs="Times New Roman"/>
          <w:color w:val="231F20"/>
          <w:sz w:val="24"/>
          <w:szCs w:val="24"/>
        </w:rPr>
      </w:pPr>
    </w:p>
    <w:p w14:paraId="7B2C568A">
      <w:pPr>
        <w:spacing w:after="0" w:line="200" w:lineRule="exact"/>
        <w:rPr>
          <w:rFonts w:ascii="Times New Roman" w:hAnsi="Times New Roman" w:eastAsia="Times New Roman" w:cs="Times New Roman"/>
          <w:color w:val="231F20"/>
          <w:sz w:val="24"/>
          <w:szCs w:val="24"/>
        </w:rPr>
      </w:pPr>
    </w:p>
    <w:p w14:paraId="6F00E451">
      <w:pPr>
        <w:spacing w:after="0" w:line="250" w:lineRule="exact"/>
        <w:rPr>
          <w:rFonts w:ascii="Times New Roman" w:hAnsi="Times New Roman" w:eastAsia="Times New Roman" w:cs="Times New Roman"/>
          <w:color w:val="231F20"/>
          <w:sz w:val="24"/>
          <w:szCs w:val="24"/>
        </w:rPr>
      </w:pPr>
    </w:p>
    <w:p w14:paraId="1043DEC1">
      <w:pPr>
        <w:spacing w:after="0" w:line="240" w:lineRule="auto"/>
        <w:ind w:left="548"/>
        <w:rPr>
          <w:rFonts w:ascii="Times New Roman" w:hAnsi="Times New Roman" w:eastAsia="Times New Roman" w:cs="Times New Roman"/>
          <w:color w:val="231F20"/>
          <w:sz w:val="24"/>
          <w:szCs w:val="24"/>
        </w:rPr>
      </w:pPr>
      <w:r>
        <w:rPr>
          <w:rFonts w:ascii="Times New Roman" w:hAnsi="Times New Roman" w:eastAsia="Times New Roman" w:cs="Times New Roman"/>
          <w:i/>
          <w:iCs/>
          <w:color w:val="231F20"/>
          <w:sz w:val="24"/>
          <w:szCs w:val="24"/>
        </w:rPr>
        <w:t>[Name of Authorized Official, signature(s) and seals/stamps</w:t>
      </w:r>
      <w:r>
        <w:rPr>
          <w:rFonts w:ascii="Times New Roman" w:hAnsi="Times New Roman" w:eastAsia="Times New Roman" w:cs="Times New Roman"/>
          <w:color w:val="231F20"/>
          <w:sz w:val="24"/>
          <w:szCs w:val="24"/>
        </w:rPr>
        <w:t>]</w:t>
      </w:r>
    </w:p>
    <w:p w14:paraId="16C5582D">
      <w:pPr>
        <w:spacing w:after="0" w:line="269" w:lineRule="exact"/>
        <w:rPr>
          <w:rFonts w:ascii="Times New Roman" w:hAnsi="Times New Roman" w:eastAsia="Times New Roman" w:cs="Times New Roman"/>
          <w:color w:val="231F20"/>
          <w:sz w:val="24"/>
          <w:szCs w:val="24"/>
        </w:rPr>
      </w:pPr>
    </w:p>
    <w:p w14:paraId="2BD46375">
      <w:pPr>
        <w:spacing w:after="0" w:line="267" w:lineRule="auto"/>
        <w:ind w:left="568" w:right="220" w:hanging="10"/>
        <w:rPr>
          <w:rFonts w:ascii="Times New Roman" w:hAnsi="Times New Roman" w:eastAsia="Times New Roman" w:cs="Times New Roman"/>
          <w:color w:val="231F20"/>
          <w:sz w:val="24"/>
          <w:szCs w:val="24"/>
        </w:rPr>
      </w:pPr>
      <w:r>
        <w:rPr>
          <w:rFonts w:ascii="Times New Roman" w:hAnsi="Times New Roman" w:eastAsia="Times New Roman" w:cs="Times New Roman"/>
          <w:b/>
          <w:bCs/>
          <w:i/>
          <w:iCs/>
          <w:color w:val="231F20"/>
          <w:sz w:val="24"/>
          <w:szCs w:val="24"/>
        </w:rPr>
        <w:t>Note: All italicized text (including footnotes) is for use in preparing this form and shall be deleted from the final product.</w:t>
      </w:r>
    </w:p>
    <w:p w14:paraId="0DF84052">
      <w:pPr>
        <w:spacing w:after="0" w:line="20" w:lineRule="exact"/>
        <w:rPr>
          <w:rFonts w:ascii="Times New Roman" w:hAnsi="Times New Roman" w:eastAsia="Times New Roman" w:cs="Times New Roman"/>
          <w:sz w:val="20"/>
          <w:szCs w:val="20"/>
        </w:rPr>
      </w:pPr>
      <w:r>
        <w:rPr>
          <w:rFonts w:ascii="Times New Roman" w:hAnsi="Times New Roman" w:eastAsia="Times New Roman" w:cs="Times New Roman"/>
          <w:lang w:val="en-US" w:eastAsia="en-US"/>
        </w:rPr>
        <mc:AlternateContent>
          <mc:Choice Requires="wps">
            <w:drawing>
              <wp:anchor distT="0" distB="0" distL="114300" distR="114300" simplePos="0" relativeHeight="251742208" behindDoc="1" locked="0" layoutInCell="0" allowOverlap="1">
                <wp:simplePos x="0" y="0"/>
                <wp:positionH relativeFrom="column">
                  <wp:posOffset>355600</wp:posOffset>
                </wp:positionH>
                <wp:positionV relativeFrom="paragraph">
                  <wp:posOffset>-866775</wp:posOffset>
                </wp:positionV>
                <wp:extent cx="607695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6076950" cy="0"/>
                        </a:xfrm>
                        <a:prstGeom prst="line">
                          <a:avLst/>
                        </a:prstGeom>
                        <a:solidFill>
                          <a:srgbClr val="FFFFFF"/>
                        </a:solidFill>
                        <a:ln w="5588">
                          <a:solidFill>
                            <a:srgbClr val="221E1F"/>
                          </a:solidFill>
                          <a:miter lim="800000"/>
                        </a:ln>
                      </wps:spPr>
                      <wps:bodyPr/>
                    </wps:wsp>
                  </a:graphicData>
                </a:graphic>
              </wp:anchor>
            </w:drawing>
          </mc:Choice>
          <mc:Fallback>
            <w:pict>
              <v:line id="_x0000_s1026" o:spid="_x0000_s1026" o:spt="20" style="position:absolute;left:0pt;margin-left:28pt;margin-top:-68.25pt;height:0pt;width:478.5pt;z-index:-251574272;mso-width-relative:page;mso-height-relative:page;" fillcolor="#FFFFFF" filled="t" stroked="t" coordsize="21600,21600" o:allowincell="f" o:gfxdata="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SYtfXAAAADQEAAA8AAAAAAAAAAQAgAAAAIgAAAGRycy9kb3ducmV2LnhtbFBL&#10;AQIUABQAAAAIAIdO4kCkdoLFvgEAAKUDAAAOAAAAAAAAAAEAIAAAACYBAABkcnMvZTJvRG9jLnht&#10;bFBLBQYAAAAABgAGAFkBAABWBQAAAAA=&#10;">
                <v:fill on="t" focussize="0,0"/>
                <v:stroke weight="0.44pt" color="#221E1F" miterlimit="8" joinstyle="miter"/>
                <v:imagedata o:title=""/>
                <o:lock v:ext="edit" aspectratio="f"/>
              </v:line>
            </w:pict>
          </mc:Fallback>
        </mc:AlternateContent>
      </w:r>
      <w:r>
        <w:rPr>
          <w:rFonts w:ascii="Times New Roman" w:hAnsi="Times New Roman" w:eastAsia="Times New Roman" w:cs="Times New Roman"/>
          <w:lang w:val="en-US" w:eastAsia="en-US"/>
        </w:rPr>
        <mc:AlternateContent>
          <mc:Choice Requires="wps">
            <w:drawing>
              <wp:anchor distT="0" distB="0" distL="114300" distR="114300" simplePos="0" relativeHeight="251743232" behindDoc="1" locked="0" layoutInCell="0" allowOverlap="1">
                <wp:simplePos x="0" y="0"/>
                <wp:positionH relativeFrom="column">
                  <wp:posOffset>4507230</wp:posOffset>
                </wp:positionH>
                <wp:positionV relativeFrom="paragraph">
                  <wp:posOffset>-1433830</wp:posOffset>
                </wp:positionV>
                <wp:extent cx="1440815"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1440815" cy="0"/>
                        </a:xfrm>
                        <a:prstGeom prst="line">
                          <a:avLst/>
                        </a:prstGeom>
                        <a:solidFill>
                          <a:srgbClr val="FFFFFF"/>
                        </a:solidFill>
                        <a:ln w="7607">
                          <a:solidFill>
                            <a:srgbClr val="221E1F"/>
                          </a:solidFill>
                          <a:miter lim="800000"/>
                        </a:ln>
                      </wps:spPr>
                      <wps:bodyPr/>
                    </wps:wsp>
                  </a:graphicData>
                </a:graphic>
              </wp:anchor>
            </w:drawing>
          </mc:Choice>
          <mc:Fallback>
            <w:pict>
              <v:line id="_x0000_s1026" o:spid="_x0000_s1026" o:spt="20" style="position:absolute;left:0pt;margin-left:354.9pt;margin-top:-112.9pt;height:0pt;width:113.45pt;z-index:-251573248;mso-width-relative:page;mso-height-relative:page;" fillcolor="#FFFFFF" filled="t" stroked="t" coordsize="21600,21600" o:allowincell="f" o:gfxdata="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utxKDaAAAADQEAAA8AAAAAAAAAAQAgAAAAIgAAAGRycy9kb3ducmV2Lnht&#10;bFBLAQIUABQAAAAIAIdO4kAVz6W+vgEAAKUDAAAOAAAAAAAAAAEAIAAAACkBAABkcnMvZTJvRG9j&#10;LnhtbFBLBQYAAAAABgAGAFkBAABZBQAAAAA=&#10;">
                <v:fill on="t" focussize="0,0"/>
                <v:stroke weight="0.598976377952756pt" color="#221E1F" miterlimit="8" joinstyle="miter"/>
                <v:imagedata o:title=""/>
                <o:lock v:ext="edit" aspectratio="f"/>
              </v:line>
            </w:pict>
          </mc:Fallback>
        </mc:AlternateContent>
      </w:r>
    </w:p>
    <w:p w14:paraId="07C841D7">
      <w:pPr>
        <w:spacing w:after="0" w:line="240" w:lineRule="auto"/>
        <w:rPr>
          <w:rFonts w:ascii="Times New Roman" w:hAnsi="Times New Roman" w:eastAsia="Times New Roman" w:cs="Times New Roman"/>
        </w:rPr>
        <w:sectPr>
          <w:pgSz w:w="11920" w:h="16840"/>
          <w:pgMar w:top="1440" w:right="650" w:bottom="1440" w:left="852" w:header="0" w:footer="0" w:gutter="0"/>
          <w:cols w:space="720" w:num="1"/>
        </w:sectPr>
      </w:pPr>
    </w:p>
    <w:p w14:paraId="2892837D">
      <w:pPr>
        <w:spacing w:after="0" w:line="240" w:lineRule="auto"/>
        <w:rPr>
          <w:rFonts w:ascii="Times New Roman" w:hAnsi="Times New Roman" w:eastAsia="Times New Roman" w:cs="Times New Roman"/>
          <w:sz w:val="20"/>
          <w:szCs w:val="20"/>
        </w:rPr>
      </w:pPr>
      <w:bookmarkStart w:id="38" w:name="page40"/>
      <w:bookmarkEnd w:id="38"/>
      <w:r>
        <w:rPr>
          <w:rFonts w:ascii="Times New Roman" w:hAnsi="Times New Roman" w:eastAsia="Times New Roman" w:cs="Times New Roman"/>
          <w:b/>
          <w:bCs/>
          <w:color w:val="231F20"/>
          <w:sz w:val="24"/>
          <w:szCs w:val="24"/>
        </w:rPr>
        <w:t>SECTION VIII - GENERAL CONDITIONS OF CONTRACT</w:t>
      </w:r>
    </w:p>
    <w:p w14:paraId="17CB1699">
      <w:pPr>
        <w:spacing w:after="0" w:line="235" w:lineRule="exact"/>
        <w:rPr>
          <w:rFonts w:ascii="Times New Roman" w:hAnsi="Times New Roman" w:eastAsia="Times New Roman" w:cs="Times New Roman"/>
          <w:sz w:val="20"/>
          <w:szCs w:val="20"/>
        </w:rPr>
      </w:pPr>
    </w:p>
    <w:p w14:paraId="652EAA4C">
      <w:pPr>
        <w:numPr>
          <w:ilvl w:val="0"/>
          <w:numId w:val="85"/>
        </w:numPr>
        <w:tabs>
          <w:tab w:val="left" w:pos="660"/>
        </w:tabs>
        <w:spacing w:after="0" w:line="240" w:lineRule="auto"/>
        <w:ind w:left="660" w:hanging="554"/>
        <w:rPr>
          <w:rFonts w:ascii="Times New Roman" w:hAnsi="Times New Roman" w:eastAsia="Times New Roman" w:cs="Times New Roman"/>
          <w:b/>
          <w:bCs/>
          <w:color w:val="231F20"/>
        </w:rPr>
      </w:pPr>
      <w:r>
        <w:rPr>
          <w:rFonts w:ascii="Times New Roman" w:hAnsi="Times New Roman" w:eastAsia="Times New Roman" w:cs="Times New Roman"/>
          <w:b/>
          <w:bCs/>
          <w:color w:val="231F20"/>
          <w:sz w:val="24"/>
          <w:szCs w:val="24"/>
        </w:rPr>
        <w:t>General</w:t>
      </w:r>
    </w:p>
    <w:p w14:paraId="4A4800B9">
      <w:pPr>
        <w:spacing w:after="0" w:line="257" w:lineRule="exact"/>
        <w:rPr>
          <w:rFonts w:ascii="Times New Roman" w:hAnsi="Times New Roman" w:eastAsia="Times New Roman" w:cs="Times New Roman"/>
          <w:sz w:val="20"/>
          <w:szCs w:val="20"/>
        </w:rPr>
      </w:pPr>
    </w:p>
    <w:p w14:paraId="47508E4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Provisions Definitions</w:t>
      </w:r>
    </w:p>
    <w:p w14:paraId="786E0D4E">
      <w:pPr>
        <w:spacing w:after="0" w:line="257" w:lineRule="exact"/>
        <w:rPr>
          <w:rFonts w:ascii="Times New Roman" w:hAnsi="Times New Roman" w:eastAsia="Times New Roman" w:cs="Times New Roman"/>
          <w:sz w:val="20"/>
          <w:szCs w:val="20"/>
        </w:rPr>
      </w:pPr>
    </w:p>
    <w:p w14:paraId="3101644B">
      <w:pPr>
        <w:spacing w:after="0" w:line="269" w:lineRule="auto"/>
        <w:ind w:left="100" w:right="7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Unless the context otherwise requires, the following terms whenever used in this Contract have the following meanings:</w:t>
      </w:r>
    </w:p>
    <w:p w14:paraId="1D716DEF">
      <w:pPr>
        <w:spacing w:after="0" w:line="143" w:lineRule="exact"/>
        <w:rPr>
          <w:rFonts w:ascii="Times New Roman" w:hAnsi="Times New Roman" w:eastAsia="Times New Roman" w:cs="Times New Roman"/>
          <w:sz w:val="20"/>
          <w:szCs w:val="20"/>
        </w:rPr>
      </w:pPr>
    </w:p>
    <w:p w14:paraId="239337C0">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Adjudicator is the person appointed jointly by the Procuring Entity and the Service</w:t>
      </w:r>
    </w:p>
    <w:p w14:paraId="61CE96FE">
      <w:pPr>
        <w:spacing w:after="0" w:line="240" w:lineRule="auto"/>
        <w:ind w:left="110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Provider to resolve disputes in the first instance, as provided for in Sub-Clause8.2 hereunder.</w:t>
      </w:r>
    </w:p>
    <w:p w14:paraId="4D836ABC">
      <w:pPr>
        <w:spacing w:after="0" w:line="112" w:lineRule="exact"/>
        <w:rPr>
          <w:rFonts w:ascii="Times New Roman" w:hAnsi="Times New Roman" w:eastAsia="Times New Roman" w:cs="Times New Roman"/>
          <w:color w:val="231F20"/>
        </w:rPr>
      </w:pPr>
    </w:p>
    <w:p w14:paraId="45A28DAE">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“Activity Schedule” is the priced and completed list of items of Services to be performed by the Service Provider forming part of his Tender;</w:t>
      </w:r>
    </w:p>
    <w:p w14:paraId="08222ED2">
      <w:pPr>
        <w:spacing w:after="0" w:line="32" w:lineRule="exact"/>
        <w:rPr>
          <w:rFonts w:ascii="Times New Roman" w:hAnsi="Times New Roman" w:eastAsia="Times New Roman" w:cs="Times New Roman"/>
          <w:color w:val="231F20"/>
        </w:rPr>
      </w:pPr>
    </w:p>
    <w:p w14:paraId="226AE344">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“Completion Date” means the date of completion of the Services by the Service Provider as certified by the Procuring Entity</w:t>
      </w:r>
    </w:p>
    <w:p w14:paraId="799D6B49">
      <w:pPr>
        <w:spacing w:after="0" w:line="34" w:lineRule="exact"/>
        <w:rPr>
          <w:rFonts w:ascii="Times New Roman" w:hAnsi="Times New Roman" w:eastAsia="Times New Roman" w:cs="Times New Roman"/>
          <w:color w:val="231F20"/>
        </w:rPr>
      </w:pPr>
    </w:p>
    <w:p w14:paraId="2729C994">
      <w:pPr>
        <w:numPr>
          <w:ilvl w:val="0"/>
          <w:numId w:val="86"/>
        </w:numPr>
        <w:tabs>
          <w:tab w:val="left" w:pos="1100"/>
        </w:tabs>
        <w:spacing w:after="0" w:line="249"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“Contract” means the Contract signed by the Parties, to which these General Conditions of Contract (GCC) are attached, together with all the documents listed in Clause 1 of such signed Contract;</w:t>
      </w:r>
    </w:p>
    <w:p w14:paraId="09270890">
      <w:pPr>
        <w:spacing w:after="0" w:line="57" w:lineRule="exact"/>
        <w:rPr>
          <w:rFonts w:ascii="Times New Roman" w:hAnsi="Times New Roman" w:eastAsia="Times New Roman" w:cs="Times New Roman"/>
          <w:color w:val="231F20"/>
        </w:rPr>
      </w:pPr>
    </w:p>
    <w:p w14:paraId="39802EF7">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“Contract Price” means the price to be paid for the performance of the Services, in accordance with Clause 6;</w:t>
      </w:r>
    </w:p>
    <w:p w14:paraId="05968B7B">
      <w:pPr>
        <w:spacing w:after="0" w:line="34" w:lineRule="exact"/>
        <w:rPr>
          <w:rFonts w:ascii="Times New Roman" w:hAnsi="Times New Roman" w:eastAsia="Times New Roman" w:cs="Times New Roman"/>
          <w:color w:val="231F20"/>
        </w:rPr>
      </w:pPr>
    </w:p>
    <w:p w14:paraId="7B71A7AD">
      <w:pPr>
        <w:numPr>
          <w:ilvl w:val="0"/>
          <w:numId w:val="86"/>
        </w:numPr>
        <w:tabs>
          <w:tab w:val="left" w:pos="1100"/>
        </w:tabs>
        <w:spacing w:after="0" w:line="249"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“Day works” means varied work inputs subject to payment on a time basis for the Service Provider's employees and equipment, in addition to payments for associated materials and administration.</w:t>
      </w:r>
    </w:p>
    <w:p w14:paraId="523A8850">
      <w:pPr>
        <w:spacing w:after="0" w:line="57" w:lineRule="exact"/>
        <w:rPr>
          <w:rFonts w:ascii="Times New Roman" w:hAnsi="Times New Roman" w:eastAsia="Times New Roman" w:cs="Times New Roman"/>
          <w:color w:val="231F20"/>
        </w:rPr>
      </w:pPr>
    </w:p>
    <w:p w14:paraId="2A8C57A1">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“Procuring Entity” means the Procuring Entity or party who employs the Service Provider</w:t>
      </w:r>
    </w:p>
    <w:p w14:paraId="650A8AE9">
      <w:pPr>
        <w:spacing w:after="0" w:line="112" w:lineRule="exact"/>
        <w:rPr>
          <w:rFonts w:ascii="Times New Roman" w:hAnsi="Times New Roman" w:eastAsia="Times New Roman" w:cs="Times New Roman"/>
          <w:color w:val="231F20"/>
        </w:rPr>
      </w:pPr>
    </w:p>
    <w:p w14:paraId="607FFB29">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“Foreign Currency” means any currency other than the currency of Kenya;</w:t>
      </w:r>
    </w:p>
    <w:p w14:paraId="28D35107">
      <w:pPr>
        <w:spacing w:after="0" w:line="111" w:lineRule="exact"/>
        <w:rPr>
          <w:rFonts w:ascii="Times New Roman" w:hAnsi="Times New Roman" w:eastAsia="Times New Roman" w:cs="Times New Roman"/>
          <w:color w:val="231F20"/>
        </w:rPr>
      </w:pPr>
    </w:p>
    <w:p w14:paraId="4DD83A0E">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“GCC” means these General Conditions of Contract;</w:t>
      </w:r>
    </w:p>
    <w:p w14:paraId="7B3813FB">
      <w:pPr>
        <w:spacing w:after="0" w:line="114" w:lineRule="exact"/>
        <w:rPr>
          <w:rFonts w:ascii="Times New Roman" w:hAnsi="Times New Roman" w:eastAsia="Times New Roman" w:cs="Times New Roman"/>
          <w:color w:val="231F20"/>
        </w:rPr>
      </w:pPr>
    </w:p>
    <w:p w14:paraId="31638FC7">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“Government” means the Government of Kenya;</w:t>
      </w:r>
    </w:p>
    <w:p w14:paraId="538F880E">
      <w:pPr>
        <w:spacing w:after="0" w:line="111" w:lineRule="exact"/>
        <w:rPr>
          <w:rFonts w:ascii="Times New Roman" w:hAnsi="Times New Roman" w:eastAsia="Times New Roman" w:cs="Times New Roman"/>
          <w:color w:val="231F20"/>
        </w:rPr>
      </w:pPr>
    </w:p>
    <w:p w14:paraId="446354DB">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“Local Currency” means Kenya shilling;</w:t>
      </w:r>
    </w:p>
    <w:p w14:paraId="31BB323F">
      <w:pPr>
        <w:spacing w:after="0" w:line="111" w:lineRule="exact"/>
        <w:rPr>
          <w:rFonts w:ascii="Times New Roman" w:hAnsi="Times New Roman" w:eastAsia="Times New Roman" w:cs="Times New Roman"/>
          <w:color w:val="231F20"/>
        </w:rPr>
      </w:pPr>
    </w:p>
    <w:p w14:paraId="758368CF">
      <w:pPr>
        <w:numPr>
          <w:ilvl w:val="0"/>
          <w:numId w:val="86"/>
        </w:numPr>
        <w:tabs>
          <w:tab w:val="left" w:pos="1100"/>
        </w:tabs>
        <w:spacing w:after="0" w:line="243"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4D58C9CE">
      <w:pPr>
        <w:spacing w:after="0" w:line="65" w:lineRule="exact"/>
        <w:rPr>
          <w:rFonts w:ascii="Times New Roman" w:hAnsi="Times New Roman" w:eastAsia="Times New Roman" w:cs="Times New Roman"/>
          <w:color w:val="231F20"/>
        </w:rPr>
      </w:pPr>
    </w:p>
    <w:p w14:paraId="6242C05F">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“Party” means the Procuring Entity or the Service Provider, as the case maybe, and “Parties” means both of them;</w:t>
      </w:r>
    </w:p>
    <w:p w14:paraId="35DAE2DD">
      <w:pPr>
        <w:spacing w:after="0" w:line="34" w:lineRule="exact"/>
        <w:rPr>
          <w:rFonts w:ascii="Times New Roman" w:hAnsi="Times New Roman" w:eastAsia="Times New Roman" w:cs="Times New Roman"/>
          <w:color w:val="231F20"/>
        </w:rPr>
      </w:pPr>
    </w:p>
    <w:p w14:paraId="293E16C5">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“Personnel” means persons hired by the Service Provider or by any Subcontractor as employees and assigned to the performance of the Services or any part there of;</w:t>
      </w:r>
    </w:p>
    <w:p w14:paraId="4DFC5F47">
      <w:pPr>
        <w:spacing w:after="0" w:line="32" w:lineRule="exact"/>
        <w:rPr>
          <w:rFonts w:ascii="Times New Roman" w:hAnsi="Times New Roman" w:eastAsia="Times New Roman" w:cs="Times New Roman"/>
          <w:color w:val="231F20"/>
        </w:rPr>
      </w:pPr>
    </w:p>
    <w:p w14:paraId="65E00D38">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“Service Provider” is a person or corporate body whose Tender to provide the Services has been accepted by the Procuring Entity;</w:t>
      </w:r>
    </w:p>
    <w:p w14:paraId="5F6802CC">
      <w:pPr>
        <w:spacing w:after="0" w:line="34" w:lineRule="exact"/>
        <w:rPr>
          <w:rFonts w:ascii="Times New Roman" w:hAnsi="Times New Roman" w:eastAsia="Times New Roman" w:cs="Times New Roman"/>
          <w:color w:val="231F20"/>
        </w:rPr>
      </w:pPr>
    </w:p>
    <w:p w14:paraId="344023B4">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“Service Provider's Tender” means the completed Tendering Document submitted by the Service Provider to the Procuring Entity</w:t>
      </w:r>
    </w:p>
    <w:p w14:paraId="1BA670D5">
      <w:pPr>
        <w:spacing w:after="0" w:line="35" w:lineRule="exact"/>
        <w:rPr>
          <w:rFonts w:ascii="Times New Roman" w:hAnsi="Times New Roman" w:eastAsia="Times New Roman" w:cs="Times New Roman"/>
          <w:color w:val="231F20"/>
        </w:rPr>
      </w:pPr>
    </w:p>
    <w:p w14:paraId="5B4356F2">
      <w:pPr>
        <w:numPr>
          <w:ilvl w:val="0"/>
          <w:numId w:val="86"/>
        </w:numPr>
        <w:tabs>
          <w:tab w:val="left" w:pos="1099"/>
        </w:tabs>
        <w:spacing w:after="0" w:line="279" w:lineRule="auto"/>
        <w:ind w:left="1100" w:right="76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“SCC” means the Special Conditions of Contract by which the GCC maybe amended or supplemented;</w:t>
      </w:r>
    </w:p>
    <w:p w14:paraId="416B6B43">
      <w:pPr>
        <w:spacing w:after="0" w:line="20" w:lineRule="exact"/>
        <w:rPr>
          <w:rFonts w:ascii="Times New Roman" w:hAnsi="Times New Roman" w:eastAsia="Times New Roman" w:cs="Times New Roman"/>
          <w:color w:val="231F20"/>
        </w:rPr>
      </w:pPr>
    </w:p>
    <w:p w14:paraId="50FED204">
      <w:pPr>
        <w:numPr>
          <w:ilvl w:val="0"/>
          <w:numId w:val="86"/>
        </w:numPr>
        <w:tabs>
          <w:tab w:val="left" w:pos="1100"/>
        </w:tabs>
        <w:spacing w:after="0" w:line="269"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“Specifications” means the specifications of the service included in the Tendering Document submitted by the Service Provider to the Procuring Entity</w:t>
      </w:r>
    </w:p>
    <w:p w14:paraId="5ACBB3C6">
      <w:pPr>
        <w:spacing w:after="0" w:line="34" w:lineRule="exact"/>
        <w:rPr>
          <w:rFonts w:ascii="Times New Roman" w:hAnsi="Times New Roman" w:eastAsia="Times New Roman" w:cs="Times New Roman"/>
          <w:color w:val="231F20"/>
        </w:rPr>
      </w:pPr>
    </w:p>
    <w:p w14:paraId="53BCA857">
      <w:pPr>
        <w:numPr>
          <w:ilvl w:val="0"/>
          <w:numId w:val="86"/>
        </w:numPr>
        <w:tabs>
          <w:tab w:val="left" w:pos="1100"/>
        </w:tabs>
        <w:spacing w:after="0" w:line="249" w:lineRule="auto"/>
        <w:ind w:left="11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“Services” means the work to be performed by the Service Provider pursuant to this Contract, as described in Appendix A; and in the Specifications and Schedule of Activities included in the Service Provider's Tender.</w:t>
      </w:r>
    </w:p>
    <w:p w14:paraId="079303A6">
      <w:pPr>
        <w:spacing w:after="0" w:line="59" w:lineRule="exact"/>
        <w:rPr>
          <w:rFonts w:ascii="Times New Roman" w:hAnsi="Times New Roman" w:eastAsia="Times New Roman" w:cs="Times New Roman"/>
          <w:color w:val="231F20"/>
        </w:rPr>
      </w:pPr>
    </w:p>
    <w:p w14:paraId="2DFFBC51">
      <w:pPr>
        <w:numPr>
          <w:ilvl w:val="0"/>
          <w:numId w:val="86"/>
        </w:numPr>
        <w:tabs>
          <w:tab w:val="left" w:pos="1100"/>
        </w:tabs>
        <w:spacing w:after="0" w:line="240" w:lineRule="auto"/>
        <w:ind w:left="11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“Subcontractor” means any entity to which the Service Provider subcontracts any part of the</w:t>
      </w:r>
    </w:p>
    <w:p w14:paraId="46E82E11">
      <w:pPr>
        <w:spacing w:after="0" w:line="240" w:lineRule="auto"/>
        <w:rPr>
          <w:rFonts w:ascii="Times New Roman" w:hAnsi="Times New Roman" w:eastAsia="Times New Roman" w:cs="Times New Roman"/>
        </w:rPr>
        <w:sectPr>
          <w:pgSz w:w="11920" w:h="16840"/>
          <w:pgMar w:top="1095" w:right="850" w:bottom="140" w:left="740" w:header="0" w:footer="0" w:gutter="0"/>
          <w:cols w:space="720" w:num="1"/>
        </w:sectPr>
      </w:pPr>
    </w:p>
    <w:p w14:paraId="543C1652">
      <w:pPr>
        <w:spacing w:after="0" w:line="240" w:lineRule="auto"/>
        <w:ind w:left="1000"/>
        <w:rPr>
          <w:rFonts w:ascii="Times New Roman" w:hAnsi="Times New Roman" w:eastAsia="Times New Roman" w:cs="Times New Roman"/>
          <w:sz w:val="20"/>
          <w:szCs w:val="20"/>
        </w:rPr>
      </w:pPr>
      <w:bookmarkStart w:id="39" w:name="page41"/>
      <w:bookmarkEnd w:id="39"/>
      <w:r>
        <w:rPr>
          <w:rFonts w:ascii="Times New Roman" w:hAnsi="Times New Roman" w:eastAsia="Times New Roman" w:cs="Times New Roman"/>
          <w:color w:val="231F20"/>
          <w:sz w:val="24"/>
          <w:szCs w:val="24"/>
        </w:rPr>
        <w:t>Services in accordance with the provisions of Sub-Clauses3.5and4;</w:t>
      </w:r>
    </w:p>
    <w:p w14:paraId="203120F5">
      <w:pPr>
        <w:spacing w:after="0" w:line="113" w:lineRule="exact"/>
        <w:rPr>
          <w:rFonts w:ascii="Times New Roman" w:hAnsi="Times New Roman" w:eastAsia="Times New Roman" w:cs="Times New Roman"/>
          <w:sz w:val="20"/>
          <w:szCs w:val="20"/>
        </w:rPr>
      </w:pPr>
    </w:p>
    <w:p w14:paraId="17CA1054">
      <w:pPr>
        <w:numPr>
          <w:ilvl w:val="0"/>
          <w:numId w:val="87"/>
        </w:numPr>
        <w:tabs>
          <w:tab w:val="left" w:pos="1000"/>
        </w:tabs>
        <w:spacing w:after="0" w:line="269" w:lineRule="auto"/>
        <w:ind w:left="1000" w:hanging="431"/>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“Public Procurement Regulatory Authority (PPRA)” shall mean the Government Agency responsible for oversight of public procurement.</w:t>
      </w:r>
    </w:p>
    <w:p w14:paraId="3DE11845">
      <w:pPr>
        <w:spacing w:after="0" w:line="34" w:lineRule="exact"/>
        <w:rPr>
          <w:rFonts w:ascii="Times New Roman" w:hAnsi="Times New Roman" w:eastAsia="Times New Roman" w:cs="Times New Roman"/>
          <w:color w:val="231F20"/>
        </w:rPr>
      </w:pPr>
    </w:p>
    <w:p w14:paraId="7F6CD9EB">
      <w:pPr>
        <w:numPr>
          <w:ilvl w:val="0"/>
          <w:numId w:val="87"/>
        </w:numPr>
        <w:tabs>
          <w:tab w:val="left" w:pos="1000"/>
        </w:tabs>
        <w:spacing w:after="0" w:line="243" w:lineRule="auto"/>
        <w:ind w:left="1000" w:hanging="431"/>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“Project Manager” shall the person appointed by the Procuring Entity to act as the Project Manager for the purposes of the Contract and named in the Particular Conditions of Contract, or other person appointed from time to time by the Procuring Entity and notified to the Contractor.</w:t>
      </w:r>
    </w:p>
    <w:p w14:paraId="0DF0F7D2">
      <w:pPr>
        <w:spacing w:after="0" w:line="83" w:lineRule="exact"/>
        <w:rPr>
          <w:rFonts w:ascii="Times New Roman" w:hAnsi="Times New Roman" w:eastAsia="Times New Roman" w:cs="Times New Roman"/>
          <w:color w:val="231F20"/>
        </w:rPr>
      </w:pPr>
    </w:p>
    <w:p w14:paraId="705FF90B">
      <w:pPr>
        <w:numPr>
          <w:ilvl w:val="0"/>
          <w:numId w:val="87"/>
        </w:numPr>
        <w:tabs>
          <w:tab w:val="left" w:pos="1000"/>
        </w:tabs>
        <w:spacing w:after="0" w:line="269" w:lineRule="auto"/>
        <w:ind w:left="1000" w:right="420" w:hanging="428"/>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“Notice of Dissatisfaction” means the notice given by either Party to the other indicating its dissatisfaction and intention to commence arbitration.</w:t>
      </w:r>
    </w:p>
    <w:p w14:paraId="2CE21F52">
      <w:pPr>
        <w:spacing w:after="0" w:line="152" w:lineRule="exact"/>
        <w:rPr>
          <w:rFonts w:ascii="Times New Roman" w:hAnsi="Times New Roman" w:eastAsia="Times New Roman" w:cs="Times New Roman"/>
          <w:sz w:val="20"/>
          <w:szCs w:val="20"/>
        </w:rPr>
      </w:pPr>
    </w:p>
    <w:p w14:paraId="79D85E3C">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1.1</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Applicable Law</w:t>
      </w:r>
    </w:p>
    <w:p w14:paraId="7CA40EA4">
      <w:pPr>
        <w:spacing w:after="0" w:line="235" w:lineRule="exact"/>
        <w:rPr>
          <w:rFonts w:ascii="Times New Roman" w:hAnsi="Times New Roman" w:eastAsia="Times New Roman" w:cs="Times New Roman"/>
          <w:sz w:val="20"/>
          <w:szCs w:val="20"/>
        </w:rPr>
      </w:pPr>
    </w:p>
    <w:p w14:paraId="3CD2AAAE">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Contract shall be interpreted in accordance with the laws of Kenya</w:t>
      </w:r>
      <w:r>
        <w:rPr>
          <w:rFonts w:ascii="Times New Roman" w:hAnsi="Times New Roman" w:eastAsia="Times New Roman" w:cs="Times New Roman"/>
          <w:b/>
          <w:bCs/>
          <w:color w:val="231F20"/>
          <w:sz w:val="24"/>
          <w:szCs w:val="24"/>
        </w:rPr>
        <w:t>.</w:t>
      </w:r>
    </w:p>
    <w:p w14:paraId="78EAADD9">
      <w:pPr>
        <w:spacing w:after="0" w:line="234" w:lineRule="exact"/>
        <w:rPr>
          <w:rFonts w:ascii="Times New Roman" w:hAnsi="Times New Roman" w:eastAsia="Times New Roman" w:cs="Times New Roman"/>
          <w:sz w:val="20"/>
          <w:szCs w:val="20"/>
        </w:rPr>
      </w:pPr>
    </w:p>
    <w:p w14:paraId="5E1C5976">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Language</w:t>
      </w:r>
    </w:p>
    <w:p w14:paraId="00A0F8FC">
      <w:pPr>
        <w:spacing w:after="0" w:line="233" w:lineRule="exact"/>
        <w:rPr>
          <w:rFonts w:ascii="Times New Roman" w:hAnsi="Times New Roman" w:eastAsia="Times New Roman" w:cs="Times New Roman"/>
          <w:sz w:val="20"/>
          <w:szCs w:val="20"/>
        </w:rPr>
      </w:pPr>
    </w:p>
    <w:p w14:paraId="3A7C8B5A">
      <w:pPr>
        <w:spacing w:after="0" w:line="272"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This Contract has been executed in the English language</w:t>
      </w:r>
      <w:r>
        <w:rPr>
          <w:rFonts w:ascii="Times New Roman" w:hAnsi="Times New Roman" w:eastAsia="Times New Roman" w:cs="Times New Roman"/>
          <w:b/>
          <w:bCs/>
          <w:color w:val="231F20"/>
          <w:sz w:val="24"/>
          <w:szCs w:val="24"/>
        </w:rPr>
        <w:t>,</w:t>
      </w:r>
      <w:r>
        <w:rPr>
          <w:rFonts w:ascii="Times New Roman" w:hAnsi="Times New Roman" w:eastAsia="Times New Roman" w:cs="Times New Roman"/>
          <w:color w:val="231F20"/>
          <w:sz w:val="24"/>
          <w:szCs w:val="24"/>
        </w:rPr>
        <w:t xml:space="preserve"> which shall be the binding and controlling language for all matters relating to the meaning or interpretation of this Contract.</w:t>
      </w:r>
    </w:p>
    <w:p w14:paraId="56FAD130">
      <w:pPr>
        <w:spacing w:after="0" w:line="150" w:lineRule="exact"/>
        <w:rPr>
          <w:rFonts w:ascii="Times New Roman" w:hAnsi="Times New Roman" w:eastAsia="Times New Roman" w:cs="Times New Roman"/>
          <w:sz w:val="20"/>
          <w:szCs w:val="20"/>
        </w:rPr>
      </w:pPr>
    </w:p>
    <w:p w14:paraId="6F380D67">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Notices</w:t>
      </w:r>
    </w:p>
    <w:p w14:paraId="546728FE">
      <w:pPr>
        <w:spacing w:after="0" w:line="238" w:lineRule="exact"/>
        <w:rPr>
          <w:rFonts w:ascii="Times New Roman" w:hAnsi="Times New Roman" w:eastAsia="Times New Roman" w:cs="Times New Roman"/>
          <w:sz w:val="20"/>
          <w:szCs w:val="20"/>
        </w:rPr>
      </w:pPr>
    </w:p>
    <w:p w14:paraId="149C8CCA">
      <w:pPr>
        <w:spacing w:after="0" w:line="244"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rFonts w:ascii="Times New Roman" w:hAnsi="Times New Roman" w:eastAsia="Times New Roman" w:cs="Times New Roman"/>
          <w:b/>
          <w:bCs/>
          <w:color w:val="231F20"/>
          <w:sz w:val="24"/>
          <w:szCs w:val="24"/>
        </w:rPr>
        <w:t>specified in the SCC.</w:t>
      </w:r>
    </w:p>
    <w:p w14:paraId="54D1E62B">
      <w:pPr>
        <w:spacing w:after="0" w:line="179" w:lineRule="exact"/>
        <w:rPr>
          <w:rFonts w:ascii="Times New Roman" w:hAnsi="Times New Roman" w:eastAsia="Times New Roman" w:cs="Times New Roman"/>
          <w:sz w:val="20"/>
          <w:szCs w:val="20"/>
        </w:rPr>
      </w:pPr>
    </w:p>
    <w:p w14:paraId="1377CFB9">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1.4</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Location</w:t>
      </w:r>
    </w:p>
    <w:p w14:paraId="7668A659">
      <w:pPr>
        <w:spacing w:after="0" w:line="237" w:lineRule="exact"/>
        <w:rPr>
          <w:rFonts w:ascii="Times New Roman" w:hAnsi="Times New Roman" w:eastAsia="Times New Roman" w:cs="Times New Roman"/>
          <w:sz w:val="20"/>
          <w:szCs w:val="20"/>
        </w:rPr>
      </w:pPr>
    </w:p>
    <w:p w14:paraId="27C2A2BD">
      <w:pPr>
        <w:spacing w:after="0" w:line="249"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Services shall be performed at such locations as a respecified in Appendix A, in the specifications and, where the location of a particular task is not so specified, at such locations, whether in Kenya or elsewhere, as the Procuring Entity may approve.</w:t>
      </w:r>
    </w:p>
    <w:p w14:paraId="70E9F09E">
      <w:pPr>
        <w:spacing w:after="0" w:line="178" w:lineRule="exact"/>
        <w:rPr>
          <w:rFonts w:ascii="Times New Roman" w:hAnsi="Times New Roman" w:eastAsia="Times New Roman" w:cs="Times New Roman"/>
          <w:sz w:val="20"/>
          <w:szCs w:val="20"/>
        </w:rPr>
      </w:pPr>
    </w:p>
    <w:p w14:paraId="59C0D3EF">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1.5</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Authorized Representatives</w:t>
      </w:r>
    </w:p>
    <w:p w14:paraId="558F5F73">
      <w:pPr>
        <w:spacing w:after="0" w:line="238" w:lineRule="exact"/>
        <w:rPr>
          <w:rFonts w:ascii="Times New Roman" w:hAnsi="Times New Roman" w:eastAsia="Times New Roman" w:cs="Times New Roman"/>
          <w:sz w:val="20"/>
          <w:szCs w:val="20"/>
        </w:rPr>
      </w:pPr>
    </w:p>
    <w:p w14:paraId="784DA0A1">
      <w:pPr>
        <w:spacing w:after="0" w:line="252"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Any action required or permitted to be taken, and any document required or permitted to be executed, under this Contract by the Procuring Entity or the Service Provider may be taken or executed by the officials </w:t>
      </w:r>
      <w:r>
        <w:rPr>
          <w:rFonts w:ascii="Times New Roman" w:hAnsi="Times New Roman" w:eastAsia="Times New Roman" w:cs="Times New Roman"/>
          <w:b/>
          <w:bCs/>
          <w:color w:val="231F20"/>
          <w:sz w:val="24"/>
          <w:szCs w:val="24"/>
        </w:rPr>
        <w:t>specified in the SCC.</w:t>
      </w:r>
    </w:p>
    <w:p w14:paraId="5518493B">
      <w:pPr>
        <w:spacing w:after="0" w:line="166" w:lineRule="exact"/>
        <w:rPr>
          <w:rFonts w:ascii="Times New Roman" w:hAnsi="Times New Roman" w:eastAsia="Times New Roman" w:cs="Times New Roman"/>
          <w:sz w:val="20"/>
          <w:szCs w:val="20"/>
        </w:rPr>
      </w:pPr>
    </w:p>
    <w:p w14:paraId="1FBE494F">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1.6</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Inspection and Audit by the PPRA</w:t>
      </w:r>
    </w:p>
    <w:p w14:paraId="620F0C40">
      <w:pPr>
        <w:spacing w:after="0" w:line="239" w:lineRule="exact"/>
        <w:rPr>
          <w:rFonts w:ascii="Times New Roman" w:hAnsi="Times New Roman" w:eastAsia="Times New Roman" w:cs="Times New Roman"/>
          <w:sz w:val="20"/>
          <w:szCs w:val="20"/>
        </w:rPr>
      </w:pPr>
    </w:p>
    <w:p w14:paraId="7655E80F">
      <w:pPr>
        <w:spacing w:after="0" w:line="235"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58B48E78">
      <w:pPr>
        <w:spacing w:after="0" w:line="195" w:lineRule="exact"/>
        <w:rPr>
          <w:rFonts w:ascii="Times New Roman" w:hAnsi="Times New Roman" w:eastAsia="Times New Roman" w:cs="Times New Roman"/>
          <w:sz w:val="20"/>
          <w:szCs w:val="20"/>
        </w:rPr>
      </w:pPr>
    </w:p>
    <w:p w14:paraId="21CA77B9">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1.7</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Taxes and Duties</w:t>
      </w:r>
    </w:p>
    <w:p w14:paraId="6F5FBDC9">
      <w:pPr>
        <w:spacing w:after="0" w:line="237" w:lineRule="exact"/>
        <w:rPr>
          <w:rFonts w:ascii="Times New Roman" w:hAnsi="Times New Roman" w:eastAsia="Times New Roman" w:cs="Times New Roman"/>
          <w:sz w:val="20"/>
          <w:szCs w:val="20"/>
        </w:rPr>
      </w:pPr>
    </w:p>
    <w:p w14:paraId="4700B018">
      <w:pPr>
        <w:spacing w:after="0" w:line="249" w:lineRule="auto"/>
        <w:ind w:left="600" w:hanging="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Subcontractors, and their Personnel shall pay such taxes, duties, fees, and other impositions as may be levied under the Applicable Law, the amount of which is deemed to have been included in the Contract Price.</w:t>
      </w:r>
    </w:p>
    <w:p w14:paraId="00706E1A">
      <w:pPr>
        <w:spacing w:after="0" w:line="240" w:lineRule="auto"/>
        <w:rPr>
          <w:rFonts w:ascii="Times New Roman" w:hAnsi="Times New Roman" w:eastAsia="Times New Roman" w:cs="Times New Roman"/>
        </w:rPr>
        <w:sectPr>
          <w:pgSz w:w="11920" w:h="16840"/>
          <w:pgMar w:top="664" w:right="850" w:bottom="865" w:left="840" w:header="0" w:footer="0" w:gutter="0"/>
          <w:cols w:space="720" w:num="1"/>
        </w:sectPr>
      </w:pPr>
    </w:p>
    <w:p w14:paraId="743C85B4">
      <w:pPr>
        <w:numPr>
          <w:ilvl w:val="0"/>
          <w:numId w:val="88"/>
        </w:numPr>
        <w:tabs>
          <w:tab w:val="left" w:pos="560"/>
        </w:tabs>
        <w:spacing w:after="0" w:line="240" w:lineRule="auto"/>
        <w:ind w:left="560" w:hanging="552"/>
        <w:rPr>
          <w:rFonts w:ascii="Times New Roman" w:hAnsi="Times New Roman" w:eastAsia="Times New Roman" w:cs="Times New Roman"/>
          <w:b/>
          <w:bCs/>
          <w:color w:val="231F20"/>
        </w:rPr>
      </w:pPr>
      <w:bookmarkStart w:id="40" w:name="page42"/>
      <w:bookmarkEnd w:id="40"/>
      <w:r>
        <w:rPr>
          <w:rFonts w:ascii="Times New Roman" w:hAnsi="Times New Roman" w:eastAsia="Times New Roman" w:cs="Times New Roman"/>
          <w:b/>
          <w:bCs/>
          <w:color w:val="231F20"/>
          <w:sz w:val="24"/>
          <w:szCs w:val="24"/>
        </w:rPr>
        <w:t>Commencement, Completion, Modification, and Termination of Contract</w:t>
      </w:r>
    </w:p>
    <w:p w14:paraId="50E23550">
      <w:pPr>
        <w:spacing w:after="0" w:line="234" w:lineRule="exact"/>
        <w:rPr>
          <w:rFonts w:ascii="Times New Roman" w:hAnsi="Times New Roman" w:eastAsia="Times New Roman" w:cs="Times New Roman"/>
          <w:sz w:val="20"/>
          <w:szCs w:val="20"/>
        </w:rPr>
      </w:pPr>
    </w:p>
    <w:p w14:paraId="11242B3C">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2.1</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Effectiveness of Contract</w:t>
      </w:r>
    </w:p>
    <w:p w14:paraId="339B693A">
      <w:pPr>
        <w:spacing w:after="0" w:line="238" w:lineRule="exact"/>
        <w:rPr>
          <w:rFonts w:ascii="Times New Roman" w:hAnsi="Times New Roman" w:eastAsia="Times New Roman" w:cs="Times New Roman"/>
          <w:sz w:val="20"/>
          <w:szCs w:val="20"/>
        </w:rPr>
      </w:pPr>
    </w:p>
    <w:p w14:paraId="6C209409">
      <w:pPr>
        <w:spacing w:after="0" w:line="274"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This Contract shall come into effect on the date the Contract is signed by both parties or such other later date as maybe </w:t>
      </w:r>
      <w:r>
        <w:rPr>
          <w:rFonts w:ascii="Times New Roman" w:hAnsi="Times New Roman" w:eastAsia="Times New Roman" w:cs="Times New Roman"/>
          <w:b/>
          <w:bCs/>
          <w:color w:val="231F20"/>
          <w:sz w:val="24"/>
          <w:szCs w:val="24"/>
        </w:rPr>
        <w:t>stated in the SCC.</w:t>
      </w:r>
    </w:p>
    <w:p w14:paraId="38DBFF6D">
      <w:pPr>
        <w:spacing w:after="0" w:line="141" w:lineRule="exact"/>
        <w:rPr>
          <w:rFonts w:ascii="Times New Roman" w:hAnsi="Times New Roman" w:eastAsia="Times New Roman" w:cs="Times New Roman"/>
          <w:sz w:val="20"/>
          <w:szCs w:val="20"/>
        </w:rPr>
      </w:pPr>
    </w:p>
    <w:p w14:paraId="6AE2D0A3">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Commencement of Services</w:t>
      </w:r>
    </w:p>
    <w:p w14:paraId="1A6AE777">
      <w:pPr>
        <w:spacing w:after="0" w:line="234" w:lineRule="exact"/>
        <w:rPr>
          <w:rFonts w:ascii="Times New Roman" w:hAnsi="Times New Roman" w:eastAsia="Times New Roman" w:cs="Times New Roman"/>
          <w:sz w:val="20"/>
          <w:szCs w:val="20"/>
        </w:rPr>
      </w:pPr>
    </w:p>
    <w:p w14:paraId="123E899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1.2.1 Program</w:t>
      </w:r>
    </w:p>
    <w:p w14:paraId="043112AB">
      <w:pPr>
        <w:spacing w:after="0" w:line="238" w:lineRule="exact"/>
        <w:rPr>
          <w:rFonts w:ascii="Times New Roman" w:hAnsi="Times New Roman" w:eastAsia="Times New Roman" w:cs="Times New Roman"/>
          <w:sz w:val="20"/>
          <w:szCs w:val="20"/>
        </w:rPr>
      </w:pPr>
    </w:p>
    <w:p w14:paraId="69A5CF0F">
      <w:pPr>
        <w:spacing w:after="0" w:line="249"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Before commencement of the Services, the Service Provider shall submit to the Procuring Entity for approval a Program showing the general methods, arrangements order and timing for all activities. The Services shall be carried out in accordance with the approved Program as updated.</w:t>
      </w:r>
    </w:p>
    <w:p w14:paraId="19056159">
      <w:pPr>
        <w:spacing w:after="0" w:line="346" w:lineRule="exact"/>
        <w:rPr>
          <w:rFonts w:ascii="Times New Roman" w:hAnsi="Times New Roman" w:eastAsia="Times New Roman" w:cs="Times New Roman"/>
          <w:sz w:val="20"/>
          <w:szCs w:val="20"/>
        </w:rPr>
      </w:pPr>
    </w:p>
    <w:p w14:paraId="7E74403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2.2.2 Starting Date</w:t>
      </w:r>
    </w:p>
    <w:p w14:paraId="4CD05040">
      <w:pPr>
        <w:spacing w:after="0" w:line="238" w:lineRule="exact"/>
        <w:rPr>
          <w:rFonts w:ascii="Times New Roman" w:hAnsi="Times New Roman" w:eastAsia="Times New Roman" w:cs="Times New Roman"/>
          <w:sz w:val="20"/>
          <w:szCs w:val="20"/>
        </w:rPr>
      </w:pPr>
    </w:p>
    <w:p w14:paraId="6EA3922C">
      <w:pPr>
        <w:spacing w:after="0" w:line="274" w:lineRule="auto"/>
        <w:ind w:left="560" w:right="40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Service Provider shall start carrying out the Services thirty (30) days after the date the Contract becomes effective, or at such other date as may be </w:t>
      </w:r>
      <w:r>
        <w:rPr>
          <w:rFonts w:ascii="Times New Roman" w:hAnsi="Times New Roman" w:eastAsia="Times New Roman" w:cs="Times New Roman"/>
          <w:b/>
          <w:bCs/>
          <w:color w:val="231F20"/>
          <w:sz w:val="24"/>
          <w:szCs w:val="24"/>
        </w:rPr>
        <w:t>specified in the SCC.</w:t>
      </w:r>
    </w:p>
    <w:p w14:paraId="142B838B">
      <w:pPr>
        <w:spacing w:after="0" w:line="141" w:lineRule="exact"/>
        <w:rPr>
          <w:rFonts w:ascii="Times New Roman" w:hAnsi="Times New Roman" w:eastAsia="Times New Roman" w:cs="Times New Roman"/>
          <w:sz w:val="20"/>
          <w:szCs w:val="20"/>
        </w:rPr>
      </w:pPr>
    </w:p>
    <w:p w14:paraId="64623227">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Intended Completion Date</w:t>
      </w:r>
    </w:p>
    <w:p w14:paraId="262AE706">
      <w:pPr>
        <w:spacing w:after="0" w:line="238" w:lineRule="exact"/>
        <w:rPr>
          <w:rFonts w:ascii="Times New Roman" w:hAnsi="Times New Roman" w:eastAsia="Times New Roman" w:cs="Times New Roman"/>
          <w:sz w:val="20"/>
          <w:szCs w:val="20"/>
        </w:rPr>
      </w:pPr>
    </w:p>
    <w:p w14:paraId="56ED9763">
      <w:pPr>
        <w:spacing w:after="0" w:line="239"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Unless terminated earlier pursuant to Sub-Clause 2.6, the Service Provider shall complete the activities by the Intended Completion Date, as is </w:t>
      </w:r>
      <w:r>
        <w:rPr>
          <w:rFonts w:ascii="Times New Roman" w:hAnsi="Times New Roman" w:eastAsia="Times New Roman" w:cs="Times New Roman"/>
          <w:b/>
          <w:bCs/>
          <w:color w:val="231F20"/>
          <w:sz w:val="24"/>
          <w:szCs w:val="24"/>
        </w:rPr>
        <w:t>specified in the SCC.</w:t>
      </w:r>
      <w:r>
        <w:rPr>
          <w:rFonts w:ascii="Times New Roman" w:hAnsi="Times New Roman" w:eastAsia="Times New Roman" w:cs="Times New Roman"/>
          <w:color w:val="231F20"/>
          <w:sz w:val="24"/>
          <w:szCs w:val="24"/>
        </w:rPr>
        <w:t xml:space="preserve"> If the Service Provider does not complete the activities by the Intended Completion Date, it shall be liable to pay liquidated damage as per Sub-Clause3.8. In this case, the Completion Date will be the date of completion of all activities.</w:t>
      </w:r>
    </w:p>
    <w:p w14:paraId="73D5925E">
      <w:pPr>
        <w:spacing w:after="0" w:line="192" w:lineRule="exact"/>
        <w:rPr>
          <w:rFonts w:ascii="Times New Roman" w:hAnsi="Times New Roman" w:eastAsia="Times New Roman" w:cs="Times New Roman"/>
          <w:sz w:val="20"/>
          <w:szCs w:val="20"/>
        </w:rPr>
      </w:pPr>
    </w:p>
    <w:p w14:paraId="635D2572">
      <w:pPr>
        <w:tabs>
          <w:tab w:val="left" w:pos="5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Modification</w:t>
      </w:r>
    </w:p>
    <w:p w14:paraId="077265A7">
      <w:pPr>
        <w:spacing w:after="0" w:line="238" w:lineRule="exact"/>
        <w:rPr>
          <w:rFonts w:ascii="Times New Roman" w:hAnsi="Times New Roman" w:eastAsia="Times New Roman" w:cs="Times New Roman"/>
          <w:sz w:val="20"/>
          <w:szCs w:val="20"/>
        </w:rPr>
      </w:pPr>
    </w:p>
    <w:p w14:paraId="4AB265F9">
      <w:pPr>
        <w:spacing w:after="0" w:line="291" w:lineRule="auto"/>
        <w:ind w:left="56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3"/>
          <w:szCs w:val="23"/>
        </w:rPr>
        <w:t>Modification of the terms and conditions of this Contract, including any modification of the scope of the Services or of the Contract Price, may only be made by written agreement between the Parties.</w:t>
      </w:r>
    </w:p>
    <w:p w14:paraId="38FEE50A">
      <w:pPr>
        <w:spacing w:after="0" w:line="129" w:lineRule="exact"/>
        <w:rPr>
          <w:rFonts w:ascii="Times New Roman" w:hAnsi="Times New Roman" w:eastAsia="Times New Roman" w:cs="Times New Roman"/>
          <w:sz w:val="20"/>
          <w:szCs w:val="20"/>
        </w:rPr>
      </w:pPr>
    </w:p>
    <w:p w14:paraId="25A5737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2.4.1 Value Engineering</w:t>
      </w:r>
    </w:p>
    <w:p w14:paraId="574B9D55">
      <w:pPr>
        <w:spacing w:after="0" w:line="238" w:lineRule="exact"/>
        <w:rPr>
          <w:rFonts w:ascii="Times New Roman" w:hAnsi="Times New Roman" w:eastAsia="Times New Roman" w:cs="Times New Roman"/>
          <w:sz w:val="20"/>
          <w:szCs w:val="20"/>
        </w:rPr>
      </w:pPr>
    </w:p>
    <w:p w14:paraId="0ADF9E73">
      <w:pPr>
        <w:spacing w:after="0" w:line="249" w:lineRule="auto"/>
        <w:ind w:left="560" w:right="4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3FCE49B7">
      <w:pPr>
        <w:spacing w:after="0" w:line="58" w:lineRule="exact"/>
        <w:rPr>
          <w:rFonts w:ascii="Times New Roman" w:hAnsi="Times New Roman" w:eastAsia="Times New Roman" w:cs="Times New Roman"/>
          <w:sz w:val="20"/>
          <w:szCs w:val="20"/>
        </w:rPr>
      </w:pPr>
    </w:p>
    <w:p w14:paraId="67EEC433">
      <w:pPr>
        <w:numPr>
          <w:ilvl w:val="0"/>
          <w:numId w:val="89"/>
        </w:numPr>
        <w:tabs>
          <w:tab w:val="left" w:pos="920"/>
        </w:tabs>
        <w:spacing w:after="0" w:line="240" w:lineRule="auto"/>
        <w:ind w:left="920" w:hanging="351"/>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proposed change(s), and a description of the difference to the existing contract requirements;</w:t>
      </w:r>
    </w:p>
    <w:p w14:paraId="4DE9C6BF">
      <w:pPr>
        <w:spacing w:after="0" w:line="111" w:lineRule="exact"/>
        <w:rPr>
          <w:rFonts w:ascii="Times New Roman" w:hAnsi="Times New Roman" w:eastAsia="Times New Roman" w:cs="Times New Roman"/>
          <w:sz w:val="24"/>
          <w:szCs w:val="24"/>
        </w:rPr>
      </w:pPr>
    </w:p>
    <w:p w14:paraId="1C7A6EA5">
      <w:pPr>
        <w:numPr>
          <w:ilvl w:val="0"/>
          <w:numId w:val="89"/>
        </w:numPr>
        <w:tabs>
          <w:tab w:val="left" w:pos="920"/>
        </w:tabs>
        <w:spacing w:after="0" w:line="249" w:lineRule="auto"/>
        <w:ind w:left="920" w:right="320" w:hanging="351"/>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 full cost/benefit analysis of the proposed change(s) including a description and estimate of costs (including life cycle costs, if applicable) the Procuring Entity may incur in implementing the value engineering proposal; and</w:t>
      </w:r>
    </w:p>
    <w:p w14:paraId="1FF380F1">
      <w:pPr>
        <w:spacing w:after="0" w:line="60" w:lineRule="exact"/>
        <w:rPr>
          <w:rFonts w:ascii="Times New Roman" w:hAnsi="Times New Roman" w:eastAsia="Times New Roman" w:cs="Times New Roman"/>
          <w:sz w:val="24"/>
          <w:szCs w:val="24"/>
        </w:rPr>
      </w:pPr>
    </w:p>
    <w:p w14:paraId="5BA65E96">
      <w:pPr>
        <w:numPr>
          <w:ilvl w:val="0"/>
          <w:numId w:val="89"/>
        </w:numPr>
        <w:tabs>
          <w:tab w:val="left" w:pos="920"/>
        </w:tabs>
        <w:spacing w:after="0" w:line="240" w:lineRule="auto"/>
        <w:ind w:left="920" w:hanging="351"/>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A description of any effect(s) of the change on performance/functionality.</w:t>
      </w:r>
    </w:p>
    <w:p w14:paraId="188793CF">
      <w:pPr>
        <w:spacing w:after="0" w:line="234" w:lineRule="exact"/>
        <w:rPr>
          <w:rFonts w:ascii="Times New Roman" w:hAnsi="Times New Roman" w:eastAsia="Times New Roman" w:cs="Times New Roman"/>
          <w:sz w:val="20"/>
          <w:szCs w:val="20"/>
        </w:rPr>
      </w:pPr>
    </w:p>
    <w:p w14:paraId="243E3495">
      <w:pPr>
        <w:spacing w:after="0" w:line="279"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may accept the value engineering proposal if the proposal demonstrates benefits that:</w:t>
      </w:r>
    </w:p>
    <w:p w14:paraId="0173FD71">
      <w:pPr>
        <w:spacing w:after="0" w:line="23" w:lineRule="exact"/>
        <w:rPr>
          <w:rFonts w:ascii="Times New Roman" w:hAnsi="Times New Roman" w:eastAsia="Times New Roman" w:cs="Times New Roman"/>
          <w:sz w:val="20"/>
          <w:szCs w:val="20"/>
        </w:rPr>
      </w:pPr>
    </w:p>
    <w:p w14:paraId="59CE8C33">
      <w:pPr>
        <w:numPr>
          <w:ilvl w:val="0"/>
          <w:numId w:val="90"/>
        </w:numPr>
        <w:tabs>
          <w:tab w:val="left" w:pos="980"/>
        </w:tabs>
        <w:spacing w:after="0" w:line="240" w:lineRule="auto"/>
        <w:ind w:left="9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accelerates the delivery period; or</w:t>
      </w:r>
    </w:p>
    <w:p w14:paraId="63E56A8D">
      <w:pPr>
        <w:spacing w:after="0" w:line="111" w:lineRule="exact"/>
        <w:rPr>
          <w:rFonts w:ascii="Times New Roman" w:hAnsi="Times New Roman" w:eastAsia="Times New Roman" w:cs="Times New Roman"/>
          <w:color w:val="231F20"/>
        </w:rPr>
      </w:pPr>
    </w:p>
    <w:p w14:paraId="73358959">
      <w:pPr>
        <w:numPr>
          <w:ilvl w:val="0"/>
          <w:numId w:val="90"/>
        </w:numPr>
        <w:tabs>
          <w:tab w:val="left" w:pos="980"/>
        </w:tabs>
        <w:spacing w:after="0" w:line="240" w:lineRule="auto"/>
        <w:ind w:left="9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reduces the Contract Price or the lifecycle costs to the Procuring Entity; or</w:t>
      </w:r>
    </w:p>
    <w:p w14:paraId="67E30B46">
      <w:pPr>
        <w:spacing w:after="0" w:line="114" w:lineRule="exact"/>
        <w:rPr>
          <w:rFonts w:ascii="Times New Roman" w:hAnsi="Times New Roman" w:eastAsia="Times New Roman" w:cs="Times New Roman"/>
          <w:color w:val="231F20"/>
        </w:rPr>
      </w:pPr>
    </w:p>
    <w:p w14:paraId="0C3464A9">
      <w:pPr>
        <w:numPr>
          <w:ilvl w:val="0"/>
          <w:numId w:val="90"/>
        </w:numPr>
        <w:tabs>
          <w:tab w:val="left" w:pos="980"/>
        </w:tabs>
        <w:spacing w:after="0" w:line="240" w:lineRule="auto"/>
        <w:ind w:left="9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improves the quality, efficiency, safety or sustainability of the services; or</w:t>
      </w:r>
    </w:p>
    <w:p w14:paraId="51064DE8">
      <w:pPr>
        <w:spacing w:after="0" w:line="111" w:lineRule="exact"/>
        <w:rPr>
          <w:rFonts w:ascii="Times New Roman" w:hAnsi="Times New Roman" w:eastAsia="Times New Roman" w:cs="Times New Roman"/>
          <w:color w:val="231F20"/>
        </w:rPr>
      </w:pPr>
    </w:p>
    <w:p w14:paraId="79E7A50E">
      <w:pPr>
        <w:numPr>
          <w:ilvl w:val="0"/>
          <w:numId w:val="90"/>
        </w:numPr>
        <w:tabs>
          <w:tab w:val="left" w:pos="980"/>
        </w:tabs>
        <w:spacing w:after="0" w:line="269" w:lineRule="auto"/>
        <w:ind w:left="980" w:right="380" w:hanging="40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yields any other benefits to the Procuring Entity, without compromising the necessary functions of the Facilities.</w:t>
      </w:r>
    </w:p>
    <w:p w14:paraId="46B3F9E1">
      <w:pPr>
        <w:spacing w:after="0" w:line="155" w:lineRule="exact"/>
        <w:rPr>
          <w:rFonts w:ascii="Times New Roman" w:hAnsi="Times New Roman" w:eastAsia="Times New Roman" w:cs="Times New Roman"/>
          <w:sz w:val="20"/>
          <w:szCs w:val="20"/>
        </w:rPr>
      </w:pPr>
    </w:p>
    <w:p w14:paraId="018606E2">
      <w:pPr>
        <w:spacing w:after="0" w:line="240" w:lineRule="auto"/>
        <w:ind w:left="58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the value engineering proposal is approved by the Procuring Entity and results in:</w:t>
      </w:r>
    </w:p>
    <w:p w14:paraId="0DC2ACEC">
      <w:pPr>
        <w:spacing w:after="0" w:line="112" w:lineRule="exact"/>
        <w:rPr>
          <w:rFonts w:ascii="Times New Roman" w:hAnsi="Times New Roman" w:eastAsia="Times New Roman" w:cs="Times New Roman"/>
          <w:sz w:val="20"/>
          <w:szCs w:val="20"/>
        </w:rPr>
      </w:pPr>
    </w:p>
    <w:p w14:paraId="0070A2A5">
      <w:pPr>
        <w:numPr>
          <w:ilvl w:val="0"/>
          <w:numId w:val="91"/>
        </w:numPr>
        <w:tabs>
          <w:tab w:val="left" w:pos="992"/>
        </w:tabs>
        <w:spacing w:after="0" w:line="269" w:lineRule="auto"/>
        <w:ind w:left="1000" w:right="800" w:hanging="42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 reduction of the Contract Price; the amount to be paid to the Service Provider shall be the percentage specified in the SCC of the reduction in the Contract Price; or</w:t>
      </w:r>
    </w:p>
    <w:p w14:paraId="7C1C48CD">
      <w:pPr>
        <w:spacing w:after="0" w:line="240" w:lineRule="auto"/>
        <w:rPr>
          <w:rFonts w:ascii="Times New Roman" w:hAnsi="Times New Roman" w:eastAsia="Times New Roman" w:cs="Times New Roman"/>
        </w:rPr>
        <w:sectPr>
          <w:pgSz w:w="11920" w:h="16840"/>
          <w:pgMar w:top="670" w:right="530" w:bottom="74" w:left="840" w:header="0" w:footer="0" w:gutter="0"/>
          <w:cols w:space="720" w:num="1"/>
        </w:sectPr>
      </w:pPr>
    </w:p>
    <w:p w14:paraId="6421D326">
      <w:pPr>
        <w:numPr>
          <w:ilvl w:val="0"/>
          <w:numId w:val="92"/>
        </w:numPr>
        <w:tabs>
          <w:tab w:val="left" w:pos="1080"/>
        </w:tabs>
        <w:spacing w:after="0" w:line="215" w:lineRule="auto"/>
        <w:ind w:left="1080" w:hanging="404"/>
        <w:rPr>
          <w:rFonts w:ascii="Times New Roman" w:hAnsi="Times New Roman" w:eastAsia="Times New Roman" w:cs="Times New Roman"/>
          <w:color w:val="231F20"/>
        </w:rPr>
      </w:pPr>
      <w:bookmarkStart w:id="41" w:name="page43"/>
      <w:bookmarkEnd w:id="41"/>
      <w:r>
        <w:rPr>
          <w:rFonts w:ascii="Times New Roman" w:hAnsi="Times New Roman" w:eastAsia="Times New Roman" w:cs="Times New Roman"/>
          <w:color w:val="231F20"/>
          <w:sz w:val="24"/>
          <w:szCs w:val="24"/>
        </w:rPr>
        <w:t>an increase in the Contract Price; but results in a reduction in lifecycle costs due to any benefit described in</w:t>
      </w:r>
    </w:p>
    <w:p w14:paraId="00AE515E">
      <w:pPr>
        <w:spacing w:after="0" w:line="1" w:lineRule="exact"/>
        <w:rPr>
          <w:rFonts w:ascii="Times New Roman" w:hAnsi="Times New Roman" w:eastAsia="Times New Roman" w:cs="Times New Roman"/>
          <w:color w:val="231F20"/>
        </w:rPr>
      </w:pPr>
    </w:p>
    <w:p w14:paraId="3A744097">
      <w:pPr>
        <w:numPr>
          <w:ilvl w:val="1"/>
          <w:numId w:val="92"/>
        </w:numPr>
        <w:tabs>
          <w:tab w:val="left" w:pos="1380"/>
        </w:tabs>
        <w:spacing w:after="0" w:line="255" w:lineRule="auto"/>
        <w:ind w:left="1380" w:right="780" w:hanging="285"/>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to (d)above, the amount to be paid to the Service Provider shall be the full increase in the Contract Price.</w:t>
      </w:r>
    </w:p>
    <w:p w14:paraId="18DEB89A">
      <w:pPr>
        <w:spacing w:after="0" w:line="166" w:lineRule="exact"/>
        <w:rPr>
          <w:rFonts w:ascii="Times New Roman" w:hAnsi="Times New Roman" w:eastAsia="Times New Roman" w:cs="Times New Roman"/>
          <w:sz w:val="20"/>
          <w:szCs w:val="20"/>
        </w:rPr>
      </w:pPr>
    </w:p>
    <w:p w14:paraId="335C9F6C">
      <w:pPr>
        <w:tabs>
          <w:tab w:val="left" w:pos="600"/>
        </w:tabs>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Force Majeure</w:t>
      </w:r>
    </w:p>
    <w:p w14:paraId="035CC3E9">
      <w:pPr>
        <w:spacing w:after="0" w:line="234" w:lineRule="exact"/>
        <w:rPr>
          <w:rFonts w:ascii="Times New Roman" w:hAnsi="Times New Roman" w:eastAsia="Times New Roman" w:cs="Times New Roman"/>
          <w:sz w:val="20"/>
          <w:szCs w:val="20"/>
        </w:rPr>
      </w:pPr>
    </w:p>
    <w:p w14:paraId="18D474A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2.5.1 Definition</w:t>
      </w:r>
    </w:p>
    <w:p w14:paraId="298CB8B6">
      <w:pPr>
        <w:spacing w:after="0" w:line="238" w:lineRule="exact"/>
        <w:rPr>
          <w:rFonts w:ascii="Times New Roman" w:hAnsi="Times New Roman" w:eastAsia="Times New Roman" w:cs="Times New Roman"/>
          <w:sz w:val="20"/>
          <w:szCs w:val="20"/>
        </w:rPr>
      </w:pPr>
    </w:p>
    <w:p w14:paraId="1696E9DF">
      <w:pPr>
        <w:spacing w:after="0" w:line="243" w:lineRule="auto"/>
        <w:ind w:left="660" w:right="320" w:firstLine="1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3696DBFD">
      <w:pPr>
        <w:spacing w:after="0" w:line="183" w:lineRule="exact"/>
        <w:rPr>
          <w:rFonts w:ascii="Times New Roman" w:hAnsi="Times New Roman" w:eastAsia="Times New Roman" w:cs="Times New Roman"/>
          <w:sz w:val="20"/>
          <w:szCs w:val="20"/>
        </w:rPr>
      </w:pPr>
    </w:p>
    <w:p w14:paraId="548259C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2.5.2 No Breach of Contract</w:t>
      </w:r>
    </w:p>
    <w:p w14:paraId="27BB9544">
      <w:pPr>
        <w:spacing w:after="0" w:line="237" w:lineRule="exact"/>
        <w:rPr>
          <w:rFonts w:ascii="Times New Roman" w:hAnsi="Times New Roman" w:eastAsia="Times New Roman" w:cs="Times New Roman"/>
          <w:sz w:val="20"/>
          <w:szCs w:val="20"/>
        </w:rPr>
      </w:pPr>
    </w:p>
    <w:p w14:paraId="625A2758">
      <w:pPr>
        <w:spacing w:after="0" w:line="238" w:lineRule="auto"/>
        <w:ind w:left="660" w:right="320" w:firstLine="1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event.</w:t>
      </w:r>
    </w:p>
    <w:p w14:paraId="37A44C69">
      <w:pPr>
        <w:spacing w:after="0" w:line="357" w:lineRule="exact"/>
        <w:rPr>
          <w:rFonts w:ascii="Times New Roman" w:hAnsi="Times New Roman" w:eastAsia="Times New Roman" w:cs="Times New Roman"/>
          <w:sz w:val="20"/>
          <w:szCs w:val="20"/>
        </w:rPr>
      </w:pPr>
    </w:p>
    <w:p w14:paraId="3514322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2.5.3 Extension of Time</w:t>
      </w:r>
    </w:p>
    <w:p w14:paraId="62D421F5">
      <w:pPr>
        <w:spacing w:after="0" w:line="238" w:lineRule="exact"/>
        <w:rPr>
          <w:rFonts w:ascii="Times New Roman" w:hAnsi="Times New Roman" w:eastAsia="Times New Roman" w:cs="Times New Roman"/>
          <w:sz w:val="20"/>
          <w:szCs w:val="20"/>
        </w:rPr>
      </w:pPr>
    </w:p>
    <w:p w14:paraId="7F27AB83">
      <w:pPr>
        <w:spacing w:after="0" w:line="249" w:lineRule="auto"/>
        <w:ind w:left="660" w:right="32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Any period with in which a Party shall, pursuant to this Contract, complete any action or task, shall be extended for a period equal to the time during which such Party was unable to perform such action as a result of Force Majeure.</w:t>
      </w:r>
    </w:p>
    <w:p w14:paraId="2FEBB5EE">
      <w:pPr>
        <w:spacing w:after="0" w:line="178" w:lineRule="exact"/>
        <w:rPr>
          <w:rFonts w:ascii="Times New Roman" w:hAnsi="Times New Roman" w:eastAsia="Times New Roman" w:cs="Times New Roman"/>
          <w:sz w:val="20"/>
          <w:szCs w:val="20"/>
        </w:rPr>
      </w:pPr>
    </w:p>
    <w:p w14:paraId="00AF305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2.5.4 Payments</w:t>
      </w:r>
    </w:p>
    <w:p w14:paraId="5BDD90DB">
      <w:pPr>
        <w:spacing w:after="0" w:line="237" w:lineRule="exact"/>
        <w:rPr>
          <w:rFonts w:ascii="Times New Roman" w:hAnsi="Times New Roman" w:eastAsia="Times New Roman" w:cs="Times New Roman"/>
          <w:sz w:val="20"/>
          <w:szCs w:val="20"/>
        </w:rPr>
      </w:pPr>
    </w:p>
    <w:p w14:paraId="5E0AFDF2">
      <w:pPr>
        <w:spacing w:after="0" w:line="243" w:lineRule="auto"/>
        <w:ind w:left="660" w:right="32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66BD10CB">
      <w:pPr>
        <w:spacing w:after="0" w:line="184" w:lineRule="exact"/>
        <w:rPr>
          <w:rFonts w:ascii="Times New Roman" w:hAnsi="Times New Roman" w:eastAsia="Times New Roman" w:cs="Times New Roman"/>
          <w:sz w:val="20"/>
          <w:szCs w:val="20"/>
        </w:rPr>
      </w:pPr>
    </w:p>
    <w:p w14:paraId="7E3A1A74">
      <w:pPr>
        <w:tabs>
          <w:tab w:val="left" w:pos="600"/>
        </w:tabs>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Termination</w:t>
      </w:r>
    </w:p>
    <w:p w14:paraId="1615C4C3">
      <w:pPr>
        <w:spacing w:after="0" w:line="235" w:lineRule="exact"/>
        <w:rPr>
          <w:rFonts w:ascii="Times New Roman" w:hAnsi="Times New Roman" w:eastAsia="Times New Roman" w:cs="Times New Roman"/>
          <w:sz w:val="20"/>
          <w:szCs w:val="20"/>
        </w:rPr>
      </w:pPr>
    </w:p>
    <w:p w14:paraId="5C2A209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2.6.1 By the Procuring Entity</w:t>
      </w:r>
    </w:p>
    <w:p w14:paraId="57321494">
      <w:pPr>
        <w:spacing w:after="0" w:line="237" w:lineRule="exact"/>
        <w:rPr>
          <w:rFonts w:ascii="Times New Roman" w:hAnsi="Times New Roman" w:eastAsia="Times New Roman" w:cs="Times New Roman"/>
          <w:sz w:val="20"/>
          <w:szCs w:val="20"/>
        </w:rPr>
      </w:pPr>
    </w:p>
    <w:p w14:paraId="374C6109">
      <w:pPr>
        <w:spacing w:after="0" w:line="230" w:lineRule="auto"/>
        <w:ind w:left="660" w:right="32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may terminate this Contract, by not less than thirty (30) days' written notice of termination to the Service Provider, to be given after the occurrence of any of the events specified in</w:t>
      </w:r>
    </w:p>
    <w:p w14:paraId="083365FF">
      <w:pPr>
        <w:spacing w:after="0" w:line="214"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paragraphs (a)through</w:t>
      </w:r>
    </w:p>
    <w:p w14:paraId="36DCA54E">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(d) of this Sub-Clause 2.6.1:</w:t>
      </w:r>
    </w:p>
    <w:p w14:paraId="49BE679E">
      <w:pPr>
        <w:spacing w:after="0" w:line="108" w:lineRule="exact"/>
        <w:rPr>
          <w:rFonts w:ascii="Times New Roman" w:hAnsi="Times New Roman" w:eastAsia="Times New Roman" w:cs="Times New Roman"/>
          <w:sz w:val="20"/>
          <w:szCs w:val="20"/>
        </w:rPr>
      </w:pPr>
    </w:p>
    <w:p w14:paraId="289A00C6">
      <w:pPr>
        <w:tabs>
          <w:tab w:val="left" w:pos="1060"/>
        </w:tabs>
        <w:spacing w:after="0" w:line="249" w:lineRule="auto"/>
        <w:ind w:left="1080" w:right="320" w:hanging="423"/>
        <w:jc w:val="both"/>
        <w:rPr>
          <w:rFonts w:ascii="Times New Roman" w:hAnsi="Times New Roman" w:eastAsia="Times New Roman" w:cs="Times New Roman"/>
          <w:sz w:val="20"/>
          <w:szCs w:val="20"/>
        </w:rPr>
      </w:pPr>
      <w:r>
        <w:rPr>
          <w:rFonts w:ascii="Times New Roman" w:hAnsi="Times New Roman" w:eastAsia="Times New Roman" w:cs="Times New Roman"/>
          <w:color w:val="231F20"/>
        </w:rPr>
        <w:t>a)</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Service Provider does not remedy a failure in the performance of its obligations under the Contract, within thirty (30) days after being notified or within any further period as the Procuring Entity may have subsequently approved in writing;</w:t>
      </w:r>
    </w:p>
    <w:p w14:paraId="371C86BE">
      <w:pPr>
        <w:spacing w:after="0" w:line="60" w:lineRule="exact"/>
        <w:rPr>
          <w:rFonts w:ascii="Times New Roman" w:hAnsi="Times New Roman" w:eastAsia="Times New Roman" w:cs="Times New Roman"/>
          <w:sz w:val="20"/>
          <w:szCs w:val="20"/>
        </w:rPr>
      </w:pPr>
    </w:p>
    <w:p w14:paraId="5C6A068E">
      <w:pPr>
        <w:tabs>
          <w:tab w:val="left" w:pos="1060"/>
        </w:tabs>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rPr>
        <w:t>b)</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Service Provider become insolvent or bankrupt;</w:t>
      </w:r>
    </w:p>
    <w:p w14:paraId="6A8A6620">
      <w:pPr>
        <w:spacing w:after="0" w:line="112" w:lineRule="exact"/>
        <w:rPr>
          <w:rFonts w:ascii="Times New Roman" w:hAnsi="Times New Roman" w:eastAsia="Times New Roman" w:cs="Times New Roman"/>
          <w:sz w:val="20"/>
          <w:szCs w:val="20"/>
        </w:rPr>
      </w:pPr>
    </w:p>
    <w:p w14:paraId="5A7CD315">
      <w:pPr>
        <w:tabs>
          <w:tab w:val="left" w:pos="1060"/>
        </w:tabs>
        <w:spacing w:after="0" w:line="269" w:lineRule="auto"/>
        <w:ind w:left="1080" w:right="320" w:hanging="423"/>
        <w:jc w:val="both"/>
        <w:rPr>
          <w:rFonts w:ascii="Times New Roman" w:hAnsi="Times New Roman" w:eastAsia="Times New Roman" w:cs="Times New Roman"/>
          <w:sz w:val="20"/>
          <w:szCs w:val="20"/>
        </w:rPr>
      </w:pPr>
      <w:r>
        <w:rPr>
          <w:rFonts w:ascii="Times New Roman" w:hAnsi="Times New Roman" w:eastAsia="Times New Roman" w:cs="Times New Roman"/>
          <w:color w:val="231F20"/>
        </w:rPr>
        <w:t>c)</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as the result of Force Majeure, the Service Provider is unable to perform a material portion of the Services for a period of not less than sixty (60) days; or</w:t>
      </w:r>
    </w:p>
    <w:p w14:paraId="01BAB755">
      <w:pPr>
        <w:spacing w:after="0" w:line="34" w:lineRule="exact"/>
        <w:rPr>
          <w:rFonts w:ascii="Times New Roman" w:hAnsi="Times New Roman" w:eastAsia="Times New Roman" w:cs="Times New Roman"/>
          <w:sz w:val="20"/>
          <w:szCs w:val="20"/>
        </w:rPr>
      </w:pPr>
    </w:p>
    <w:p w14:paraId="7317DE2A">
      <w:pPr>
        <w:tabs>
          <w:tab w:val="left" w:pos="1060"/>
        </w:tabs>
        <w:spacing w:after="0" w:line="249" w:lineRule="auto"/>
        <w:ind w:left="1080" w:right="320" w:hanging="423"/>
        <w:jc w:val="both"/>
        <w:rPr>
          <w:rFonts w:ascii="Times New Roman" w:hAnsi="Times New Roman" w:eastAsia="Times New Roman" w:cs="Times New Roman"/>
          <w:sz w:val="20"/>
          <w:szCs w:val="20"/>
        </w:rPr>
      </w:pPr>
      <w:r>
        <w:rPr>
          <w:rFonts w:ascii="Times New Roman" w:hAnsi="Times New Roman" w:eastAsia="Times New Roman" w:cs="Times New Roman"/>
          <w:color w:val="231F20"/>
        </w:rPr>
        <w:t>d)</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Service Provider, in the judgment of the Procuring Entity has engaged in Fraud and Corruption, as defined in paragraph2.2a. of Attachment1 to the GCC, in competing for or in executing the Contract</w:t>
      </w:r>
    </w:p>
    <w:p w14:paraId="75B2EA7E">
      <w:pPr>
        <w:spacing w:after="0" w:line="176" w:lineRule="exact"/>
        <w:rPr>
          <w:rFonts w:ascii="Times New Roman" w:hAnsi="Times New Roman" w:eastAsia="Times New Roman" w:cs="Times New Roman"/>
          <w:sz w:val="20"/>
          <w:szCs w:val="20"/>
        </w:rPr>
      </w:pPr>
    </w:p>
    <w:p w14:paraId="6BDAD0A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2.6.2 By the Service Provider</w:t>
      </w:r>
    </w:p>
    <w:p w14:paraId="448320EF">
      <w:pPr>
        <w:spacing w:after="0" w:line="238" w:lineRule="exact"/>
        <w:rPr>
          <w:rFonts w:ascii="Times New Roman" w:hAnsi="Times New Roman" w:eastAsia="Times New Roman" w:cs="Times New Roman"/>
          <w:sz w:val="20"/>
          <w:szCs w:val="20"/>
        </w:rPr>
      </w:pPr>
    </w:p>
    <w:p w14:paraId="75934651">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may terminate this Contract, by not less than thirty (30) days' written notice to</w:t>
      </w:r>
    </w:p>
    <w:p w14:paraId="2DFD74EF">
      <w:pPr>
        <w:spacing w:after="0" w:line="240" w:lineRule="auto"/>
        <w:rPr>
          <w:rFonts w:ascii="Times New Roman" w:hAnsi="Times New Roman" w:eastAsia="Times New Roman" w:cs="Times New Roman"/>
        </w:rPr>
        <w:sectPr>
          <w:pgSz w:w="11920" w:h="16840"/>
          <w:pgMar w:top="649" w:right="530" w:bottom="210" w:left="740" w:header="0" w:footer="0" w:gutter="0"/>
          <w:cols w:space="720" w:num="1"/>
        </w:sectPr>
      </w:pPr>
    </w:p>
    <w:p w14:paraId="6F7BB0B0">
      <w:pPr>
        <w:spacing w:after="0" w:line="240" w:lineRule="auto"/>
        <w:ind w:left="660"/>
        <w:rPr>
          <w:rFonts w:ascii="Times New Roman" w:hAnsi="Times New Roman" w:eastAsia="Times New Roman" w:cs="Times New Roman"/>
          <w:sz w:val="20"/>
          <w:szCs w:val="20"/>
        </w:rPr>
      </w:pPr>
      <w:bookmarkStart w:id="42" w:name="page44"/>
      <w:bookmarkEnd w:id="42"/>
      <w:r>
        <w:rPr>
          <w:rFonts w:ascii="Times New Roman" w:hAnsi="Times New Roman" w:eastAsia="Times New Roman" w:cs="Times New Roman"/>
          <w:color w:val="231F20"/>
          <w:sz w:val="24"/>
          <w:szCs w:val="24"/>
        </w:rPr>
        <w:t>the Procuring Entity, such notice to be given after the occurrence of any of the events specified in</w:t>
      </w:r>
    </w:p>
    <w:p w14:paraId="77365528">
      <w:pPr>
        <w:spacing w:after="0" w:line="213"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paragraphs (a) and</w:t>
      </w:r>
    </w:p>
    <w:p w14:paraId="7A6DDE3B">
      <w:pPr>
        <w:spacing w:after="0" w:line="1" w:lineRule="exact"/>
        <w:rPr>
          <w:rFonts w:ascii="Times New Roman" w:hAnsi="Times New Roman" w:eastAsia="Times New Roman" w:cs="Times New Roman"/>
          <w:sz w:val="20"/>
          <w:szCs w:val="20"/>
        </w:rPr>
      </w:pPr>
    </w:p>
    <w:p w14:paraId="63F383A1">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(b) of this Sub-Clause 2.6.2:</w:t>
      </w:r>
    </w:p>
    <w:p w14:paraId="100D9D9E">
      <w:pPr>
        <w:spacing w:after="0" w:line="109" w:lineRule="exact"/>
        <w:rPr>
          <w:rFonts w:ascii="Times New Roman" w:hAnsi="Times New Roman" w:eastAsia="Times New Roman" w:cs="Times New Roman"/>
          <w:sz w:val="20"/>
          <w:szCs w:val="20"/>
        </w:rPr>
      </w:pPr>
    </w:p>
    <w:p w14:paraId="75647FFA">
      <w:pPr>
        <w:tabs>
          <w:tab w:val="left" w:pos="1060"/>
        </w:tabs>
        <w:spacing w:after="0" w:line="249" w:lineRule="auto"/>
        <w:ind w:left="1080" w:hanging="435"/>
        <w:jc w:val="both"/>
        <w:rPr>
          <w:rFonts w:ascii="Times New Roman" w:hAnsi="Times New Roman" w:eastAsia="Times New Roman" w:cs="Times New Roman"/>
          <w:sz w:val="20"/>
          <w:szCs w:val="20"/>
        </w:rPr>
      </w:pPr>
      <w:r>
        <w:rPr>
          <w:rFonts w:ascii="Times New Roman" w:hAnsi="Times New Roman" w:eastAsia="Times New Roman" w:cs="Times New Roman"/>
          <w:color w:val="231F20"/>
        </w:rPr>
        <w:t>a)</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2B8E81E6">
      <w:pPr>
        <w:spacing w:after="0" w:line="59" w:lineRule="exact"/>
        <w:rPr>
          <w:rFonts w:ascii="Times New Roman" w:hAnsi="Times New Roman" w:eastAsia="Times New Roman" w:cs="Times New Roman"/>
          <w:sz w:val="20"/>
          <w:szCs w:val="20"/>
        </w:rPr>
      </w:pPr>
    </w:p>
    <w:p w14:paraId="151A1393">
      <w:pPr>
        <w:tabs>
          <w:tab w:val="left" w:pos="1060"/>
        </w:tabs>
        <w:spacing w:after="0" w:line="269" w:lineRule="auto"/>
        <w:ind w:left="1080" w:hanging="435"/>
        <w:jc w:val="both"/>
        <w:rPr>
          <w:rFonts w:ascii="Times New Roman" w:hAnsi="Times New Roman" w:eastAsia="Times New Roman" w:cs="Times New Roman"/>
          <w:sz w:val="20"/>
          <w:szCs w:val="20"/>
        </w:rPr>
      </w:pPr>
      <w:r>
        <w:rPr>
          <w:rFonts w:ascii="Times New Roman" w:hAnsi="Times New Roman" w:eastAsia="Times New Roman" w:cs="Times New Roman"/>
          <w:color w:val="231F20"/>
        </w:rPr>
        <w:t>b)</w:t>
      </w:r>
      <w:r>
        <w:rPr>
          <w:rFonts w:ascii="Times New Roman" w:hAnsi="Times New Roman" w:eastAsia="Times New Roman" w:cs="Times New Roman"/>
          <w:sz w:val="20"/>
          <w:szCs w:val="20"/>
        </w:rPr>
        <w:tab/>
      </w:r>
      <w:r>
        <w:rPr>
          <w:rFonts w:ascii="Times New Roman" w:hAnsi="Times New Roman" w:eastAsia="Times New Roman" w:cs="Times New Roman"/>
          <w:color w:val="231F20"/>
          <w:sz w:val="24"/>
          <w:szCs w:val="24"/>
        </w:rPr>
        <w:t>if, as the result of Force Majeure, the Service Provider is unable to perform a material portion of the Services for a period of not less than sixty (60) days.</w:t>
      </w:r>
    </w:p>
    <w:p w14:paraId="246D98AA">
      <w:pPr>
        <w:spacing w:after="0" w:line="152" w:lineRule="exact"/>
        <w:rPr>
          <w:rFonts w:ascii="Times New Roman" w:hAnsi="Times New Roman" w:eastAsia="Times New Roman" w:cs="Times New Roman"/>
          <w:sz w:val="20"/>
          <w:szCs w:val="20"/>
        </w:rPr>
      </w:pPr>
    </w:p>
    <w:p w14:paraId="1B86765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2.6.3 Payment up on Termination</w:t>
      </w:r>
    </w:p>
    <w:p w14:paraId="1075E2FC">
      <w:pPr>
        <w:spacing w:after="0" w:line="239" w:lineRule="exact"/>
        <w:rPr>
          <w:rFonts w:ascii="Times New Roman" w:hAnsi="Times New Roman" w:eastAsia="Times New Roman" w:cs="Times New Roman"/>
          <w:sz w:val="20"/>
          <w:szCs w:val="20"/>
        </w:rPr>
      </w:pPr>
    </w:p>
    <w:p w14:paraId="1591A40F">
      <w:pPr>
        <w:spacing w:after="0" w:line="269" w:lineRule="auto"/>
        <w:ind w:left="660" w:hanging="7"/>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Upon termination of this Contract pursuant to Sub-Clauses 2.6.1 or 2.6.2, the Procuring Entity shall make the following payments to the Service Provider:</w:t>
      </w:r>
    </w:p>
    <w:p w14:paraId="0F4F8402">
      <w:pPr>
        <w:spacing w:after="0" w:line="33" w:lineRule="exact"/>
        <w:rPr>
          <w:rFonts w:ascii="Times New Roman" w:hAnsi="Times New Roman" w:eastAsia="Times New Roman" w:cs="Times New Roman"/>
          <w:sz w:val="20"/>
          <w:szCs w:val="20"/>
        </w:rPr>
      </w:pPr>
    </w:p>
    <w:p w14:paraId="7887E8CF">
      <w:pPr>
        <w:numPr>
          <w:ilvl w:val="0"/>
          <w:numId w:val="93"/>
        </w:numPr>
        <w:tabs>
          <w:tab w:val="left" w:pos="1000"/>
        </w:tabs>
        <w:spacing w:after="0" w:line="269" w:lineRule="auto"/>
        <w:ind w:left="1000" w:hanging="354"/>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remuneration pursuant to Clause 6 for Services satisfactorily performed prior to the effective date of termination;</w:t>
      </w:r>
    </w:p>
    <w:p w14:paraId="10FB5439">
      <w:pPr>
        <w:spacing w:after="0" w:line="32" w:lineRule="exact"/>
        <w:rPr>
          <w:rFonts w:ascii="Times New Roman" w:hAnsi="Times New Roman" w:eastAsia="Times New Roman" w:cs="Times New Roman"/>
          <w:sz w:val="24"/>
          <w:szCs w:val="24"/>
        </w:rPr>
      </w:pPr>
    </w:p>
    <w:p w14:paraId="14DACE79">
      <w:pPr>
        <w:numPr>
          <w:ilvl w:val="0"/>
          <w:numId w:val="93"/>
        </w:numPr>
        <w:tabs>
          <w:tab w:val="left" w:pos="1000"/>
        </w:tabs>
        <w:spacing w:after="0" w:line="249" w:lineRule="auto"/>
        <w:ind w:left="1000" w:hanging="354"/>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except in the case of termination pursuant to paragraphs (a), (b), (d) of Sub-Clause 2.6.1, reimbursement of any reasonable cost incident to the prompt and orderly termination of the Contract, including the cost of the return travel of the Personnel.</w:t>
      </w:r>
    </w:p>
    <w:p w14:paraId="292FC18A">
      <w:pPr>
        <w:spacing w:after="0" w:line="178" w:lineRule="exact"/>
        <w:rPr>
          <w:rFonts w:ascii="Times New Roman" w:hAnsi="Times New Roman" w:eastAsia="Times New Roman" w:cs="Times New Roman"/>
          <w:sz w:val="20"/>
          <w:szCs w:val="20"/>
        </w:rPr>
      </w:pPr>
    </w:p>
    <w:p w14:paraId="28208CD9">
      <w:pPr>
        <w:numPr>
          <w:ilvl w:val="0"/>
          <w:numId w:val="94"/>
        </w:numPr>
        <w:tabs>
          <w:tab w:val="left" w:pos="651"/>
        </w:tabs>
        <w:spacing w:after="0" w:line="445" w:lineRule="auto"/>
        <w:ind w:left="100" w:right="6060" w:firstLine="12"/>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Obligations of the Service Provider 3.1 General</w:t>
      </w:r>
    </w:p>
    <w:p w14:paraId="03C81FC7">
      <w:pPr>
        <w:spacing w:after="0" w:line="237"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2F77B896">
      <w:pPr>
        <w:spacing w:after="0" w:line="188" w:lineRule="exact"/>
        <w:rPr>
          <w:rFonts w:ascii="Times New Roman" w:hAnsi="Times New Roman" w:eastAsia="Times New Roman" w:cs="Times New Roman"/>
          <w:sz w:val="20"/>
          <w:szCs w:val="20"/>
        </w:rPr>
      </w:pPr>
    </w:p>
    <w:p w14:paraId="1EF11B2D">
      <w:pPr>
        <w:tabs>
          <w:tab w:val="left" w:pos="600"/>
        </w:tabs>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Conflict of Interests</w:t>
      </w:r>
    </w:p>
    <w:p w14:paraId="22AC482B">
      <w:pPr>
        <w:spacing w:after="0" w:line="234" w:lineRule="exact"/>
        <w:rPr>
          <w:rFonts w:ascii="Times New Roman" w:hAnsi="Times New Roman" w:eastAsia="Times New Roman" w:cs="Times New Roman"/>
          <w:sz w:val="20"/>
          <w:szCs w:val="20"/>
        </w:rPr>
      </w:pPr>
    </w:p>
    <w:p w14:paraId="465963A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3.2.1 Service Provider Not to Benefit from Commissions and Discounts.</w:t>
      </w:r>
    </w:p>
    <w:p w14:paraId="6E50C2D3">
      <w:pPr>
        <w:spacing w:after="0" w:line="226" w:lineRule="exact"/>
        <w:rPr>
          <w:rFonts w:ascii="Times New Roman" w:hAnsi="Times New Roman" w:eastAsia="Times New Roman" w:cs="Times New Roman"/>
          <w:sz w:val="20"/>
          <w:szCs w:val="20"/>
        </w:rPr>
      </w:pPr>
    </w:p>
    <w:p w14:paraId="2B4F0B98">
      <w:pPr>
        <w:spacing w:after="0" w:line="240" w:lineRule="auto"/>
        <w:ind w:left="6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remuneration of the Service Provider pursuant to Clause 6 shall constitute the Service</w:t>
      </w:r>
    </w:p>
    <w:p w14:paraId="127C9246">
      <w:pPr>
        <w:spacing w:after="0" w:line="237"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Provider's sole remunerationinconnectionwiththisContractortheServices,andtheServiceProvidershallnotacceptforthe ir own benefit any trade commission, discount, or similar payment in connection with activities pursuant to this Contractor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500448EB">
      <w:pPr>
        <w:spacing w:after="0" w:line="188" w:lineRule="exact"/>
        <w:rPr>
          <w:rFonts w:ascii="Times New Roman" w:hAnsi="Times New Roman" w:eastAsia="Times New Roman" w:cs="Times New Roman"/>
          <w:sz w:val="20"/>
          <w:szCs w:val="20"/>
        </w:rPr>
      </w:pPr>
    </w:p>
    <w:p w14:paraId="4F6E2FC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3.2.2 Service Provider and Affiliates Not to be Otherwise Interested in Project</w:t>
      </w:r>
    </w:p>
    <w:p w14:paraId="512B6E95">
      <w:pPr>
        <w:spacing w:after="0" w:line="237" w:lineRule="exact"/>
        <w:rPr>
          <w:rFonts w:ascii="Times New Roman" w:hAnsi="Times New Roman" w:eastAsia="Times New Roman" w:cs="Times New Roman"/>
          <w:sz w:val="20"/>
          <w:szCs w:val="20"/>
        </w:rPr>
      </w:pPr>
    </w:p>
    <w:p w14:paraId="0A3E380D">
      <w:pPr>
        <w:spacing w:after="0" w:line="243"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0FF9101C">
      <w:pPr>
        <w:spacing w:after="0" w:line="185" w:lineRule="exact"/>
        <w:rPr>
          <w:rFonts w:ascii="Times New Roman" w:hAnsi="Times New Roman" w:eastAsia="Times New Roman" w:cs="Times New Roman"/>
          <w:sz w:val="20"/>
          <w:szCs w:val="20"/>
        </w:rPr>
      </w:pPr>
    </w:p>
    <w:p w14:paraId="60EBBD4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3.2.3 Prohibition of Conflicting Activities</w:t>
      </w:r>
    </w:p>
    <w:p w14:paraId="4EC9A5C9">
      <w:pPr>
        <w:spacing w:after="0" w:line="238" w:lineRule="exact"/>
        <w:rPr>
          <w:rFonts w:ascii="Times New Roman" w:hAnsi="Times New Roman" w:eastAsia="Times New Roman" w:cs="Times New Roman"/>
          <w:sz w:val="20"/>
          <w:szCs w:val="20"/>
        </w:rPr>
      </w:pPr>
    </w:p>
    <w:p w14:paraId="28E9EB0F">
      <w:pPr>
        <w:spacing w:after="0" w:line="269" w:lineRule="auto"/>
        <w:ind w:left="6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Neither the Service Provider nor its Subcontractors nor the Personnel shall engage, either directly or indirectly, in any of the following activities:</w:t>
      </w:r>
    </w:p>
    <w:p w14:paraId="30EB6C87">
      <w:pPr>
        <w:spacing w:after="0" w:line="33" w:lineRule="exact"/>
        <w:rPr>
          <w:rFonts w:ascii="Times New Roman" w:hAnsi="Times New Roman" w:eastAsia="Times New Roman" w:cs="Times New Roman"/>
          <w:sz w:val="20"/>
          <w:szCs w:val="20"/>
        </w:rPr>
      </w:pPr>
    </w:p>
    <w:p w14:paraId="52AF34DC">
      <w:pPr>
        <w:numPr>
          <w:ilvl w:val="0"/>
          <w:numId w:val="95"/>
        </w:numPr>
        <w:tabs>
          <w:tab w:val="left" w:pos="1020"/>
        </w:tabs>
        <w:spacing w:after="0" w:line="269" w:lineRule="auto"/>
        <w:ind w:left="1020" w:right="220" w:hanging="364"/>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During the term of this Contract, any business or professional activities in Kenya which would conflict with the activities assigned to them under this Contract;</w:t>
      </w:r>
    </w:p>
    <w:p w14:paraId="268BB025">
      <w:pPr>
        <w:spacing w:after="0" w:line="240" w:lineRule="auto"/>
        <w:rPr>
          <w:rFonts w:ascii="Times New Roman" w:hAnsi="Times New Roman" w:eastAsia="Times New Roman" w:cs="Times New Roman"/>
        </w:rPr>
        <w:sectPr>
          <w:pgSz w:w="11920" w:h="16840"/>
          <w:pgMar w:top="654" w:right="850" w:bottom="67" w:left="740" w:header="0" w:footer="0" w:gutter="0"/>
          <w:cols w:space="720" w:num="1"/>
        </w:sectPr>
      </w:pPr>
    </w:p>
    <w:p w14:paraId="57F13536">
      <w:pPr>
        <w:numPr>
          <w:ilvl w:val="0"/>
          <w:numId w:val="96"/>
        </w:numPr>
        <w:tabs>
          <w:tab w:val="left" w:pos="920"/>
        </w:tabs>
        <w:spacing w:after="0" w:line="249" w:lineRule="auto"/>
        <w:ind w:left="920" w:right="140" w:hanging="364"/>
        <w:rPr>
          <w:rFonts w:ascii="Times New Roman" w:hAnsi="Times New Roman" w:eastAsia="Times New Roman" w:cs="Times New Roman"/>
          <w:sz w:val="24"/>
          <w:szCs w:val="24"/>
        </w:rPr>
      </w:pPr>
      <w:bookmarkStart w:id="43" w:name="page45"/>
      <w:bookmarkEnd w:id="43"/>
      <w:r>
        <w:rPr>
          <w:rFonts w:ascii="Times New Roman" w:hAnsi="Times New Roman" w:eastAsia="Times New Roman" w:cs="Times New Roman"/>
          <w:color w:val="231F20"/>
          <w:sz w:val="24"/>
          <w:szCs w:val="24"/>
        </w:rPr>
        <w:t>during the term of this Contract, neither the Service Provider nor their Subcontractors shall hire public employees’ inactive duty or on any type of leave, to perform any activity under this Contract;</w:t>
      </w:r>
    </w:p>
    <w:p w14:paraId="5B93342E">
      <w:pPr>
        <w:spacing w:after="0" w:line="55" w:lineRule="exact"/>
        <w:rPr>
          <w:rFonts w:ascii="Times New Roman" w:hAnsi="Times New Roman" w:eastAsia="Times New Roman" w:cs="Times New Roman"/>
          <w:sz w:val="24"/>
          <w:szCs w:val="24"/>
        </w:rPr>
      </w:pPr>
    </w:p>
    <w:p w14:paraId="3945A134">
      <w:pPr>
        <w:numPr>
          <w:ilvl w:val="0"/>
          <w:numId w:val="96"/>
        </w:numPr>
        <w:tabs>
          <w:tab w:val="left" w:pos="920"/>
        </w:tabs>
        <w:spacing w:after="0" w:line="240" w:lineRule="auto"/>
        <w:ind w:left="920" w:hanging="364"/>
        <w:rPr>
          <w:rFonts w:ascii="Times New Roman" w:hAnsi="Times New Roman" w:eastAsia="Times New Roman" w:cs="Times New Roman"/>
          <w:b/>
          <w:bCs/>
          <w:sz w:val="24"/>
          <w:szCs w:val="24"/>
        </w:rPr>
      </w:pPr>
      <w:r>
        <w:rPr>
          <w:rFonts w:ascii="Times New Roman" w:hAnsi="Times New Roman" w:eastAsia="Times New Roman" w:cs="Times New Roman"/>
          <w:color w:val="231F20"/>
          <w:sz w:val="24"/>
          <w:szCs w:val="24"/>
        </w:rPr>
        <w:t xml:space="preserve">After the termination of this Contract, such other activities as may be </w:t>
      </w:r>
      <w:r>
        <w:rPr>
          <w:rFonts w:ascii="Times New Roman" w:hAnsi="Times New Roman" w:eastAsia="Times New Roman" w:cs="Times New Roman"/>
          <w:b/>
          <w:bCs/>
          <w:color w:val="231F20"/>
          <w:sz w:val="24"/>
          <w:szCs w:val="24"/>
        </w:rPr>
        <w:t>specified in the SCC.</w:t>
      </w:r>
    </w:p>
    <w:p w14:paraId="3F460F39">
      <w:pPr>
        <w:spacing w:after="0" w:line="234" w:lineRule="exact"/>
        <w:rPr>
          <w:rFonts w:ascii="Times New Roman" w:hAnsi="Times New Roman" w:eastAsia="Times New Roman" w:cs="Times New Roman"/>
          <w:sz w:val="20"/>
          <w:szCs w:val="20"/>
        </w:rPr>
      </w:pPr>
    </w:p>
    <w:p w14:paraId="7DC2D48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Confidentiality</w:t>
      </w:r>
    </w:p>
    <w:p w14:paraId="3660ECB5">
      <w:pPr>
        <w:spacing w:after="0" w:line="237" w:lineRule="exact"/>
        <w:rPr>
          <w:rFonts w:ascii="Times New Roman" w:hAnsi="Times New Roman" w:eastAsia="Times New Roman" w:cs="Times New Roman"/>
          <w:sz w:val="20"/>
          <w:szCs w:val="20"/>
        </w:rPr>
      </w:pPr>
    </w:p>
    <w:p w14:paraId="3F659A52">
      <w:pPr>
        <w:spacing w:after="0" w:line="243" w:lineRule="auto"/>
        <w:ind w:left="56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its Subcontractors, and the Personnel of either of them shall 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37DE08F7">
      <w:pPr>
        <w:spacing w:after="0" w:line="183" w:lineRule="exact"/>
        <w:rPr>
          <w:rFonts w:ascii="Times New Roman" w:hAnsi="Times New Roman" w:eastAsia="Times New Roman" w:cs="Times New Roman"/>
          <w:sz w:val="20"/>
          <w:szCs w:val="20"/>
        </w:rPr>
      </w:pPr>
    </w:p>
    <w:p w14:paraId="5C0AC904">
      <w:pPr>
        <w:tabs>
          <w:tab w:val="left" w:pos="500"/>
        </w:tabs>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 xml:space="preserve">The Service Provider </w:t>
      </w:r>
      <w:r>
        <w:rPr>
          <w:rFonts w:ascii="Times New Roman" w:hAnsi="Times New Roman" w:eastAsia="Times New Roman" w:cs="Times New Roman"/>
          <w:color w:val="231F20"/>
          <w:sz w:val="24"/>
          <w:szCs w:val="24"/>
        </w:rPr>
        <w:t>(a) shall take out and maintain, and shall cause any Subcontractors to take out</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and maintain, at its (or the Sub contractors', as the case may be)own cost but on terms and conditions approved by the Procuring Entity, insurance against the risks, and for the coverage, as shall be </w:t>
      </w:r>
      <w:r>
        <w:rPr>
          <w:rFonts w:ascii="Times New Roman" w:hAnsi="Times New Roman" w:eastAsia="Times New Roman" w:cs="Times New Roman"/>
          <w:b/>
          <w:bCs/>
          <w:color w:val="231F20"/>
          <w:sz w:val="24"/>
          <w:szCs w:val="24"/>
        </w:rPr>
        <w:t xml:space="preserve">specified in the SCC; </w:t>
      </w:r>
      <w:r>
        <w:rPr>
          <w:rFonts w:ascii="Times New Roman" w:hAnsi="Times New Roman" w:eastAsia="Times New Roman" w:cs="Times New Roman"/>
          <w:color w:val="231F20"/>
          <w:sz w:val="24"/>
          <w:szCs w:val="24"/>
        </w:rPr>
        <w:t>and (b) at the Procuring Entity's request, shall provide evidence to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Procuring Entity showing that such insurance has been taken out and maintained and that the current premiums have been paid.</w:t>
      </w:r>
    </w:p>
    <w:p w14:paraId="24CE7DC4">
      <w:pPr>
        <w:spacing w:after="0" w:line="195" w:lineRule="exact"/>
        <w:rPr>
          <w:rFonts w:ascii="Times New Roman" w:hAnsi="Times New Roman" w:eastAsia="Times New Roman" w:cs="Times New Roman"/>
          <w:sz w:val="20"/>
          <w:szCs w:val="20"/>
        </w:rPr>
      </w:pPr>
    </w:p>
    <w:p w14:paraId="20BB7D7B">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Service Provider's Actions Requiring Procuring Entity's Prior Approval</w:t>
      </w:r>
    </w:p>
    <w:p w14:paraId="53C990C7">
      <w:pPr>
        <w:spacing w:after="0" w:line="237" w:lineRule="exact"/>
        <w:rPr>
          <w:rFonts w:ascii="Times New Roman" w:hAnsi="Times New Roman" w:eastAsia="Times New Roman" w:cs="Times New Roman"/>
          <w:sz w:val="20"/>
          <w:szCs w:val="20"/>
        </w:rPr>
      </w:pPr>
    </w:p>
    <w:p w14:paraId="76C40BDD">
      <w:pPr>
        <w:spacing w:after="0" w:line="269"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obtain the Procuring Entity's prior approval in writing before taking any of the following actions:</w:t>
      </w:r>
    </w:p>
    <w:p w14:paraId="5A081ADD">
      <w:pPr>
        <w:spacing w:after="0" w:line="34" w:lineRule="exact"/>
        <w:rPr>
          <w:rFonts w:ascii="Times New Roman" w:hAnsi="Times New Roman" w:eastAsia="Times New Roman" w:cs="Times New Roman"/>
          <w:sz w:val="20"/>
          <w:szCs w:val="20"/>
        </w:rPr>
      </w:pPr>
    </w:p>
    <w:p w14:paraId="03FB7A9D">
      <w:pPr>
        <w:numPr>
          <w:ilvl w:val="0"/>
          <w:numId w:val="97"/>
        </w:numPr>
        <w:tabs>
          <w:tab w:val="left" w:pos="980"/>
        </w:tabs>
        <w:spacing w:after="0" w:line="240" w:lineRule="auto"/>
        <w:ind w:left="980" w:hanging="42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Entering into a subcontract for the performance of any part of the Services,</w:t>
      </w:r>
    </w:p>
    <w:p w14:paraId="619B82D8">
      <w:pPr>
        <w:spacing w:after="0" w:line="111" w:lineRule="exact"/>
        <w:rPr>
          <w:rFonts w:ascii="Times New Roman" w:hAnsi="Times New Roman" w:eastAsia="Times New Roman" w:cs="Times New Roman"/>
          <w:color w:val="231F20"/>
        </w:rPr>
      </w:pPr>
    </w:p>
    <w:p w14:paraId="25F77FF2">
      <w:pPr>
        <w:numPr>
          <w:ilvl w:val="0"/>
          <w:numId w:val="97"/>
        </w:numPr>
        <w:tabs>
          <w:tab w:val="left" w:pos="993"/>
        </w:tabs>
        <w:spacing w:after="0" w:line="269" w:lineRule="auto"/>
        <w:ind w:left="1000" w:right="200" w:hanging="44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appointing such members of the Personnel not listed by name in Appendix C (“Key Personnel and Subcontractors”),</w:t>
      </w:r>
    </w:p>
    <w:p w14:paraId="22F43AD6">
      <w:pPr>
        <w:spacing w:after="0" w:line="34" w:lineRule="exact"/>
        <w:rPr>
          <w:rFonts w:ascii="Times New Roman" w:hAnsi="Times New Roman" w:eastAsia="Times New Roman" w:cs="Times New Roman"/>
          <w:color w:val="231F20"/>
        </w:rPr>
      </w:pPr>
    </w:p>
    <w:p w14:paraId="0E81E801">
      <w:pPr>
        <w:numPr>
          <w:ilvl w:val="0"/>
          <w:numId w:val="97"/>
        </w:numPr>
        <w:tabs>
          <w:tab w:val="left" w:pos="980"/>
        </w:tabs>
        <w:spacing w:after="0" w:line="240" w:lineRule="auto"/>
        <w:ind w:left="980" w:hanging="424"/>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changing the Program of activities; and</w:t>
      </w:r>
    </w:p>
    <w:p w14:paraId="28AE340C">
      <w:pPr>
        <w:spacing w:after="0" w:line="108" w:lineRule="exact"/>
        <w:rPr>
          <w:rFonts w:ascii="Times New Roman" w:hAnsi="Times New Roman" w:eastAsia="Times New Roman" w:cs="Times New Roman"/>
          <w:color w:val="231F20"/>
        </w:rPr>
      </w:pPr>
    </w:p>
    <w:p w14:paraId="3E0F875A">
      <w:pPr>
        <w:numPr>
          <w:ilvl w:val="0"/>
          <w:numId w:val="97"/>
        </w:numPr>
        <w:tabs>
          <w:tab w:val="left" w:pos="980"/>
        </w:tabs>
        <w:spacing w:after="0" w:line="240" w:lineRule="auto"/>
        <w:ind w:left="980" w:hanging="424"/>
        <w:rPr>
          <w:rFonts w:ascii="Times New Roman" w:hAnsi="Times New Roman" w:eastAsia="Times New Roman" w:cs="Times New Roman"/>
          <w:b/>
          <w:bCs/>
          <w:color w:val="231F20"/>
        </w:rPr>
      </w:pPr>
      <w:r>
        <w:rPr>
          <w:rFonts w:ascii="Times New Roman" w:hAnsi="Times New Roman" w:eastAsia="Times New Roman" w:cs="Times New Roman"/>
          <w:color w:val="231F20"/>
          <w:sz w:val="24"/>
          <w:szCs w:val="24"/>
        </w:rPr>
        <w:t xml:space="preserve">Any other action that may be </w:t>
      </w:r>
      <w:r>
        <w:rPr>
          <w:rFonts w:ascii="Times New Roman" w:hAnsi="Times New Roman" w:eastAsia="Times New Roman" w:cs="Times New Roman"/>
          <w:b/>
          <w:bCs/>
          <w:color w:val="231F20"/>
          <w:sz w:val="24"/>
          <w:szCs w:val="24"/>
        </w:rPr>
        <w:t>specified in the SCC.</w:t>
      </w:r>
    </w:p>
    <w:p w14:paraId="74C85D1C">
      <w:pPr>
        <w:spacing w:after="0" w:line="200" w:lineRule="exact"/>
        <w:rPr>
          <w:rFonts w:ascii="Times New Roman" w:hAnsi="Times New Roman" w:eastAsia="Times New Roman" w:cs="Times New Roman"/>
          <w:sz w:val="20"/>
          <w:szCs w:val="20"/>
        </w:rPr>
      </w:pPr>
    </w:p>
    <w:p w14:paraId="45A8FE12">
      <w:pPr>
        <w:spacing w:after="0" w:line="210" w:lineRule="exact"/>
        <w:rPr>
          <w:rFonts w:ascii="Times New Roman" w:hAnsi="Times New Roman" w:eastAsia="Times New Roman" w:cs="Times New Roman"/>
          <w:sz w:val="20"/>
          <w:szCs w:val="20"/>
        </w:rPr>
      </w:pPr>
    </w:p>
    <w:p w14:paraId="7F27DEF6">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3.6</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Reporting Obligations</w:t>
      </w:r>
    </w:p>
    <w:p w14:paraId="37A18F2F">
      <w:pPr>
        <w:spacing w:after="0" w:line="238" w:lineRule="exact"/>
        <w:rPr>
          <w:rFonts w:ascii="Times New Roman" w:hAnsi="Times New Roman" w:eastAsia="Times New Roman" w:cs="Times New Roman"/>
          <w:sz w:val="20"/>
          <w:szCs w:val="20"/>
        </w:rPr>
      </w:pPr>
    </w:p>
    <w:p w14:paraId="4BFED5D1">
      <w:pPr>
        <w:spacing w:after="0" w:line="26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submit to the Procuring Entity the reports and documents specified in Appendix B in the form, in the numbers, and within the periods set forth in the said Appendix.</w:t>
      </w:r>
    </w:p>
    <w:p w14:paraId="0A5D814E">
      <w:pPr>
        <w:spacing w:after="0" w:line="152" w:lineRule="exact"/>
        <w:rPr>
          <w:rFonts w:ascii="Times New Roman" w:hAnsi="Times New Roman" w:eastAsia="Times New Roman" w:cs="Times New Roman"/>
          <w:sz w:val="20"/>
          <w:szCs w:val="20"/>
        </w:rPr>
      </w:pPr>
    </w:p>
    <w:p w14:paraId="403640AA">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3.7</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Documents Prepared by the Service Provider to Be the Property of the Procuring Entity</w:t>
      </w:r>
    </w:p>
    <w:p w14:paraId="7C5B7D7D">
      <w:pPr>
        <w:spacing w:after="0" w:line="239" w:lineRule="exact"/>
        <w:rPr>
          <w:rFonts w:ascii="Times New Roman" w:hAnsi="Times New Roman" w:eastAsia="Times New Roman" w:cs="Times New Roman"/>
          <w:sz w:val="20"/>
          <w:szCs w:val="20"/>
        </w:rPr>
      </w:pPr>
    </w:p>
    <w:p w14:paraId="5CEA2C67">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All plans, drawings, specifications, designs, reports, and other documents and software submitted by the Service Provider in accordance with Sub-Clause 3.6 shall become and remain the property of the Procuring Entity, and the Service Provider shall, not later than upon termination or expiration of this Contract, deliver all such documents and software to the Procuring Entity, together with a detailed inventory thereof. The Service Provider may retain a copy of such documents and software. Restrictions about the future use of these documents, if any, shall be </w:t>
      </w:r>
      <w:r>
        <w:rPr>
          <w:rFonts w:ascii="Times New Roman" w:hAnsi="Times New Roman" w:eastAsia="Times New Roman" w:cs="Times New Roman"/>
          <w:b/>
          <w:bCs/>
          <w:color w:val="231F20"/>
          <w:sz w:val="24"/>
          <w:szCs w:val="24"/>
        </w:rPr>
        <w:t>specified in the SCC.</w:t>
      </w:r>
    </w:p>
    <w:p w14:paraId="1EB65F56">
      <w:pPr>
        <w:spacing w:after="0" w:line="190" w:lineRule="exact"/>
        <w:rPr>
          <w:rFonts w:ascii="Times New Roman" w:hAnsi="Times New Roman" w:eastAsia="Times New Roman" w:cs="Times New Roman"/>
          <w:sz w:val="20"/>
          <w:szCs w:val="20"/>
        </w:rPr>
      </w:pPr>
    </w:p>
    <w:p w14:paraId="557419A4">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Liquidated Damages</w:t>
      </w:r>
    </w:p>
    <w:p w14:paraId="620899A5">
      <w:pPr>
        <w:spacing w:after="0" w:line="234" w:lineRule="exact"/>
        <w:rPr>
          <w:rFonts w:ascii="Times New Roman" w:hAnsi="Times New Roman" w:eastAsia="Times New Roman" w:cs="Times New Roman"/>
          <w:sz w:val="20"/>
          <w:szCs w:val="20"/>
        </w:rPr>
      </w:pPr>
    </w:p>
    <w:p w14:paraId="7EFB2C7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3.8.1 Payments of Liquidated Damages</w:t>
      </w:r>
    </w:p>
    <w:p w14:paraId="04E52BFF">
      <w:pPr>
        <w:spacing w:after="0" w:line="234" w:lineRule="exact"/>
        <w:rPr>
          <w:rFonts w:ascii="Times New Roman" w:hAnsi="Times New Roman" w:eastAsia="Times New Roman" w:cs="Times New Roman"/>
          <w:sz w:val="20"/>
          <w:szCs w:val="20"/>
        </w:rPr>
      </w:pPr>
    </w:p>
    <w:p w14:paraId="66D57E9F">
      <w:pPr>
        <w:spacing w:after="0" w:line="240"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Service Provider shall pay liquidated damages to the Procuring Entity at the rate per day </w:t>
      </w:r>
      <w:r>
        <w:rPr>
          <w:rFonts w:ascii="Times New Roman" w:hAnsi="Times New Roman" w:eastAsia="Times New Roman" w:cs="Times New Roman"/>
          <w:b/>
          <w:bCs/>
          <w:color w:val="231F20"/>
          <w:sz w:val="24"/>
          <w:szCs w:val="24"/>
        </w:rPr>
        <w:t>stated</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b/>
          <w:bCs/>
          <w:color w:val="231F20"/>
          <w:sz w:val="24"/>
          <w:szCs w:val="24"/>
        </w:rPr>
        <w:t xml:space="preserve">in the SCC </w:t>
      </w:r>
      <w:r>
        <w:rPr>
          <w:rFonts w:ascii="Times New Roman" w:hAnsi="Times New Roman" w:eastAsia="Times New Roman" w:cs="Times New Roman"/>
          <w:color w:val="231F20"/>
          <w:sz w:val="24"/>
          <w:szCs w:val="24"/>
        </w:rPr>
        <w:t>for each day that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Completion Date is later than the Intended Completion Date. The</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total amount of liquidated damages shall not exceed the amount </w:t>
      </w:r>
      <w:r>
        <w:rPr>
          <w:rFonts w:ascii="Times New Roman" w:hAnsi="Times New Roman" w:eastAsia="Times New Roman" w:cs="Times New Roman"/>
          <w:b/>
          <w:bCs/>
          <w:color w:val="231F20"/>
          <w:sz w:val="24"/>
          <w:szCs w:val="24"/>
        </w:rPr>
        <w:t>defined in the SCC.</w:t>
      </w:r>
      <w:r>
        <w:rPr>
          <w:rFonts w:ascii="Times New Roman" w:hAnsi="Times New Roman" w:eastAsia="Times New Roman" w:cs="Times New Roman"/>
          <w:color w:val="231F20"/>
          <w:sz w:val="24"/>
          <w:szCs w:val="24"/>
        </w:rPr>
        <w:t xml:space="preserve"> The Procuring Entity may deduct liquidated damages from payments due to the Service Provider. Payment of liquidated damages shall not affect the Service Provider's liabilities.</w:t>
      </w:r>
    </w:p>
    <w:p w14:paraId="27678150">
      <w:pPr>
        <w:spacing w:after="0" w:line="190" w:lineRule="exact"/>
        <w:rPr>
          <w:rFonts w:ascii="Times New Roman" w:hAnsi="Times New Roman" w:eastAsia="Times New Roman" w:cs="Times New Roman"/>
          <w:sz w:val="20"/>
          <w:szCs w:val="20"/>
        </w:rPr>
      </w:pPr>
    </w:p>
    <w:p w14:paraId="48D8B4F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3.8.2 Correction for Over-payment</w:t>
      </w:r>
    </w:p>
    <w:p w14:paraId="3CA2B4C8">
      <w:pPr>
        <w:spacing w:after="0" w:line="238" w:lineRule="exact"/>
        <w:rPr>
          <w:rFonts w:ascii="Times New Roman" w:hAnsi="Times New Roman" w:eastAsia="Times New Roman" w:cs="Times New Roman"/>
          <w:sz w:val="20"/>
          <w:szCs w:val="20"/>
        </w:rPr>
      </w:pPr>
    </w:p>
    <w:p w14:paraId="48FE22B7">
      <w:pPr>
        <w:spacing w:after="0" w:line="240" w:lineRule="auto"/>
        <w:ind w:left="5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the Intended Completion Date is extended after liquidated damages have been paid, the Procuring</w:t>
      </w:r>
    </w:p>
    <w:p w14:paraId="588699F3">
      <w:pPr>
        <w:spacing w:after="0" w:line="240" w:lineRule="auto"/>
        <w:rPr>
          <w:rFonts w:ascii="Times New Roman" w:hAnsi="Times New Roman" w:eastAsia="Times New Roman" w:cs="Times New Roman"/>
        </w:rPr>
        <w:sectPr>
          <w:pgSz w:w="11920" w:h="16840"/>
          <w:pgMar w:top="665" w:right="850" w:bottom="247" w:left="840" w:header="0" w:footer="0" w:gutter="0"/>
          <w:cols w:space="720" w:num="1"/>
        </w:sectPr>
      </w:pPr>
    </w:p>
    <w:p w14:paraId="3ECCE674">
      <w:pPr>
        <w:spacing w:after="0" w:line="249" w:lineRule="auto"/>
        <w:ind w:left="520"/>
        <w:jc w:val="both"/>
        <w:rPr>
          <w:rFonts w:ascii="Times New Roman" w:hAnsi="Times New Roman" w:eastAsia="Times New Roman" w:cs="Times New Roman"/>
          <w:sz w:val="20"/>
          <w:szCs w:val="20"/>
        </w:rPr>
      </w:pPr>
      <w:bookmarkStart w:id="44" w:name="page46"/>
      <w:bookmarkEnd w:id="44"/>
      <w:r>
        <w:rPr>
          <w:rFonts w:ascii="Times New Roman" w:hAnsi="Times New Roman" w:eastAsia="Times New Roman" w:cs="Times New Roman"/>
          <w:color w:val="231F20"/>
          <w:sz w:val="24"/>
          <w:szCs w:val="24"/>
        </w:rPr>
        <w:t>Entity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55B1CE8D">
      <w:pPr>
        <w:spacing w:after="0" w:line="179" w:lineRule="exact"/>
        <w:rPr>
          <w:rFonts w:ascii="Times New Roman" w:hAnsi="Times New Roman" w:eastAsia="Times New Roman" w:cs="Times New Roman"/>
          <w:sz w:val="20"/>
          <w:szCs w:val="20"/>
        </w:rPr>
      </w:pPr>
    </w:p>
    <w:p w14:paraId="214DCBF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3.8.3 Lack of performance penalty</w:t>
      </w:r>
    </w:p>
    <w:p w14:paraId="4096AD47">
      <w:pPr>
        <w:spacing w:after="0" w:line="238" w:lineRule="exact"/>
        <w:rPr>
          <w:rFonts w:ascii="Times New Roman" w:hAnsi="Times New Roman" w:eastAsia="Times New Roman" w:cs="Times New Roman"/>
          <w:sz w:val="20"/>
          <w:szCs w:val="20"/>
        </w:rPr>
      </w:pPr>
    </w:p>
    <w:p w14:paraId="6F8261DE">
      <w:pPr>
        <w:spacing w:after="0" w:line="244"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rFonts w:ascii="Times New Roman" w:hAnsi="Times New Roman" w:eastAsia="Times New Roman" w:cs="Times New Roman"/>
          <w:b/>
          <w:bCs/>
          <w:color w:val="231F20"/>
          <w:sz w:val="24"/>
          <w:szCs w:val="24"/>
        </w:rPr>
        <w:t>specified in the SCC.</w:t>
      </w:r>
    </w:p>
    <w:p w14:paraId="77F1831F">
      <w:pPr>
        <w:spacing w:after="0" w:line="179" w:lineRule="exact"/>
        <w:rPr>
          <w:rFonts w:ascii="Times New Roman" w:hAnsi="Times New Roman" w:eastAsia="Times New Roman" w:cs="Times New Roman"/>
          <w:sz w:val="20"/>
          <w:szCs w:val="20"/>
        </w:rPr>
      </w:pPr>
    </w:p>
    <w:p w14:paraId="074037A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3.9</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Performance Security</w:t>
      </w:r>
    </w:p>
    <w:p w14:paraId="45A47B41">
      <w:pPr>
        <w:spacing w:after="0" w:line="237" w:lineRule="exact"/>
        <w:rPr>
          <w:rFonts w:ascii="Times New Roman" w:hAnsi="Times New Roman" w:eastAsia="Times New Roman" w:cs="Times New Roman"/>
          <w:sz w:val="20"/>
          <w:szCs w:val="20"/>
        </w:rPr>
      </w:pPr>
    </w:p>
    <w:p w14:paraId="5219482D">
      <w:pPr>
        <w:spacing w:after="0" w:line="237"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provide the Performance Security to the Procuring Entity no later than the date specified in the Form of acceptance. The Performance Security shall be issued in 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 Contract in the case of a Performance Bond.</w:t>
      </w:r>
    </w:p>
    <w:p w14:paraId="2EF2BED7">
      <w:pPr>
        <w:spacing w:after="0" w:line="190" w:lineRule="exact"/>
        <w:rPr>
          <w:rFonts w:ascii="Times New Roman" w:hAnsi="Times New Roman" w:eastAsia="Times New Roman" w:cs="Times New Roman"/>
          <w:sz w:val="20"/>
          <w:szCs w:val="20"/>
        </w:rPr>
      </w:pPr>
    </w:p>
    <w:p w14:paraId="3190057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3.10 Fraud and Corruption</w:t>
      </w:r>
    </w:p>
    <w:p w14:paraId="7D2D7087">
      <w:pPr>
        <w:spacing w:after="0" w:line="237" w:lineRule="exact"/>
        <w:rPr>
          <w:rFonts w:ascii="Times New Roman" w:hAnsi="Times New Roman" w:eastAsia="Times New Roman" w:cs="Times New Roman"/>
          <w:sz w:val="20"/>
          <w:szCs w:val="20"/>
        </w:rPr>
      </w:pPr>
    </w:p>
    <w:p w14:paraId="5342D8E3">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requires compliance with the Government's Anti-Corruption laws and its prevailing sanctions. The Procuring Entity requires the Service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p>
    <w:p w14:paraId="46876165">
      <w:pPr>
        <w:spacing w:after="0" w:line="189" w:lineRule="exact"/>
        <w:rPr>
          <w:rFonts w:ascii="Times New Roman" w:hAnsi="Times New Roman" w:eastAsia="Times New Roman" w:cs="Times New Roman"/>
          <w:sz w:val="20"/>
          <w:szCs w:val="20"/>
        </w:rPr>
      </w:pPr>
    </w:p>
    <w:p w14:paraId="52B02CD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3.11 Sustainable Procurement</w:t>
      </w:r>
    </w:p>
    <w:p w14:paraId="4BB61DEF">
      <w:pPr>
        <w:spacing w:after="0" w:line="238" w:lineRule="exact"/>
        <w:rPr>
          <w:rFonts w:ascii="Times New Roman" w:hAnsi="Times New Roman" w:eastAsia="Times New Roman" w:cs="Times New Roman"/>
          <w:sz w:val="20"/>
          <w:szCs w:val="20"/>
        </w:rPr>
      </w:pPr>
    </w:p>
    <w:p w14:paraId="24A73923">
      <w:pPr>
        <w:spacing w:after="0" w:line="26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 shall conform to the sustainable procurement contractual provisions, if and as specified in the SCC.</w:t>
      </w:r>
    </w:p>
    <w:p w14:paraId="3E47A8FD">
      <w:pPr>
        <w:spacing w:after="0" w:line="309" w:lineRule="exact"/>
        <w:rPr>
          <w:rFonts w:ascii="Times New Roman" w:hAnsi="Times New Roman" w:eastAsia="Times New Roman" w:cs="Times New Roman"/>
          <w:sz w:val="20"/>
          <w:szCs w:val="20"/>
        </w:rPr>
      </w:pPr>
    </w:p>
    <w:p w14:paraId="5E2AD15E">
      <w:pPr>
        <w:numPr>
          <w:ilvl w:val="0"/>
          <w:numId w:val="98"/>
        </w:numPr>
        <w:tabs>
          <w:tab w:val="left" w:pos="510"/>
        </w:tabs>
        <w:spacing w:after="0" w:line="445" w:lineRule="auto"/>
        <w:ind w:right="6760" w:firstLine="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Service Provider's Personnel 4.1 Description of Personnel</w:t>
      </w:r>
    </w:p>
    <w:p w14:paraId="2BAEECB9">
      <w:pPr>
        <w:spacing w:after="0" w:line="2" w:lineRule="exact"/>
        <w:rPr>
          <w:rFonts w:ascii="Times New Roman" w:hAnsi="Times New Roman" w:eastAsia="Times New Roman" w:cs="Times New Roman"/>
          <w:sz w:val="20"/>
          <w:szCs w:val="20"/>
        </w:rPr>
      </w:pPr>
    </w:p>
    <w:p w14:paraId="70BC4C6C">
      <w:pPr>
        <w:spacing w:after="0" w:line="242"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Care hereby approved by the Procuring Entity.</w:t>
      </w:r>
    </w:p>
    <w:p w14:paraId="02CCB590">
      <w:pPr>
        <w:spacing w:after="0" w:line="187" w:lineRule="exact"/>
        <w:rPr>
          <w:rFonts w:ascii="Times New Roman" w:hAnsi="Times New Roman" w:eastAsia="Times New Roman" w:cs="Times New Roman"/>
          <w:sz w:val="20"/>
          <w:szCs w:val="20"/>
        </w:rPr>
      </w:pPr>
    </w:p>
    <w:p w14:paraId="025DFF34">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4.2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Removal and/or Replacement of Personnel</w:t>
      </w:r>
    </w:p>
    <w:p w14:paraId="6B140F9C">
      <w:pPr>
        <w:spacing w:after="0" w:line="114" w:lineRule="exact"/>
        <w:rPr>
          <w:rFonts w:ascii="Times New Roman" w:hAnsi="Times New Roman" w:eastAsia="Times New Roman" w:cs="Times New Roman"/>
          <w:sz w:val="20"/>
          <w:szCs w:val="20"/>
        </w:rPr>
      </w:pPr>
    </w:p>
    <w:p w14:paraId="7BA7BA77">
      <w:pPr>
        <w:numPr>
          <w:ilvl w:val="0"/>
          <w:numId w:val="99"/>
        </w:numPr>
        <w:tabs>
          <w:tab w:val="left" w:pos="980"/>
        </w:tabs>
        <w:spacing w:after="0" w:line="243" w:lineRule="auto"/>
        <w:ind w:left="980" w:hanging="42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6CA96808">
      <w:pPr>
        <w:spacing w:after="0" w:line="65" w:lineRule="exact"/>
        <w:rPr>
          <w:rFonts w:ascii="Times New Roman" w:hAnsi="Times New Roman" w:eastAsia="Times New Roman" w:cs="Times New Roman"/>
          <w:color w:val="231F20"/>
        </w:rPr>
      </w:pPr>
    </w:p>
    <w:p w14:paraId="3A08DE09">
      <w:pPr>
        <w:numPr>
          <w:ilvl w:val="0"/>
          <w:numId w:val="99"/>
        </w:numPr>
        <w:tabs>
          <w:tab w:val="left" w:pos="980"/>
        </w:tabs>
        <w:spacing w:after="0" w:line="239" w:lineRule="auto"/>
        <w:ind w:left="980" w:hanging="42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Procuring Entity finds that any of the Personnel have (i) committed serious misconduct or have been charged with having committed a criminal action, or (ii) have reasonable cause to be dissatisfied with the performance of any of the Personnel, then the Service Provider shall, at the Procuring Entity's written request specifying the grounds thereof, provide as a replacement a person with qualifications and experience acceptable to the Procuring Entity.</w:t>
      </w:r>
    </w:p>
    <w:p w14:paraId="013AE51A">
      <w:pPr>
        <w:spacing w:after="0" w:line="74" w:lineRule="exact"/>
        <w:rPr>
          <w:rFonts w:ascii="Times New Roman" w:hAnsi="Times New Roman" w:eastAsia="Times New Roman" w:cs="Times New Roman"/>
          <w:color w:val="231F20"/>
        </w:rPr>
      </w:pPr>
    </w:p>
    <w:p w14:paraId="4B73C427">
      <w:pPr>
        <w:numPr>
          <w:ilvl w:val="0"/>
          <w:numId w:val="99"/>
        </w:numPr>
        <w:tabs>
          <w:tab w:val="left" w:pos="980"/>
        </w:tabs>
        <w:spacing w:after="0" w:line="269" w:lineRule="auto"/>
        <w:ind w:left="980" w:hanging="42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Service Provider shall have no claim for additional costs arising out of or incidental to any removal and/or replacement of Personnel.</w:t>
      </w:r>
    </w:p>
    <w:p w14:paraId="3338DE5E">
      <w:pPr>
        <w:spacing w:after="0" w:line="240" w:lineRule="auto"/>
        <w:rPr>
          <w:rFonts w:ascii="Times New Roman" w:hAnsi="Times New Roman" w:eastAsia="Times New Roman" w:cs="Times New Roman"/>
        </w:rPr>
        <w:sectPr>
          <w:pgSz w:w="11920" w:h="16840"/>
          <w:pgMar w:top="664" w:right="850" w:bottom="396" w:left="840" w:header="0" w:footer="0" w:gutter="0"/>
          <w:cols w:space="720" w:num="1"/>
        </w:sectPr>
      </w:pPr>
    </w:p>
    <w:p w14:paraId="27B7850E">
      <w:pPr>
        <w:numPr>
          <w:ilvl w:val="0"/>
          <w:numId w:val="100"/>
        </w:numPr>
        <w:tabs>
          <w:tab w:val="left" w:pos="510"/>
        </w:tabs>
        <w:spacing w:after="0" w:line="445" w:lineRule="auto"/>
        <w:ind w:right="6080" w:firstLine="8"/>
        <w:rPr>
          <w:rFonts w:ascii="Times New Roman" w:hAnsi="Times New Roman" w:eastAsia="Times New Roman" w:cs="Times New Roman"/>
          <w:b/>
          <w:bCs/>
          <w:color w:val="231F20"/>
          <w:sz w:val="24"/>
          <w:szCs w:val="24"/>
        </w:rPr>
      </w:pPr>
      <w:bookmarkStart w:id="45" w:name="page47"/>
      <w:bookmarkEnd w:id="45"/>
      <w:r>
        <w:rPr>
          <w:rFonts w:ascii="Times New Roman" w:hAnsi="Times New Roman" w:eastAsia="Times New Roman" w:cs="Times New Roman"/>
          <w:b/>
          <w:bCs/>
          <w:color w:val="231F20"/>
          <w:sz w:val="24"/>
          <w:szCs w:val="24"/>
        </w:rPr>
        <w:t>Obligations of the Procuring Entity 5.1 Assistance and Exemptions</w:t>
      </w:r>
    </w:p>
    <w:p w14:paraId="467839CF">
      <w:pPr>
        <w:spacing w:after="0" w:line="274"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Procuring Entity shall use its best efforts to ensure that the Government shall provide the Service Provider such assistance and exemptions as </w:t>
      </w:r>
      <w:r>
        <w:rPr>
          <w:rFonts w:ascii="Times New Roman" w:hAnsi="Times New Roman" w:eastAsia="Times New Roman" w:cs="Times New Roman"/>
          <w:b/>
          <w:bCs/>
          <w:color w:val="231F20"/>
          <w:sz w:val="24"/>
          <w:szCs w:val="24"/>
        </w:rPr>
        <w:t>specified in the SCC.</w:t>
      </w:r>
    </w:p>
    <w:p w14:paraId="0D4E9E3B">
      <w:pPr>
        <w:spacing w:after="0" w:line="141" w:lineRule="exact"/>
        <w:rPr>
          <w:rFonts w:ascii="Times New Roman" w:hAnsi="Times New Roman" w:eastAsia="Times New Roman" w:cs="Times New Roman"/>
          <w:sz w:val="20"/>
          <w:szCs w:val="20"/>
        </w:rPr>
      </w:pPr>
    </w:p>
    <w:p w14:paraId="1C1903B8">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5.2</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Change in the Applicable Law</w:t>
      </w:r>
    </w:p>
    <w:p w14:paraId="06B06BDC">
      <w:pPr>
        <w:spacing w:after="0" w:line="238" w:lineRule="exact"/>
        <w:rPr>
          <w:rFonts w:ascii="Times New Roman" w:hAnsi="Times New Roman" w:eastAsia="Times New Roman" w:cs="Times New Roman"/>
          <w:sz w:val="20"/>
          <w:szCs w:val="20"/>
        </w:rPr>
      </w:pPr>
    </w:p>
    <w:p w14:paraId="39268B5F">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16BD9B0C">
      <w:pPr>
        <w:spacing w:after="0" w:line="189" w:lineRule="exact"/>
        <w:rPr>
          <w:rFonts w:ascii="Times New Roman" w:hAnsi="Times New Roman" w:eastAsia="Times New Roman" w:cs="Times New Roman"/>
          <w:sz w:val="20"/>
          <w:szCs w:val="20"/>
        </w:rPr>
      </w:pPr>
    </w:p>
    <w:p w14:paraId="02F1E58B">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5.3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Services and Facilities</w:t>
      </w:r>
    </w:p>
    <w:p w14:paraId="14FFB23B">
      <w:pPr>
        <w:spacing w:after="0" w:line="238" w:lineRule="exact"/>
        <w:rPr>
          <w:rFonts w:ascii="Times New Roman" w:hAnsi="Times New Roman" w:eastAsia="Times New Roman" w:cs="Times New Roman"/>
          <w:sz w:val="20"/>
          <w:szCs w:val="20"/>
        </w:rPr>
      </w:pPr>
    </w:p>
    <w:p w14:paraId="306545C6">
      <w:pPr>
        <w:spacing w:after="0" w:line="26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Procuring Entity shall make available to the Service Provider the Services and Facilities listed under Appendix F.</w:t>
      </w:r>
    </w:p>
    <w:p w14:paraId="38327A39">
      <w:pPr>
        <w:spacing w:after="0" w:line="152" w:lineRule="exact"/>
        <w:rPr>
          <w:rFonts w:ascii="Times New Roman" w:hAnsi="Times New Roman" w:eastAsia="Times New Roman" w:cs="Times New Roman"/>
          <w:sz w:val="20"/>
          <w:szCs w:val="20"/>
        </w:rPr>
      </w:pPr>
    </w:p>
    <w:p w14:paraId="0387A684">
      <w:pPr>
        <w:numPr>
          <w:ilvl w:val="0"/>
          <w:numId w:val="101"/>
        </w:numPr>
        <w:tabs>
          <w:tab w:val="left" w:pos="510"/>
        </w:tabs>
        <w:spacing w:after="0" w:line="445" w:lineRule="auto"/>
        <w:ind w:right="6280" w:firstLine="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Payments to the Service Provider 6.1 Lump-Sum Remuneration</w:t>
      </w:r>
    </w:p>
    <w:p w14:paraId="060BC636">
      <w:pPr>
        <w:spacing w:after="0" w:line="2" w:lineRule="exact"/>
        <w:rPr>
          <w:rFonts w:ascii="Times New Roman" w:hAnsi="Times New Roman" w:eastAsia="Times New Roman" w:cs="Times New Roman"/>
          <w:sz w:val="20"/>
          <w:szCs w:val="20"/>
        </w:rPr>
      </w:pPr>
    </w:p>
    <w:p w14:paraId="0CBFB832">
      <w:pPr>
        <w:spacing w:after="0" w:line="239"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320A20F2">
      <w:pPr>
        <w:spacing w:after="0" w:line="192" w:lineRule="exact"/>
        <w:rPr>
          <w:rFonts w:ascii="Times New Roman" w:hAnsi="Times New Roman" w:eastAsia="Times New Roman" w:cs="Times New Roman"/>
          <w:sz w:val="20"/>
          <w:szCs w:val="20"/>
        </w:rPr>
      </w:pPr>
    </w:p>
    <w:p w14:paraId="499EA208">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Contract Price</w:t>
      </w:r>
    </w:p>
    <w:p w14:paraId="65BAD6A2">
      <w:pPr>
        <w:spacing w:after="0" w:line="112" w:lineRule="exact"/>
        <w:rPr>
          <w:rFonts w:ascii="Times New Roman" w:hAnsi="Times New Roman" w:eastAsia="Times New Roman" w:cs="Times New Roman"/>
          <w:sz w:val="20"/>
          <w:szCs w:val="20"/>
        </w:rPr>
      </w:pPr>
    </w:p>
    <w:p w14:paraId="4BC8FADD">
      <w:pPr>
        <w:numPr>
          <w:ilvl w:val="0"/>
          <w:numId w:val="102"/>
        </w:numPr>
        <w:tabs>
          <w:tab w:val="left" w:pos="980"/>
        </w:tabs>
        <w:spacing w:after="0" w:line="240" w:lineRule="auto"/>
        <w:ind w:left="980" w:hanging="456"/>
        <w:rPr>
          <w:rFonts w:ascii="Times New Roman" w:hAnsi="Times New Roman" w:eastAsia="Times New Roman" w:cs="Times New Roman"/>
          <w:b/>
          <w:bCs/>
          <w:color w:val="231F20"/>
        </w:rPr>
      </w:pPr>
      <w:r>
        <w:rPr>
          <w:rFonts w:ascii="Times New Roman" w:hAnsi="Times New Roman" w:eastAsia="Times New Roman" w:cs="Times New Roman"/>
          <w:color w:val="231F20"/>
          <w:sz w:val="24"/>
          <w:szCs w:val="24"/>
        </w:rPr>
        <w:t xml:space="preserve">The price payable is </w:t>
      </w:r>
      <w:r>
        <w:rPr>
          <w:rFonts w:ascii="Times New Roman" w:hAnsi="Times New Roman" w:eastAsia="Times New Roman" w:cs="Times New Roman"/>
          <w:b/>
          <w:bCs/>
          <w:color w:val="231F20"/>
          <w:sz w:val="24"/>
          <w:szCs w:val="24"/>
        </w:rPr>
        <w:t>set forth in the SCC.</w:t>
      </w:r>
    </w:p>
    <w:p w14:paraId="784CCD58">
      <w:pPr>
        <w:spacing w:after="0" w:line="117" w:lineRule="exact"/>
        <w:rPr>
          <w:rFonts w:ascii="Times New Roman" w:hAnsi="Times New Roman" w:eastAsia="Times New Roman" w:cs="Times New Roman"/>
          <w:b/>
          <w:bCs/>
          <w:color w:val="231F20"/>
        </w:rPr>
      </w:pPr>
    </w:p>
    <w:p w14:paraId="356E99BD">
      <w:pPr>
        <w:numPr>
          <w:ilvl w:val="0"/>
          <w:numId w:val="102"/>
        </w:numPr>
        <w:tabs>
          <w:tab w:val="left" w:pos="980"/>
        </w:tabs>
        <w:spacing w:after="0" w:line="240" w:lineRule="auto"/>
        <w:ind w:left="980" w:hanging="45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Price may be payable in foreign currency, if so, allowed in this document.</w:t>
      </w:r>
    </w:p>
    <w:p w14:paraId="6F0CA95F">
      <w:pPr>
        <w:spacing w:after="0" w:line="230" w:lineRule="exact"/>
        <w:rPr>
          <w:rFonts w:ascii="Times New Roman" w:hAnsi="Times New Roman" w:eastAsia="Times New Roman" w:cs="Times New Roman"/>
          <w:sz w:val="20"/>
          <w:szCs w:val="20"/>
        </w:rPr>
      </w:pPr>
    </w:p>
    <w:p w14:paraId="53CA86D0">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6.3</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Payment for Additional Services, and Performance Incentive Compensation</w:t>
      </w:r>
    </w:p>
    <w:p w14:paraId="1BA2C995">
      <w:pPr>
        <w:spacing w:after="0" w:line="238" w:lineRule="exact"/>
        <w:rPr>
          <w:rFonts w:ascii="Times New Roman" w:hAnsi="Times New Roman" w:eastAsia="Times New Roman" w:cs="Times New Roman"/>
          <w:sz w:val="20"/>
          <w:szCs w:val="20"/>
        </w:rPr>
      </w:pPr>
    </w:p>
    <w:p w14:paraId="4F1C21CF">
      <w:pPr>
        <w:spacing w:after="0" w:line="269" w:lineRule="auto"/>
        <w:ind w:left="520" w:right="60" w:hanging="50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6.3.1 For the purpose of determining the remuneration due for additional Services as may be agreed under Sub-Clause 2.4, a breakdown of the lump-sum price is provided in Appendices D and E.</w:t>
      </w:r>
    </w:p>
    <w:p w14:paraId="0549E363">
      <w:pPr>
        <w:spacing w:after="0" w:line="316" w:lineRule="exact"/>
        <w:rPr>
          <w:rFonts w:ascii="Times New Roman" w:hAnsi="Times New Roman" w:eastAsia="Times New Roman" w:cs="Times New Roman"/>
          <w:sz w:val="20"/>
          <w:szCs w:val="20"/>
        </w:rPr>
      </w:pPr>
    </w:p>
    <w:p w14:paraId="7EA4F0A1">
      <w:pPr>
        <w:spacing w:after="0" w:line="272"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6.3.2 </w:t>
      </w:r>
      <w:r>
        <w:rPr>
          <w:rFonts w:ascii="Times New Roman" w:hAnsi="Times New Roman" w:eastAsia="Times New Roman" w:cs="Times New Roman"/>
          <w:b/>
          <w:bCs/>
          <w:color w:val="231F20"/>
          <w:sz w:val="24"/>
          <w:szCs w:val="24"/>
        </w:rPr>
        <w:t>If the SCC so specify,</w:t>
      </w:r>
      <w:r>
        <w:rPr>
          <w:rFonts w:ascii="Times New Roman" w:hAnsi="Times New Roman" w:eastAsia="Times New Roman" w:cs="Times New Roman"/>
          <w:color w:val="231F20"/>
          <w:sz w:val="24"/>
          <w:szCs w:val="24"/>
        </w:rPr>
        <w:t xml:space="preserve"> the service provider shall be paid performance incentive compensation asset out in the Performance Incentive Compensation appendix.</w:t>
      </w:r>
    </w:p>
    <w:p w14:paraId="18B03C03">
      <w:pPr>
        <w:spacing w:after="0" w:line="152" w:lineRule="exact"/>
        <w:rPr>
          <w:rFonts w:ascii="Times New Roman" w:hAnsi="Times New Roman" w:eastAsia="Times New Roman" w:cs="Times New Roman"/>
          <w:sz w:val="20"/>
          <w:szCs w:val="20"/>
        </w:rPr>
      </w:pPr>
    </w:p>
    <w:p w14:paraId="3BFB0BBE">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6.3.3 Where the contract price is different from the corrected tender price, in order to ensure the contractor is not paid less or more relative to the contract price (</w:t>
      </w:r>
      <w:r>
        <w:rPr>
          <w:rFonts w:ascii="Times New Roman" w:hAnsi="Times New Roman" w:eastAsia="Times New Roman" w:cs="Times New Roman"/>
          <w:i/>
          <w:iCs/>
          <w:color w:val="231F20"/>
          <w:sz w:val="24"/>
          <w:szCs w:val="24"/>
        </w:rPr>
        <w:t>which would be the tender price</w:t>
      </w:r>
      <w:r>
        <w:rPr>
          <w:rFonts w:ascii="Times New Roman" w:hAnsi="Times New Roman" w:eastAsia="Times New Roman" w:cs="Times New Roman"/>
          <w:color w:val="231F20"/>
          <w:sz w:val="24"/>
          <w:szCs w:val="24"/>
        </w:rPr>
        <w:t xml:space="preserve">), payment valuation certificates and variation orders on omissions and additions valued based on rates in the schedule of rates in the Tender, will be adjusted by a </w:t>
      </w:r>
      <w:r>
        <w:rPr>
          <w:rFonts w:ascii="Times New Roman" w:hAnsi="Times New Roman" w:eastAsia="Times New Roman" w:cs="Times New Roman"/>
          <w:color w:val="231F20"/>
          <w:sz w:val="24"/>
          <w:szCs w:val="24"/>
          <w:u w:val="single"/>
        </w:rPr>
        <w:t>plus or minus</w:t>
      </w:r>
      <w:r>
        <w:rPr>
          <w:rFonts w:ascii="Times New Roman" w:hAnsi="Times New Roman" w:eastAsia="Times New Roman" w:cs="Times New Roman"/>
          <w:color w:val="231F20"/>
          <w:sz w:val="24"/>
          <w:szCs w:val="24"/>
        </w:rPr>
        <w:t xml:space="preserve"> percentage. The percentage already worked out during tender evaluation is worked out as follows :</w:t>
      </w:r>
      <w:r>
        <w:rPr>
          <w:rFonts w:ascii="Times New Roman" w:hAnsi="Times New Roman" w:eastAsia="Times New Roman" w:cs="Times New Roman"/>
          <w:i/>
          <w:iCs/>
          <w:color w:val="231F20"/>
          <w:sz w:val="24"/>
          <w:szCs w:val="24"/>
        </w:rPr>
        <w:t>( corrected tender price–tender</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i/>
          <w:iCs/>
          <w:color w:val="231F20"/>
          <w:sz w:val="24"/>
          <w:szCs w:val="24"/>
        </w:rPr>
        <w:t>price)/tender price X100</w:t>
      </w:r>
      <w:r>
        <w:rPr>
          <w:rFonts w:ascii="Times New Roman" w:hAnsi="Times New Roman" w:eastAsia="Times New Roman" w:cs="Times New Roman"/>
          <w:color w:val="231F20"/>
          <w:sz w:val="24"/>
          <w:szCs w:val="24"/>
        </w:rPr>
        <w:t>.</w:t>
      </w:r>
    </w:p>
    <w:p w14:paraId="28FE4AE5">
      <w:pPr>
        <w:spacing w:after="0" w:line="189" w:lineRule="exact"/>
        <w:rPr>
          <w:rFonts w:ascii="Times New Roman" w:hAnsi="Times New Roman" w:eastAsia="Times New Roman" w:cs="Times New Roman"/>
          <w:sz w:val="20"/>
          <w:szCs w:val="20"/>
        </w:rPr>
      </w:pPr>
    </w:p>
    <w:p w14:paraId="3E8C08F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Terms and Conditions of Payment</w:t>
      </w:r>
    </w:p>
    <w:p w14:paraId="1D418490">
      <w:pPr>
        <w:spacing w:after="0" w:line="234" w:lineRule="exact"/>
        <w:rPr>
          <w:rFonts w:ascii="Times New Roman" w:hAnsi="Times New Roman" w:eastAsia="Times New Roman" w:cs="Times New Roman"/>
          <w:sz w:val="20"/>
          <w:szCs w:val="20"/>
        </w:rPr>
      </w:pPr>
    </w:p>
    <w:p w14:paraId="75875A0E">
      <w:pPr>
        <w:spacing w:after="0" w:line="238" w:lineRule="auto"/>
        <w:ind w:left="5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Payments will be made to the Service Provider according to the payment schedule </w:t>
      </w:r>
      <w:r>
        <w:rPr>
          <w:rFonts w:ascii="Times New Roman" w:hAnsi="Times New Roman" w:eastAsia="Times New Roman" w:cs="Times New Roman"/>
          <w:b/>
          <w:bCs/>
          <w:color w:val="231F20"/>
          <w:sz w:val="24"/>
          <w:szCs w:val="24"/>
        </w:rPr>
        <w:t>stated in the</w:t>
      </w:r>
      <w:r>
        <w:rPr>
          <w:rFonts w:ascii="Times New Roman" w:hAnsi="Times New Roman" w:eastAsia="Times New Roman" w:cs="Times New Roman"/>
          <w:color w:val="231F20"/>
          <w:sz w:val="24"/>
          <w:szCs w:val="24"/>
        </w:rPr>
        <w:t xml:space="preserve"> </w:t>
      </w:r>
      <w:r>
        <w:rPr>
          <w:rFonts w:ascii="Times New Roman" w:hAnsi="Times New Roman" w:eastAsia="Times New Roman" w:cs="Times New Roman"/>
          <w:b/>
          <w:bCs/>
          <w:color w:val="231F20"/>
          <w:sz w:val="24"/>
          <w:szCs w:val="24"/>
        </w:rPr>
        <w:t>SCC. Unless otherwise stated in the SCC</w:t>
      </w:r>
      <w:r>
        <w:rPr>
          <w:rFonts w:ascii="Times New Roman" w:hAnsi="Times New Roman" w:eastAsia="Times New Roman" w:cs="Times New Roman"/>
          <w:color w:val="231F20"/>
          <w:sz w:val="24"/>
          <w:szCs w:val="24"/>
        </w:rPr>
        <w:t>, the advance payment (Advance for Mobilization,</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 xml:space="preserve">Materials and Supplies) shall be made against the provision by the Service Provider of a bank guarantee for the same amount, and shall be valid for the period </w:t>
      </w:r>
      <w:r>
        <w:rPr>
          <w:rFonts w:ascii="Times New Roman" w:hAnsi="Times New Roman" w:eastAsia="Times New Roman" w:cs="Times New Roman"/>
          <w:b/>
          <w:bCs/>
          <w:color w:val="231F20"/>
          <w:sz w:val="24"/>
          <w:szCs w:val="24"/>
        </w:rPr>
        <w:t>stated in the SCC.</w:t>
      </w:r>
      <w:r>
        <w:rPr>
          <w:rFonts w:ascii="Times New Roman" w:hAnsi="Times New Roman" w:eastAsia="Times New Roman" w:cs="Times New Roman"/>
          <w:color w:val="231F20"/>
          <w:sz w:val="24"/>
          <w:szCs w:val="24"/>
        </w:rPr>
        <w:t xml:space="preserve"> Any other payment shall be made after the conditions </w:t>
      </w:r>
      <w:r>
        <w:rPr>
          <w:rFonts w:ascii="Times New Roman" w:hAnsi="Times New Roman" w:eastAsia="Times New Roman" w:cs="Times New Roman"/>
          <w:b/>
          <w:bCs/>
          <w:color w:val="231F20"/>
          <w:sz w:val="24"/>
          <w:szCs w:val="24"/>
        </w:rPr>
        <w:t>listed in the SCC</w:t>
      </w:r>
      <w:r>
        <w:rPr>
          <w:rFonts w:ascii="Times New Roman" w:hAnsi="Times New Roman" w:eastAsia="Times New Roman" w:cs="Times New Roman"/>
          <w:color w:val="231F20"/>
          <w:sz w:val="24"/>
          <w:szCs w:val="24"/>
        </w:rPr>
        <w:t xml:space="preserve"> for such payment have been met, and the Service Provider have submitted an invoice to the Procuring Entity specifying the amount due.</w:t>
      </w:r>
    </w:p>
    <w:p w14:paraId="6496D1CE">
      <w:pPr>
        <w:spacing w:after="0" w:line="240" w:lineRule="auto"/>
        <w:rPr>
          <w:rFonts w:ascii="Times New Roman" w:hAnsi="Times New Roman" w:eastAsia="Times New Roman" w:cs="Times New Roman"/>
        </w:rPr>
        <w:sectPr>
          <w:pgSz w:w="11920" w:h="16840"/>
          <w:pgMar w:top="670" w:right="850" w:bottom="93" w:left="840" w:header="0" w:footer="0" w:gutter="0"/>
          <w:cols w:space="720" w:num="1"/>
        </w:sectPr>
      </w:pPr>
    </w:p>
    <w:p w14:paraId="08FBBC75">
      <w:pPr>
        <w:tabs>
          <w:tab w:val="left" w:pos="500"/>
        </w:tabs>
        <w:spacing w:after="0" w:line="240" w:lineRule="auto"/>
        <w:rPr>
          <w:rFonts w:ascii="Times New Roman" w:hAnsi="Times New Roman" w:eastAsia="Times New Roman" w:cs="Times New Roman"/>
          <w:sz w:val="20"/>
          <w:szCs w:val="20"/>
        </w:rPr>
      </w:pPr>
      <w:bookmarkStart w:id="46" w:name="page48"/>
      <w:bookmarkEnd w:id="46"/>
      <w:r>
        <w:rPr>
          <w:rFonts w:ascii="Times New Roman" w:hAnsi="Times New Roman" w:eastAsia="Times New Roman" w:cs="Times New Roman"/>
          <w:b/>
          <w:bCs/>
          <w:color w:val="231F20"/>
          <w:sz w:val="24"/>
          <w:szCs w:val="24"/>
        </w:rPr>
        <w:t>6.5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Interest on Delayed Payments</w:t>
      </w:r>
    </w:p>
    <w:p w14:paraId="3C798834">
      <w:pPr>
        <w:spacing w:after="0" w:line="238" w:lineRule="exact"/>
        <w:rPr>
          <w:rFonts w:ascii="Times New Roman" w:hAnsi="Times New Roman" w:eastAsia="Times New Roman" w:cs="Times New Roman"/>
          <w:sz w:val="20"/>
          <w:szCs w:val="20"/>
        </w:rPr>
      </w:pPr>
    </w:p>
    <w:p w14:paraId="1D6B1978">
      <w:pPr>
        <w:spacing w:after="0" w:line="274" w:lineRule="auto"/>
        <w:ind w:left="520" w:right="2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If the Procuring Entity has delayed payments beyond thirty (30) days after the due date stated in the SCC, interest shall be paid to the Service Provider foreach day of delay at the rate stated in </w:t>
      </w:r>
      <w:r>
        <w:rPr>
          <w:rFonts w:ascii="Times New Roman" w:hAnsi="Times New Roman" w:eastAsia="Times New Roman" w:cs="Times New Roman"/>
          <w:b/>
          <w:bCs/>
          <w:color w:val="231F20"/>
          <w:sz w:val="24"/>
          <w:szCs w:val="24"/>
        </w:rPr>
        <w:t>the SCC</w:t>
      </w:r>
      <w:r>
        <w:rPr>
          <w:rFonts w:ascii="Times New Roman" w:hAnsi="Times New Roman" w:eastAsia="Times New Roman" w:cs="Times New Roman"/>
          <w:color w:val="231F20"/>
          <w:sz w:val="24"/>
          <w:szCs w:val="24"/>
        </w:rPr>
        <w:t>.</w:t>
      </w:r>
    </w:p>
    <w:p w14:paraId="30BCDD9F">
      <w:pPr>
        <w:spacing w:after="0" w:line="141" w:lineRule="exact"/>
        <w:rPr>
          <w:rFonts w:ascii="Times New Roman" w:hAnsi="Times New Roman" w:eastAsia="Times New Roman" w:cs="Times New Roman"/>
          <w:sz w:val="20"/>
          <w:szCs w:val="20"/>
        </w:rPr>
      </w:pPr>
    </w:p>
    <w:p w14:paraId="588EEC1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6.6</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Price Adjustment</w:t>
      </w:r>
    </w:p>
    <w:p w14:paraId="7E04D5B8">
      <w:pPr>
        <w:spacing w:after="0" w:line="233" w:lineRule="exact"/>
        <w:rPr>
          <w:rFonts w:ascii="Times New Roman" w:hAnsi="Times New Roman" w:eastAsia="Times New Roman" w:cs="Times New Roman"/>
          <w:sz w:val="20"/>
          <w:szCs w:val="20"/>
        </w:rPr>
      </w:pPr>
    </w:p>
    <w:p w14:paraId="1A87F519">
      <w:pPr>
        <w:spacing w:after="0" w:line="244"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6.6.1 Prices shall be adjusted for fluctuations in the cost of inputs only if </w:t>
      </w:r>
      <w:r>
        <w:rPr>
          <w:rFonts w:ascii="Times New Roman" w:hAnsi="Times New Roman" w:eastAsia="Times New Roman" w:cs="Times New Roman"/>
          <w:b/>
          <w:bCs/>
          <w:color w:val="231F20"/>
          <w:sz w:val="24"/>
          <w:szCs w:val="24"/>
        </w:rPr>
        <w:t>provided for in the SCC.</w:t>
      </w:r>
      <w:r>
        <w:rPr>
          <w:rFonts w:ascii="Times New Roman" w:hAnsi="Times New Roman" w:eastAsia="Times New Roman" w:cs="Times New Roman"/>
          <w:color w:val="231F20"/>
          <w:sz w:val="24"/>
          <w:szCs w:val="24"/>
        </w:rPr>
        <w:t xml:space="preserve"> 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6CD2804B">
      <w:pPr>
        <w:spacing w:after="0" w:line="183" w:lineRule="exact"/>
        <w:rPr>
          <w:rFonts w:ascii="Times New Roman" w:hAnsi="Times New Roman" w:eastAsia="Times New Roman" w:cs="Times New Roman"/>
          <w:sz w:val="20"/>
          <w:szCs w:val="20"/>
        </w:rPr>
      </w:pPr>
    </w:p>
    <w:p w14:paraId="6290B0A2">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Pc = Ac + Bc Lmc / Loc + Cc Imc / Ioc</w:t>
      </w:r>
    </w:p>
    <w:p w14:paraId="63D52C90">
      <w:pPr>
        <w:spacing w:after="0" w:line="252" w:lineRule="exact"/>
        <w:rPr>
          <w:rFonts w:ascii="Times New Roman" w:hAnsi="Times New Roman" w:eastAsia="Times New Roman" w:cs="Times New Roman"/>
          <w:sz w:val="20"/>
          <w:szCs w:val="20"/>
        </w:rPr>
      </w:pPr>
    </w:p>
    <w:p w14:paraId="041B77DE">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Where:</w:t>
      </w:r>
    </w:p>
    <w:p w14:paraId="2CD2342D">
      <w:pPr>
        <w:spacing w:after="0" w:line="234" w:lineRule="exact"/>
        <w:rPr>
          <w:rFonts w:ascii="Times New Roman" w:hAnsi="Times New Roman" w:eastAsia="Times New Roman" w:cs="Times New Roman"/>
          <w:sz w:val="20"/>
          <w:szCs w:val="20"/>
        </w:rPr>
      </w:pPr>
    </w:p>
    <w:p w14:paraId="1728627D">
      <w:pPr>
        <w:spacing w:after="0" w:line="240" w:lineRule="auto"/>
        <w:ind w:left="560"/>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Pc is the adjustment factor for the portion of the Contract Price payable in a specific currency “c”.</w:t>
      </w:r>
    </w:p>
    <w:p w14:paraId="03571B79">
      <w:pPr>
        <w:spacing w:after="0" w:line="126" w:lineRule="exact"/>
        <w:rPr>
          <w:rFonts w:ascii="Times New Roman" w:hAnsi="Times New Roman" w:eastAsia="Times New Roman" w:cs="Times New Roman"/>
          <w:sz w:val="20"/>
          <w:szCs w:val="20"/>
        </w:rPr>
      </w:pPr>
    </w:p>
    <w:p w14:paraId="3FC59E10">
      <w:pPr>
        <w:spacing w:after="0" w:line="262"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Ac, Bc and Cc are coefficients specified in the SCC, representing: Ac the non-adjustable portion; Bc the adjustable portion relative to labor costs and Cc the adjustable portion for other inputs, of the Contract Price payable in that specific currency “c”; and</w:t>
      </w:r>
    </w:p>
    <w:p w14:paraId="1B4DB2FE">
      <w:pPr>
        <w:spacing w:after="0" w:line="37" w:lineRule="exact"/>
        <w:rPr>
          <w:rFonts w:ascii="Times New Roman" w:hAnsi="Times New Roman" w:eastAsia="Times New Roman" w:cs="Times New Roman"/>
          <w:sz w:val="20"/>
          <w:szCs w:val="20"/>
        </w:rPr>
      </w:pPr>
    </w:p>
    <w:p w14:paraId="0ED87253">
      <w:pPr>
        <w:spacing w:after="0" w:line="269"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Lmc is the index prevailing at the first day of the month of the corresponding invoiced ate and Loc is the index prevailing28 days before Tender opening for labor; both in the specific currency “c”.</w:t>
      </w:r>
    </w:p>
    <w:p w14:paraId="20A68889">
      <w:pPr>
        <w:spacing w:after="0" w:line="34" w:lineRule="exact"/>
        <w:rPr>
          <w:rFonts w:ascii="Times New Roman" w:hAnsi="Times New Roman" w:eastAsia="Times New Roman" w:cs="Times New Roman"/>
          <w:sz w:val="20"/>
          <w:szCs w:val="20"/>
        </w:rPr>
      </w:pPr>
    </w:p>
    <w:p w14:paraId="2FD0B3F5">
      <w:pPr>
        <w:spacing w:after="0" w:line="249"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Imc is the index prevailing at the first day of the month of the corresponding invoice date and Ioc is the index prevailing 28 days before Tender opening for other inputs payable; both in the specific currency “c”.</w:t>
      </w:r>
    </w:p>
    <w:p w14:paraId="74947CB7">
      <w:pPr>
        <w:spacing w:after="0" w:line="58" w:lineRule="exact"/>
        <w:rPr>
          <w:rFonts w:ascii="Times New Roman" w:hAnsi="Times New Roman" w:eastAsia="Times New Roman" w:cs="Times New Roman"/>
          <w:sz w:val="20"/>
          <w:szCs w:val="20"/>
        </w:rPr>
      </w:pPr>
    </w:p>
    <w:p w14:paraId="7F8179F4">
      <w:pPr>
        <w:spacing w:after="0" w:line="238" w:lineRule="auto"/>
        <w:ind w:left="560" w:right="20" w:hanging="3"/>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 index, and Zn is the corresponding number of such currency units on the date of the current index.</w:t>
      </w:r>
    </w:p>
    <w:p w14:paraId="2530810D">
      <w:pPr>
        <w:spacing w:after="0" w:line="223" w:lineRule="exact"/>
        <w:rPr>
          <w:rFonts w:ascii="Times New Roman" w:hAnsi="Times New Roman" w:eastAsia="Times New Roman" w:cs="Times New Roman"/>
          <w:sz w:val="20"/>
          <w:szCs w:val="20"/>
        </w:rPr>
      </w:pPr>
    </w:p>
    <w:p w14:paraId="50D3897E">
      <w:pPr>
        <w:spacing w:after="0" w:line="249"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6.6.2 If 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5E4E8256">
      <w:pPr>
        <w:spacing w:after="0" w:line="178" w:lineRule="exact"/>
        <w:rPr>
          <w:rFonts w:ascii="Times New Roman" w:hAnsi="Times New Roman" w:eastAsia="Times New Roman" w:cs="Times New Roman"/>
          <w:sz w:val="20"/>
          <w:szCs w:val="20"/>
        </w:rPr>
      </w:pPr>
    </w:p>
    <w:p w14:paraId="04EAF5BD">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6.7</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Day works</w:t>
      </w:r>
    </w:p>
    <w:p w14:paraId="44E1F4A1">
      <w:pPr>
        <w:spacing w:after="0" w:line="237" w:lineRule="exact"/>
        <w:rPr>
          <w:rFonts w:ascii="Times New Roman" w:hAnsi="Times New Roman" w:eastAsia="Times New Roman" w:cs="Times New Roman"/>
          <w:sz w:val="20"/>
          <w:szCs w:val="20"/>
        </w:rPr>
      </w:pPr>
    </w:p>
    <w:p w14:paraId="2B729B55">
      <w:pPr>
        <w:spacing w:after="0" w:line="249"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6.7.1 If applicable, the Day work rates in the Service Provider's Tender shall be used for small additional amounts of Services only when the Procuring Entity has given written instructions in advance for additional services to be paid in that way.</w:t>
      </w:r>
    </w:p>
    <w:p w14:paraId="66BDD35C">
      <w:pPr>
        <w:spacing w:after="0" w:line="340" w:lineRule="exact"/>
        <w:rPr>
          <w:rFonts w:ascii="Times New Roman" w:hAnsi="Times New Roman" w:eastAsia="Times New Roman" w:cs="Times New Roman"/>
          <w:sz w:val="20"/>
          <w:szCs w:val="20"/>
        </w:rPr>
      </w:pPr>
    </w:p>
    <w:p w14:paraId="1B625534">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6.7.2 All 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266B6B22">
      <w:pPr>
        <w:spacing w:after="0" w:line="180" w:lineRule="exact"/>
        <w:rPr>
          <w:rFonts w:ascii="Times New Roman" w:hAnsi="Times New Roman" w:eastAsia="Times New Roman" w:cs="Times New Roman"/>
          <w:sz w:val="20"/>
          <w:szCs w:val="20"/>
        </w:rPr>
      </w:pPr>
    </w:p>
    <w:p w14:paraId="01F9B685">
      <w:pPr>
        <w:spacing w:after="0" w:line="270"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6.7.3 The Service Provider shall be paid for Day works subject to obtaining signed Day works forms as indicated in Sub-Clause6.7.2</w:t>
      </w:r>
    </w:p>
    <w:p w14:paraId="63DBC483">
      <w:pPr>
        <w:spacing w:after="0" w:line="150" w:lineRule="exact"/>
        <w:rPr>
          <w:rFonts w:ascii="Times New Roman" w:hAnsi="Times New Roman" w:eastAsia="Times New Roman" w:cs="Times New Roman"/>
          <w:sz w:val="20"/>
          <w:szCs w:val="20"/>
        </w:rPr>
      </w:pPr>
    </w:p>
    <w:p w14:paraId="010EB847">
      <w:pPr>
        <w:numPr>
          <w:ilvl w:val="0"/>
          <w:numId w:val="103"/>
        </w:numPr>
        <w:tabs>
          <w:tab w:val="left" w:pos="520"/>
        </w:tabs>
        <w:spacing w:after="0" w:line="240" w:lineRule="auto"/>
        <w:ind w:left="520" w:hanging="512"/>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Quality Control</w:t>
      </w:r>
    </w:p>
    <w:p w14:paraId="2CC02860">
      <w:pPr>
        <w:spacing w:after="0" w:line="234" w:lineRule="exact"/>
        <w:rPr>
          <w:rFonts w:ascii="Times New Roman" w:hAnsi="Times New Roman" w:eastAsia="Times New Roman" w:cs="Times New Roman"/>
          <w:sz w:val="20"/>
          <w:szCs w:val="20"/>
        </w:rPr>
      </w:pPr>
    </w:p>
    <w:p w14:paraId="62D9C7A3">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7.1</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Identifying Defects</w:t>
      </w:r>
    </w:p>
    <w:p w14:paraId="57CC989C">
      <w:pPr>
        <w:spacing w:after="0" w:line="238" w:lineRule="exact"/>
        <w:rPr>
          <w:rFonts w:ascii="Times New Roman" w:hAnsi="Times New Roman" w:eastAsia="Times New Roman" w:cs="Times New Roman"/>
          <w:sz w:val="20"/>
          <w:szCs w:val="20"/>
        </w:rPr>
      </w:pPr>
    </w:p>
    <w:p w14:paraId="5F07797A">
      <w:pPr>
        <w:spacing w:after="0" w:line="249" w:lineRule="auto"/>
        <w:ind w:left="520" w:right="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The principle and modalities of Inspection of the Services by the Procuring Entity shall be as </w:t>
      </w:r>
      <w:r>
        <w:rPr>
          <w:rFonts w:ascii="Times New Roman" w:hAnsi="Times New Roman" w:eastAsia="Times New Roman" w:cs="Times New Roman"/>
          <w:b/>
          <w:bCs/>
          <w:color w:val="231F20"/>
          <w:sz w:val="24"/>
          <w:szCs w:val="24"/>
        </w:rPr>
        <w:t xml:space="preserve">indicated in the SCC. </w:t>
      </w:r>
      <w:r>
        <w:rPr>
          <w:rFonts w:ascii="Times New Roman" w:hAnsi="Times New Roman" w:eastAsia="Times New Roman" w:cs="Times New Roman"/>
          <w:color w:val="231F20"/>
          <w:sz w:val="24"/>
          <w:szCs w:val="24"/>
        </w:rPr>
        <w:t>The Procuring Entity shall check the Service Provider's performance and</w:t>
      </w:r>
      <w:r>
        <w:rPr>
          <w:rFonts w:ascii="Times New Roman" w:hAnsi="Times New Roman" w:eastAsia="Times New Roman" w:cs="Times New Roman"/>
          <w:b/>
          <w:bCs/>
          <w:color w:val="231F20"/>
          <w:sz w:val="24"/>
          <w:szCs w:val="24"/>
        </w:rPr>
        <w:t xml:space="preserve"> </w:t>
      </w:r>
      <w:r>
        <w:rPr>
          <w:rFonts w:ascii="Times New Roman" w:hAnsi="Times New Roman" w:eastAsia="Times New Roman" w:cs="Times New Roman"/>
          <w:color w:val="231F20"/>
          <w:sz w:val="24"/>
          <w:szCs w:val="24"/>
        </w:rPr>
        <w:t>notify him of any Defects that are found. Such checking shall not affect the Service Provider's</w:t>
      </w:r>
    </w:p>
    <w:p w14:paraId="3CCC313C">
      <w:pPr>
        <w:spacing w:after="0" w:line="240" w:lineRule="auto"/>
        <w:rPr>
          <w:rFonts w:ascii="Times New Roman" w:hAnsi="Times New Roman" w:eastAsia="Times New Roman" w:cs="Times New Roman"/>
        </w:rPr>
        <w:sectPr>
          <w:pgSz w:w="11920" w:h="16840"/>
          <w:pgMar w:top="670" w:right="830" w:bottom="248" w:left="840" w:header="0" w:footer="0" w:gutter="0"/>
          <w:cols w:space="720" w:num="1"/>
        </w:sectPr>
      </w:pPr>
    </w:p>
    <w:p w14:paraId="0089A491">
      <w:pPr>
        <w:spacing w:after="0" w:line="252" w:lineRule="auto"/>
        <w:ind w:left="620"/>
        <w:jc w:val="both"/>
        <w:rPr>
          <w:rFonts w:ascii="Times New Roman" w:hAnsi="Times New Roman" w:eastAsia="Times New Roman" w:cs="Times New Roman"/>
          <w:sz w:val="20"/>
          <w:szCs w:val="20"/>
        </w:rPr>
      </w:pPr>
      <w:bookmarkStart w:id="47" w:name="page49"/>
      <w:bookmarkEnd w:id="47"/>
      <w:r>
        <w:rPr>
          <w:rFonts w:ascii="Times New Roman" w:hAnsi="Times New Roman" w:eastAsia="Times New Roman" w:cs="Times New Roman"/>
          <w:color w:val="231F20"/>
          <w:sz w:val="24"/>
          <w:szCs w:val="24"/>
        </w:rPr>
        <w:t xml:space="preserve">responsibilities. The Procuring Entity may instruct the Service Provider to search for a Defect and to uncover and test any service that the Procuring Entity considers may have a Defect. Defect Liability Period is as </w:t>
      </w:r>
      <w:r>
        <w:rPr>
          <w:rFonts w:ascii="Times New Roman" w:hAnsi="Times New Roman" w:eastAsia="Times New Roman" w:cs="Times New Roman"/>
          <w:b/>
          <w:bCs/>
          <w:color w:val="231F20"/>
          <w:sz w:val="24"/>
          <w:szCs w:val="24"/>
        </w:rPr>
        <w:t>defined in the SCC</w:t>
      </w:r>
      <w:r>
        <w:rPr>
          <w:rFonts w:ascii="Times New Roman" w:hAnsi="Times New Roman" w:eastAsia="Times New Roman" w:cs="Times New Roman"/>
          <w:color w:val="231F20"/>
          <w:sz w:val="24"/>
          <w:szCs w:val="24"/>
        </w:rPr>
        <w:t>.</w:t>
      </w:r>
    </w:p>
    <w:p w14:paraId="3B7AF304">
      <w:pPr>
        <w:spacing w:after="0" w:line="170" w:lineRule="exact"/>
        <w:rPr>
          <w:rFonts w:ascii="Times New Roman" w:hAnsi="Times New Roman" w:eastAsia="Times New Roman" w:cs="Times New Roman"/>
          <w:sz w:val="20"/>
          <w:szCs w:val="20"/>
        </w:rPr>
      </w:pPr>
    </w:p>
    <w:p w14:paraId="76C9BDF6">
      <w:pPr>
        <w:spacing w:after="0" w:line="240" w:lineRule="auto"/>
        <w:ind w:left="68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Correction of Defects, and Lack of Performance Penalty</w:t>
      </w:r>
    </w:p>
    <w:p w14:paraId="3489860C">
      <w:pPr>
        <w:spacing w:after="0" w:line="115" w:lineRule="exact"/>
        <w:rPr>
          <w:rFonts w:ascii="Times New Roman" w:hAnsi="Times New Roman" w:eastAsia="Times New Roman" w:cs="Times New Roman"/>
          <w:sz w:val="20"/>
          <w:szCs w:val="20"/>
        </w:rPr>
      </w:pPr>
    </w:p>
    <w:p w14:paraId="1AE8419E">
      <w:pPr>
        <w:numPr>
          <w:ilvl w:val="0"/>
          <w:numId w:val="104"/>
        </w:numPr>
        <w:tabs>
          <w:tab w:val="left" w:pos="1114"/>
        </w:tabs>
        <w:spacing w:after="0" w:line="249" w:lineRule="auto"/>
        <w:ind w:left="1120" w:right="140" w:hanging="433"/>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Procuring Entity shall give notice to the Service Provider of any Defects before the end of the Contract. The Defects liability period shall be extended for as long as Defects remain to be corrected.</w:t>
      </w:r>
    </w:p>
    <w:p w14:paraId="5B2A1A45">
      <w:pPr>
        <w:spacing w:after="0" w:line="57" w:lineRule="exact"/>
        <w:rPr>
          <w:rFonts w:ascii="Times New Roman" w:hAnsi="Times New Roman" w:eastAsia="Times New Roman" w:cs="Times New Roman"/>
          <w:color w:val="231F20"/>
        </w:rPr>
      </w:pPr>
    </w:p>
    <w:p w14:paraId="793EBB07">
      <w:pPr>
        <w:numPr>
          <w:ilvl w:val="0"/>
          <w:numId w:val="104"/>
        </w:numPr>
        <w:tabs>
          <w:tab w:val="left" w:pos="1114"/>
        </w:tabs>
        <w:spacing w:after="0" w:line="269" w:lineRule="auto"/>
        <w:ind w:left="1120" w:right="660" w:hanging="433"/>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Every time notice a Defect is given; the Service Provider shall correct the notified Defect within the length of time specified by the Procuring Entity's notice.</w:t>
      </w:r>
    </w:p>
    <w:p w14:paraId="769A064F">
      <w:pPr>
        <w:spacing w:after="0" w:line="34" w:lineRule="exact"/>
        <w:rPr>
          <w:rFonts w:ascii="Times New Roman" w:hAnsi="Times New Roman" w:eastAsia="Times New Roman" w:cs="Times New Roman"/>
          <w:color w:val="231F20"/>
        </w:rPr>
      </w:pPr>
    </w:p>
    <w:p w14:paraId="0DF0EDD4">
      <w:pPr>
        <w:numPr>
          <w:ilvl w:val="0"/>
          <w:numId w:val="104"/>
        </w:numPr>
        <w:tabs>
          <w:tab w:val="left" w:pos="1115"/>
        </w:tabs>
        <w:spacing w:after="0" w:line="243" w:lineRule="auto"/>
        <w:ind w:left="1120" w:hanging="433"/>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6EE08B7F">
      <w:pPr>
        <w:spacing w:after="0" w:line="183" w:lineRule="exact"/>
        <w:rPr>
          <w:rFonts w:ascii="Times New Roman" w:hAnsi="Times New Roman" w:eastAsia="Times New Roman" w:cs="Times New Roman"/>
          <w:sz w:val="20"/>
          <w:szCs w:val="20"/>
        </w:rPr>
      </w:pPr>
    </w:p>
    <w:p w14:paraId="37546ACB">
      <w:pPr>
        <w:numPr>
          <w:ilvl w:val="0"/>
          <w:numId w:val="105"/>
        </w:numPr>
        <w:tabs>
          <w:tab w:val="left" w:pos="610"/>
        </w:tabs>
        <w:spacing w:after="0" w:line="444" w:lineRule="auto"/>
        <w:ind w:left="100" w:right="7400" w:firstLine="8"/>
        <w:rPr>
          <w:rFonts w:ascii="Times New Roman" w:hAnsi="Times New Roman" w:eastAsia="Times New Roman" w:cs="Times New Roman"/>
          <w:b/>
          <w:bCs/>
          <w:color w:val="231F20"/>
          <w:sz w:val="24"/>
          <w:szCs w:val="24"/>
        </w:rPr>
      </w:pPr>
      <w:r>
        <w:rPr>
          <w:rFonts w:ascii="Times New Roman" w:hAnsi="Times New Roman" w:eastAsia="Times New Roman" w:cs="Times New Roman"/>
          <w:b/>
          <w:bCs/>
          <w:color w:val="231F20"/>
          <w:sz w:val="24"/>
          <w:szCs w:val="24"/>
        </w:rPr>
        <w:t>Settlement of Disputes 8.1 Contractor's Claims</w:t>
      </w:r>
    </w:p>
    <w:p w14:paraId="3C91B7B3">
      <w:pPr>
        <w:spacing w:after="0" w:line="2" w:lineRule="exact"/>
        <w:rPr>
          <w:rFonts w:ascii="Times New Roman" w:hAnsi="Times New Roman" w:eastAsia="Times New Roman" w:cs="Times New Roman"/>
          <w:sz w:val="20"/>
          <w:szCs w:val="20"/>
        </w:rPr>
      </w:pPr>
    </w:p>
    <w:p w14:paraId="3D413295">
      <w:pPr>
        <w:spacing w:after="0" w:line="238"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8.1.1 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093E4ED5">
      <w:pPr>
        <w:spacing w:after="0" w:line="193" w:lineRule="exact"/>
        <w:rPr>
          <w:rFonts w:ascii="Times New Roman" w:hAnsi="Times New Roman" w:eastAsia="Times New Roman" w:cs="Times New Roman"/>
          <w:sz w:val="20"/>
          <w:szCs w:val="20"/>
        </w:rPr>
      </w:pPr>
    </w:p>
    <w:p w14:paraId="3662E68B">
      <w:pPr>
        <w:spacing w:after="0" w:line="243"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8.1.2 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0B333FEF">
      <w:pPr>
        <w:spacing w:after="0" w:line="188" w:lineRule="exact"/>
        <w:rPr>
          <w:rFonts w:ascii="Times New Roman" w:hAnsi="Times New Roman" w:eastAsia="Times New Roman" w:cs="Times New Roman"/>
          <w:sz w:val="20"/>
          <w:szCs w:val="20"/>
        </w:rPr>
      </w:pPr>
    </w:p>
    <w:p w14:paraId="48287AB5">
      <w:pPr>
        <w:spacing w:after="0" w:line="269"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8.1.3 The Contractor shall also submit any other notices which are required by the Contract, and supporting particulars for the claim, all s relevant to such event or circumstance.</w:t>
      </w:r>
    </w:p>
    <w:p w14:paraId="53F84526">
      <w:pPr>
        <w:spacing w:after="0" w:line="155" w:lineRule="exact"/>
        <w:rPr>
          <w:rFonts w:ascii="Times New Roman" w:hAnsi="Times New Roman" w:eastAsia="Times New Roman" w:cs="Times New Roman"/>
          <w:sz w:val="20"/>
          <w:szCs w:val="20"/>
        </w:rPr>
      </w:pPr>
    </w:p>
    <w:p w14:paraId="7681A302">
      <w:pPr>
        <w:spacing w:after="0" w:line="238"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8.1.4 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 /or instruct the Contractor to keep further contemporary records. The Contractor shall permit the Project Manager to inspect all these records, and shall (if instructed) submit copies to the Project Manager.</w:t>
      </w:r>
    </w:p>
    <w:p w14:paraId="66578C9E">
      <w:pPr>
        <w:spacing w:after="0" w:line="193" w:lineRule="exact"/>
        <w:rPr>
          <w:rFonts w:ascii="Times New Roman" w:hAnsi="Times New Roman" w:eastAsia="Times New Roman" w:cs="Times New Roman"/>
          <w:sz w:val="20"/>
          <w:szCs w:val="20"/>
        </w:rPr>
      </w:pPr>
    </w:p>
    <w:p w14:paraId="47BA8435">
      <w:pPr>
        <w:spacing w:after="0" w:line="238" w:lineRule="auto"/>
        <w:ind w:left="6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596EB3ED">
      <w:pPr>
        <w:spacing w:after="0" w:line="70" w:lineRule="exact"/>
        <w:rPr>
          <w:rFonts w:ascii="Times New Roman" w:hAnsi="Times New Roman" w:eastAsia="Times New Roman" w:cs="Times New Roman"/>
          <w:sz w:val="20"/>
          <w:szCs w:val="20"/>
        </w:rPr>
      </w:pPr>
    </w:p>
    <w:p w14:paraId="06F980A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8.1.5.1 This fully detailed claim shall be considered as interim;</w:t>
      </w:r>
    </w:p>
    <w:p w14:paraId="2CC9AD03">
      <w:pPr>
        <w:spacing w:after="0" w:line="112" w:lineRule="exact"/>
        <w:rPr>
          <w:rFonts w:ascii="Times New Roman" w:hAnsi="Times New Roman" w:eastAsia="Times New Roman" w:cs="Times New Roman"/>
          <w:sz w:val="20"/>
          <w:szCs w:val="20"/>
        </w:rPr>
      </w:pPr>
    </w:p>
    <w:p w14:paraId="4FFF08DB">
      <w:pPr>
        <w:numPr>
          <w:ilvl w:val="0"/>
          <w:numId w:val="106"/>
        </w:numPr>
        <w:tabs>
          <w:tab w:val="left" w:pos="1080"/>
        </w:tabs>
        <w:spacing w:after="0" w:line="249" w:lineRule="auto"/>
        <w:ind w:left="1080" w:right="280" w:hanging="360"/>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Contractor shall send further interim claims at monthly intervals, giving the accumulated delay and /or amount claimed, and such further particulars as the Project Manager may reasonably require; and</w:t>
      </w:r>
    </w:p>
    <w:p w14:paraId="06039F51">
      <w:pPr>
        <w:spacing w:after="0" w:line="341" w:lineRule="exact"/>
        <w:rPr>
          <w:rFonts w:ascii="Times New Roman" w:hAnsi="Times New Roman" w:eastAsia="Times New Roman" w:cs="Times New Roman"/>
          <w:sz w:val="24"/>
          <w:szCs w:val="24"/>
        </w:rPr>
      </w:pPr>
    </w:p>
    <w:p w14:paraId="54038D2A">
      <w:pPr>
        <w:numPr>
          <w:ilvl w:val="0"/>
          <w:numId w:val="106"/>
        </w:numPr>
        <w:tabs>
          <w:tab w:val="left" w:pos="1080"/>
        </w:tabs>
        <w:spacing w:after="0" w:line="249" w:lineRule="auto"/>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The Contractor shall send a final claim within 28 days after the end of the effects resulting from the event or circumstance, or within such other period as may be proposed by the Contractor and approved by the Project Manager.</w:t>
      </w:r>
    </w:p>
    <w:p w14:paraId="274B5A94">
      <w:pPr>
        <w:spacing w:after="0" w:line="240" w:lineRule="auto"/>
        <w:rPr>
          <w:rFonts w:ascii="Times New Roman" w:hAnsi="Times New Roman" w:eastAsia="Times New Roman" w:cs="Times New Roman"/>
        </w:rPr>
        <w:sectPr>
          <w:pgSz w:w="11920" w:h="16840"/>
          <w:pgMar w:top="664" w:right="850" w:bottom="379" w:left="740" w:header="0" w:footer="0" w:gutter="0"/>
          <w:cols w:space="720" w:num="1"/>
        </w:sectPr>
      </w:pPr>
    </w:p>
    <w:p w14:paraId="10DE9CD6">
      <w:pPr>
        <w:tabs>
          <w:tab w:val="left" w:pos="560"/>
        </w:tabs>
        <w:spacing w:after="0" w:line="240" w:lineRule="auto"/>
        <w:ind w:left="580" w:right="320" w:hanging="719"/>
        <w:jc w:val="both"/>
        <w:rPr>
          <w:rFonts w:ascii="Times New Roman" w:hAnsi="Times New Roman" w:eastAsia="Times New Roman" w:cs="Times New Roman"/>
          <w:sz w:val="20"/>
          <w:szCs w:val="20"/>
        </w:rPr>
      </w:pPr>
      <w:bookmarkStart w:id="48" w:name="page50"/>
      <w:bookmarkEnd w:id="48"/>
      <w:r>
        <w:rPr>
          <w:rFonts w:ascii="Times New Roman" w:hAnsi="Times New Roman" w:eastAsia="Times New Roman" w:cs="Times New Roman"/>
          <w:color w:val="231F20"/>
          <w:sz w:val="24"/>
          <w:szCs w:val="24"/>
        </w:rPr>
        <w:t>8.1.6</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473372A4">
      <w:pPr>
        <w:spacing w:after="0" w:line="166" w:lineRule="exact"/>
        <w:rPr>
          <w:rFonts w:ascii="Times New Roman" w:hAnsi="Times New Roman" w:eastAsia="Times New Roman" w:cs="Times New Roman"/>
          <w:sz w:val="20"/>
          <w:szCs w:val="20"/>
        </w:rPr>
      </w:pPr>
    </w:p>
    <w:p w14:paraId="1BC1E090">
      <w:pPr>
        <w:tabs>
          <w:tab w:val="left" w:pos="560"/>
        </w:tabs>
        <w:spacing w:after="0" w:line="224" w:lineRule="auto"/>
        <w:ind w:left="580" w:right="480" w:hanging="719"/>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8.1.7</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Within the above defined period of 42 days, the Project Manager shall proceed in accordance with Sub-Clause</w:t>
      </w:r>
    </w:p>
    <w:p w14:paraId="77D0A5C3">
      <w:pPr>
        <w:spacing w:after="0" w:line="2" w:lineRule="exact"/>
        <w:rPr>
          <w:rFonts w:ascii="Times New Roman" w:hAnsi="Times New Roman" w:eastAsia="Times New Roman" w:cs="Times New Roman"/>
          <w:sz w:val="20"/>
          <w:szCs w:val="20"/>
        </w:rPr>
      </w:pPr>
    </w:p>
    <w:p w14:paraId="1A74258D">
      <w:pPr>
        <w:spacing w:after="0" w:line="249" w:lineRule="auto"/>
        <w:ind w:left="580" w:right="320"/>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74D14180">
      <w:pPr>
        <w:spacing w:after="0" w:line="179" w:lineRule="exact"/>
        <w:rPr>
          <w:rFonts w:ascii="Times New Roman" w:hAnsi="Times New Roman" w:eastAsia="Times New Roman" w:cs="Times New Roman"/>
          <w:sz w:val="20"/>
          <w:szCs w:val="20"/>
        </w:rPr>
      </w:pPr>
    </w:p>
    <w:p w14:paraId="1ACABCF2">
      <w:pPr>
        <w:tabs>
          <w:tab w:val="left" w:pos="560"/>
        </w:tabs>
        <w:spacing w:after="0" w:line="243" w:lineRule="auto"/>
        <w:ind w:left="580" w:right="320" w:hanging="7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8.1.8</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6EBF43B0">
      <w:pPr>
        <w:spacing w:after="0" w:line="188" w:lineRule="exact"/>
        <w:rPr>
          <w:rFonts w:ascii="Times New Roman" w:hAnsi="Times New Roman" w:eastAsia="Times New Roman" w:cs="Times New Roman"/>
          <w:sz w:val="20"/>
          <w:szCs w:val="20"/>
        </w:rPr>
      </w:pPr>
    </w:p>
    <w:p w14:paraId="3A94A47C">
      <w:pPr>
        <w:tabs>
          <w:tab w:val="left" w:pos="560"/>
        </w:tabs>
        <w:spacing w:after="0" w:line="249" w:lineRule="auto"/>
        <w:ind w:left="580" w:right="320" w:hanging="7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8.1.9</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7376F219">
      <w:pPr>
        <w:spacing w:after="0" w:line="180" w:lineRule="exact"/>
        <w:rPr>
          <w:rFonts w:ascii="Times New Roman" w:hAnsi="Times New Roman" w:eastAsia="Times New Roman" w:cs="Times New Roman"/>
          <w:sz w:val="20"/>
          <w:szCs w:val="20"/>
        </w:rPr>
      </w:pPr>
    </w:p>
    <w:p w14:paraId="3532AD1B">
      <w:pPr>
        <w:spacing w:after="0" w:line="240" w:lineRule="auto"/>
        <w:ind w:left="620" w:right="320" w:hanging="71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8.1.10 The requirements of this Sub-Clause are in addition to those of any other Sub-Clause which may apply to a claim. If the Contract or fails to comply with this or another Sub- Clause in relation to any claim, any extension of time and/or additional payment shall take account of the extent (if any) to which the failure has prevented or prejudiced proper investigation of the claim, unless the claim is excluded under the second paragraph of this Sub- Clause.</w:t>
      </w:r>
    </w:p>
    <w:p w14:paraId="7427C0BE">
      <w:pPr>
        <w:spacing w:after="0" w:line="187" w:lineRule="exact"/>
        <w:rPr>
          <w:rFonts w:ascii="Times New Roman" w:hAnsi="Times New Roman" w:eastAsia="Times New Roman" w:cs="Times New Roman"/>
          <w:sz w:val="20"/>
          <w:szCs w:val="20"/>
        </w:rPr>
      </w:pPr>
    </w:p>
    <w:p w14:paraId="341A345B">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8.2</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Matters that may be referred to arbitration</w:t>
      </w:r>
    </w:p>
    <w:p w14:paraId="6C57604C">
      <w:pPr>
        <w:spacing w:after="0" w:line="243" w:lineRule="exact"/>
        <w:rPr>
          <w:rFonts w:ascii="Times New Roman" w:hAnsi="Times New Roman" w:eastAsia="Times New Roman" w:cs="Times New Roman"/>
          <w:sz w:val="20"/>
          <w:szCs w:val="20"/>
        </w:rPr>
      </w:pPr>
    </w:p>
    <w:p w14:paraId="6F162A42">
      <w:pPr>
        <w:spacing w:after="0"/>
        <w:ind w:left="520" w:right="2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8.2.1 Notwithstanding anything stated herein the following matters may be referred to arbitration before the practical completion of the Services or abandonment of the Services or termination of the Contract by either party:</w:t>
      </w:r>
    </w:p>
    <w:p w14:paraId="4060207C">
      <w:pPr>
        <w:spacing w:after="0" w:line="13" w:lineRule="exact"/>
        <w:rPr>
          <w:rFonts w:ascii="Times New Roman" w:hAnsi="Times New Roman" w:eastAsia="Times New Roman" w:cs="Times New Roman"/>
          <w:sz w:val="20"/>
          <w:szCs w:val="20"/>
        </w:rPr>
      </w:pPr>
    </w:p>
    <w:p w14:paraId="42CB0E49">
      <w:pPr>
        <w:numPr>
          <w:ilvl w:val="0"/>
          <w:numId w:val="107"/>
        </w:numPr>
        <w:tabs>
          <w:tab w:val="left" w:pos="880"/>
        </w:tabs>
        <w:spacing w:after="0" w:line="240" w:lineRule="auto"/>
        <w:ind w:left="880" w:hanging="41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The appointment of a replacement Project Manager upon the said person ceasing to act.</w:t>
      </w:r>
    </w:p>
    <w:p w14:paraId="02EFED2D">
      <w:pPr>
        <w:spacing w:after="0" w:line="75" w:lineRule="exact"/>
        <w:rPr>
          <w:rFonts w:ascii="Times New Roman" w:hAnsi="Times New Roman" w:eastAsia="Times New Roman" w:cs="Times New Roman"/>
          <w:color w:val="231F20"/>
        </w:rPr>
      </w:pPr>
    </w:p>
    <w:p w14:paraId="496A84FB">
      <w:pPr>
        <w:numPr>
          <w:ilvl w:val="0"/>
          <w:numId w:val="107"/>
        </w:numPr>
        <w:tabs>
          <w:tab w:val="left" w:pos="880"/>
        </w:tabs>
        <w:spacing w:after="0" w:line="240" w:lineRule="auto"/>
        <w:ind w:left="880" w:hanging="41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Whether or not the issue of an instruction by the Project Manager is empowered by these</w:t>
      </w:r>
    </w:p>
    <w:p w14:paraId="167C5C6B">
      <w:pPr>
        <w:spacing w:after="0" w:line="240" w:lineRule="auto"/>
        <w:ind w:left="88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Conditions</w:t>
      </w:r>
    </w:p>
    <w:p w14:paraId="3BF22713">
      <w:pPr>
        <w:spacing w:after="0" w:line="75" w:lineRule="exact"/>
        <w:rPr>
          <w:rFonts w:ascii="Times New Roman" w:hAnsi="Times New Roman" w:eastAsia="Times New Roman" w:cs="Times New Roman"/>
          <w:color w:val="231F20"/>
        </w:rPr>
      </w:pPr>
    </w:p>
    <w:p w14:paraId="53D1D234">
      <w:pPr>
        <w:numPr>
          <w:ilvl w:val="0"/>
          <w:numId w:val="107"/>
        </w:numPr>
        <w:tabs>
          <w:tab w:val="left" w:pos="880"/>
        </w:tabs>
        <w:spacing w:after="0" w:line="240" w:lineRule="auto"/>
        <w:ind w:left="880" w:hanging="41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Whetherornotacertificatehasbeenimproperlywithheldorisnotinaccordance with these Conditions.</w:t>
      </w:r>
    </w:p>
    <w:p w14:paraId="3379E79D">
      <w:pPr>
        <w:spacing w:after="0" w:line="76" w:lineRule="exact"/>
        <w:rPr>
          <w:rFonts w:ascii="Times New Roman" w:hAnsi="Times New Roman" w:eastAsia="Times New Roman" w:cs="Times New Roman"/>
          <w:color w:val="231F20"/>
        </w:rPr>
      </w:pPr>
    </w:p>
    <w:p w14:paraId="66B739E4">
      <w:pPr>
        <w:numPr>
          <w:ilvl w:val="1"/>
          <w:numId w:val="107"/>
        </w:numPr>
        <w:tabs>
          <w:tab w:val="left" w:pos="980"/>
        </w:tabs>
        <w:spacing w:after="0" w:line="240" w:lineRule="auto"/>
        <w:ind w:left="980" w:hanging="406"/>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Any dispute arising in respect of war risks or war damage.</w:t>
      </w:r>
    </w:p>
    <w:p w14:paraId="1E34C116">
      <w:pPr>
        <w:spacing w:after="0" w:line="74" w:lineRule="exact"/>
        <w:rPr>
          <w:rFonts w:ascii="Times New Roman" w:hAnsi="Times New Roman" w:eastAsia="Times New Roman" w:cs="Times New Roman"/>
          <w:color w:val="231F20"/>
        </w:rPr>
      </w:pPr>
    </w:p>
    <w:p w14:paraId="68E039FD">
      <w:pPr>
        <w:numPr>
          <w:ilvl w:val="1"/>
          <w:numId w:val="107"/>
        </w:numPr>
        <w:tabs>
          <w:tab w:val="left" w:pos="994"/>
        </w:tabs>
        <w:spacing w:after="0" w:line="230" w:lineRule="auto"/>
        <w:ind w:left="1000" w:right="320" w:hanging="426"/>
        <w:jc w:val="both"/>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All other matters shall only be referred to arbitration after the completion or alleged completion of the Services or termination or alleged termination of the Contract, unless the Procuring</w:t>
      </w:r>
    </w:p>
    <w:p w14:paraId="7D1D864F">
      <w:pPr>
        <w:spacing w:after="0" w:line="240" w:lineRule="auto"/>
        <w:ind w:left="1000"/>
        <w:rPr>
          <w:rFonts w:ascii="Times New Roman" w:hAnsi="Times New Roman" w:eastAsia="Times New Roman" w:cs="Times New Roman"/>
          <w:color w:val="231F20"/>
        </w:rPr>
      </w:pPr>
      <w:r>
        <w:rPr>
          <w:rFonts w:ascii="Times New Roman" w:hAnsi="Times New Roman" w:eastAsia="Times New Roman" w:cs="Times New Roman"/>
          <w:color w:val="231F20"/>
          <w:sz w:val="24"/>
          <w:szCs w:val="24"/>
        </w:rPr>
        <w:t>Entity and the Contractor agree otherwise in writing.</w:t>
      </w:r>
    </w:p>
    <w:p w14:paraId="70B67803">
      <w:pPr>
        <w:spacing w:after="0" w:line="231" w:lineRule="exact"/>
        <w:rPr>
          <w:rFonts w:ascii="Times New Roman" w:hAnsi="Times New Roman" w:eastAsia="Times New Roman" w:cs="Times New Roman"/>
          <w:sz w:val="20"/>
          <w:szCs w:val="20"/>
        </w:rPr>
      </w:pPr>
    </w:p>
    <w:p w14:paraId="2326F9E9">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8.3</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Amicable Settlement</w:t>
      </w:r>
    </w:p>
    <w:p w14:paraId="294E2C00">
      <w:pPr>
        <w:spacing w:after="0" w:line="239" w:lineRule="exact"/>
        <w:rPr>
          <w:rFonts w:ascii="Times New Roman" w:hAnsi="Times New Roman" w:eastAsia="Times New Roman" w:cs="Times New Roman"/>
          <w:sz w:val="20"/>
          <w:szCs w:val="20"/>
        </w:rPr>
      </w:pPr>
    </w:p>
    <w:p w14:paraId="36FAB300">
      <w:pPr>
        <w:spacing w:after="0" w:line="239" w:lineRule="auto"/>
        <w:ind w:left="520" w:right="3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8.3.1 Where a Notice of Dis satisfaction has been given, both Parties shall attempt to settle the dispute amicably before the commencement of arbitration. However, unless both Parties agree otherwise, the Party giving a Notice of Dissatisfaction in accordance with Sub-Clause 8.1 above should move to commence arbitration after the fifty-sixth day from the day on which a Notice of Dissatisfaction was given, even if no attempt at an amicable settlement has been made.</w:t>
      </w:r>
    </w:p>
    <w:p w14:paraId="4AB1C6EA">
      <w:pPr>
        <w:spacing w:after="0" w:line="192" w:lineRule="exact"/>
        <w:rPr>
          <w:rFonts w:ascii="Times New Roman" w:hAnsi="Times New Roman" w:eastAsia="Times New Roman" w:cs="Times New Roman"/>
          <w:sz w:val="20"/>
          <w:szCs w:val="20"/>
        </w:rPr>
      </w:pPr>
    </w:p>
    <w:p w14:paraId="2128D687">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8.4</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Arbitration</w:t>
      </w:r>
    </w:p>
    <w:p w14:paraId="36BAB284">
      <w:pPr>
        <w:spacing w:after="0" w:line="238" w:lineRule="exact"/>
        <w:rPr>
          <w:rFonts w:ascii="Times New Roman" w:hAnsi="Times New Roman" w:eastAsia="Times New Roman" w:cs="Times New Roman"/>
          <w:sz w:val="20"/>
          <w:szCs w:val="20"/>
        </w:rPr>
      </w:pPr>
    </w:p>
    <w:p w14:paraId="335F31A5">
      <w:pPr>
        <w:spacing w:after="0" w:line="249" w:lineRule="auto"/>
        <w:ind w:left="520" w:right="3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8.4.1 Any claim or dispute between the Parties arising out of or in connection with the Contract not settled amicably in accordance with Sub-Clause 8.3 shall be finally settled by arbitration. Arbitration shall be conducted in accordance with the Arbitration Laws of Kenya.</w:t>
      </w:r>
    </w:p>
    <w:p w14:paraId="6600498D">
      <w:pPr>
        <w:spacing w:after="0" w:line="180" w:lineRule="exact"/>
        <w:rPr>
          <w:rFonts w:ascii="Times New Roman" w:hAnsi="Times New Roman" w:eastAsia="Times New Roman" w:cs="Times New Roman"/>
          <w:sz w:val="20"/>
          <w:szCs w:val="20"/>
        </w:rPr>
      </w:pPr>
    </w:p>
    <w:p w14:paraId="3412926C">
      <w:pPr>
        <w:spacing w:after="0" w:line="269" w:lineRule="auto"/>
        <w:ind w:left="520" w:right="3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8.4.2 The arbitrators shall have full power to open up, review and revise any certificate, determination, instruction, opinion or valuation of the Project Manager, relevant to the dispute. Nothing shall</w:t>
      </w:r>
    </w:p>
    <w:p w14:paraId="4787F7CD">
      <w:pPr>
        <w:spacing w:after="0" w:line="240" w:lineRule="auto"/>
        <w:rPr>
          <w:rFonts w:ascii="Times New Roman" w:hAnsi="Times New Roman" w:eastAsia="Times New Roman" w:cs="Times New Roman"/>
        </w:rPr>
        <w:sectPr>
          <w:pgSz w:w="11920" w:h="16840"/>
          <w:pgMar w:top="664" w:right="530" w:bottom="202" w:left="840" w:header="0" w:footer="0" w:gutter="0"/>
          <w:cols w:space="720" w:num="1"/>
        </w:sectPr>
      </w:pPr>
    </w:p>
    <w:p w14:paraId="463A40A6">
      <w:pPr>
        <w:spacing w:after="0" w:line="270" w:lineRule="auto"/>
        <w:ind w:left="520" w:right="20"/>
        <w:rPr>
          <w:rFonts w:ascii="Times New Roman" w:hAnsi="Times New Roman" w:eastAsia="Times New Roman" w:cs="Times New Roman"/>
          <w:sz w:val="20"/>
          <w:szCs w:val="20"/>
        </w:rPr>
      </w:pPr>
      <w:bookmarkStart w:id="49" w:name="page51"/>
      <w:bookmarkEnd w:id="49"/>
      <w:r>
        <w:rPr>
          <w:rFonts w:ascii="Times New Roman" w:hAnsi="Times New Roman" w:eastAsia="Times New Roman" w:cs="Times New Roman"/>
          <w:color w:val="231F20"/>
          <w:sz w:val="24"/>
          <w:szCs w:val="24"/>
        </w:rPr>
        <w:t>disqualify representatives of the Parties and the Project Manager from being called as a witness and giving evidence before the arbitrators on any matter whatsoever relevant to the dispute.</w:t>
      </w:r>
    </w:p>
    <w:p w14:paraId="43CEFD97">
      <w:pPr>
        <w:spacing w:after="0" w:line="326" w:lineRule="exact"/>
        <w:rPr>
          <w:rFonts w:ascii="Times New Roman" w:hAnsi="Times New Roman" w:eastAsia="Times New Roman" w:cs="Times New Roman"/>
          <w:sz w:val="20"/>
          <w:szCs w:val="20"/>
        </w:rPr>
      </w:pPr>
    </w:p>
    <w:p w14:paraId="76E36929">
      <w:pPr>
        <w:spacing w:after="0" w:line="26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8.4.3 Neither Party shall be limited in the proceedings before the arbitrators to the evidence, or to the reasons for dissatisfaction given in its Notice of Dissatisfaction.</w:t>
      </w:r>
    </w:p>
    <w:p w14:paraId="0D464BE6">
      <w:pPr>
        <w:spacing w:after="0" w:line="155" w:lineRule="exact"/>
        <w:rPr>
          <w:rFonts w:ascii="Times New Roman" w:hAnsi="Times New Roman" w:eastAsia="Times New Roman" w:cs="Times New Roman"/>
          <w:sz w:val="20"/>
          <w:szCs w:val="20"/>
        </w:rPr>
      </w:pPr>
    </w:p>
    <w:p w14:paraId="5CDA6FB9">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8.4.4 Arbitration may be commenced prior to or after completion of the services. The obligations of the Parties, and the Project Manager shall not be altered by reason of any arbitration being conducted during the progress of the services.</w:t>
      </w:r>
    </w:p>
    <w:p w14:paraId="42FCFCC0">
      <w:pPr>
        <w:spacing w:after="0" w:line="179" w:lineRule="exact"/>
        <w:rPr>
          <w:rFonts w:ascii="Times New Roman" w:hAnsi="Times New Roman" w:eastAsia="Times New Roman" w:cs="Times New Roman"/>
          <w:sz w:val="20"/>
          <w:szCs w:val="20"/>
        </w:rPr>
      </w:pPr>
    </w:p>
    <w:p w14:paraId="7E7924D8">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8.4.5 The terms of the remuneration of each or all the members of Arbitration shall be mutually agreed upon by the Parties when agreeing the terms of appointment. Each Party shall be responsible for paying one-half of this remuneration.</w:t>
      </w:r>
    </w:p>
    <w:p w14:paraId="08875D2C">
      <w:pPr>
        <w:spacing w:after="0" w:line="179" w:lineRule="exact"/>
        <w:rPr>
          <w:rFonts w:ascii="Times New Roman" w:hAnsi="Times New Roman" w:eastAsia="Times New Roman" w:cs="Times New Roman"/>
          <w:sz w:val="20"/>
          <w:szCs w:val="20"/>
        </w:rPr>
      </w:pPr>
    </w:p>
    <w:p w14:paraId="4C0E0746">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8.5</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3"/>
          <w:szCs w:val="23"/>
        </w:rPr>
        <w:t>Arbitration with proceedings</w:t>
      </w:r>
    </w:p>
    <w:p w14:paraId="5139DB4D">
      <w:pPr>
        <w:spacing w:after="0" w:line="238" w:lineRule="exact"/>
        <w:rPr>
          <w:rFonts w:ascii="Times New Roman" w:hAnsi="Times New Roman" w:eastAsia="Times New Roman" w:cs="Times New Roman"/>
          <w:sz w:val="20"/>
          <w:szCs w:val="20"/>
        </w:rPr>
      </w:pPr>
    </w:p>
    <w:p w14:paraId="339EEEC4">
      <w:pPr>
        <w:spacing w:after="0" w:line="231"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8.5.1 In case of any claim or dispute, such claim or dispute shall be notified in writing by either party to the other with a request to submit to arbitration and to concur in the appointment of an Arbitrator within thirty days of the notice. The dispute shall be referred to the arbitration and final decision of a person to be agreed between the parties. Failing agreement to concur in the appointment of an Arbitrator, the Arbitrator shall be appointed, on the request of the applying party, by the Chairman or Vice Chairman of any of the following professional institutions;</w:t>
      </w:r>
    </w:p>
    <w:p w14:paraId="733AAE37">
      <w:pPr>
        <w:spacing w:after="0" w:line="2" w:lineRule="exact"/>
        <w:rPr>
          <w:rFonts w:ascii="Times New Roman" w:hAnsi="Times New Roman" w:eastAsia="Times New Roman" w:cs="Times New Roman"/>
          <w:sz w:val="20"/>
          <w:szCs w:val="20"/>
        </w:rPr>
      </w:pPr>
    </w:p>
    <w:p w14:paraId="2D3A6C18">
      <w:pPr>
        <w:numPr>
          <w:ilvl w:val="0"/>
          <w:numId w:val="108"/>
        </w:numPr>
        <w:tabs>
          <w:tab w:val="left" w:pos="980"/>
        </w:tabs>
        <w:spacing w:after="0" w:line="240" w:lineRule="auto"/>
        <w:ind w:left="980" w:hanging="360"/>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Law Society of Kenya or</w:t>
      </w:r>
    </w:p>
    <w:p w14:paraId="35518ECA">
      <w:pPr>
        <w:spacing w:after="0" w:line="120" w:lineRule="exact"/>
        <w:rPr>
          <w:rFonts w:ascii="Times New Roman" w:hAnsi="Times New Roman" w:eastAsia="Times New Roman" w:cs="Times New Roman"/>
          <w:sz w:val="24"/>
          <w:szCs w:val="24"/>
        </w:rPr>
      </w:pPr>
    </w:p>
    <w:p w14:paraId="14DFAC75">
      <w:pPr>
        <w:numPr>
          <w:ilvl w:val="0"/>
          <w:numId w:val="108"/>
        </w:numPr>
        <w:tabs>
          <w:tab w:val="left" w:pos="980"/>
        </w:tabs>
        <w:spacing w:after="0" w:line="240" w:lineRule="auto"/>
        <w:ind w:left="980" w:hanging="360"/>
        <w:rPr>
          <w:rFonts w:ascii="Times New Roman" w:hAnsi="Times New Roman" w:eastAsia="Times New Roman" w:cs="Times New Roman"/>
          <w:sz w:val="24"/>
          <w:szCs w:val="24"/>
        </w:rPr>
      </w:pPr>
      <w:r>
        <w:rPr>
          <w:rFonts w:ascii="Times New Roman" w:hAnsi="Times New Roman" w:eastAsia="Times New Roman" w:cs="Times New Roman"/>
          <w:color w:val="231F20"/>
          <w:sz w:val="24"/>
          <w:szCs w:val="24"/>
        </w:rPr>
        <w:t>Chartered Institute of Arbitrators (Kenya Branch)</w:t>
      </w:r>
    </w:p>
    <w:p w14:paraId="63E7CC82">
      <w:pPr>
        <w:spacing w:after="0" w:line="234" w:lineRule="exact"/>
        <w:rPr>
          <w:rFonts w:ascii="Times New Roman" w:hAnsi="Times New Roman" w:eastAsia="Times New Roman" w:cs="Times New Roman"/>
          <w:sz w:val="20"/>
          <w:szCs w:val="20"/>
        </w:rPr>
      </w:pPr>
    </w:p>
    <w:p w14:paraId="4E9D866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8.5.2 The institution written to first by the aggrieved party shall take precedence over all other institutions.</w:t>
      </w:r>
    </w:p>
    <w:p w14:paraId="0C3AA5FE">
      <w:pPr>
        <w:spacing w:after="0" w:line="233" w:lineRule="exact"/>
        <w:rPr>
          <w:rFonts w:ascii="Times New Roman" w:hAnsi="Times New Roman" w:eastAsia="Times New Roman" w:cs="Times New Roman"/>
          <w:sz w:val="20"/>
          <w:szCs w:val="20"/>
        </w:rPr>
      </w:pPr>
    </w:p>
    <w:p w14:paraId="40FEC310">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8.5.3 The 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088E02B9">
      <w:pPr>
        <w:spacing w:after="0" w:line="193" w:lineRule="exact"/>
        <w:rPr>
          <w:rFonts w:ascii="Times New Roman" w:hAnsi="Times New Roman" w:eastAsia="Times New Roman" w:cs="Times New Roman"/>
          <w:sz w:val="20"/>
          <w:szCs w:val="20"/>
        </w:rPr>
      </w:pPr>
    </w:p>
    <w:p w14:paraId="4B0B38BD">
      <w:pPr>
        <w:spacing w:after="0" w:line="249"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8.5.4 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088C9A15">
      <w:pPr>
        <w:spacing w:after="0" w:line="180" w:lineRule="exact"/>
        <w:rPr>
          <w:rFonts w:ascii="Times New Roman" w:hAnsi="Times New Roman" w:eastAsia="Times New Roman" w:cs="Times New Roman"/>
          <w:sz w:val="20"/>
          <w:szCs w:val="20"/>
        </w:rPr>
      </w:pPr>
    </w:p>
    <w:p w14:paraId="14FFCEEE">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8.5.5 Notwithstanding the issue of a notice as stated above, the arbitration of such a claim or dispute shall not commence unless an attempt has in the first instance been made by the parties to settle such claim or dispute amicably with or without the assistance of third parties. Proof of such attempt shall be required.</w:t>
      </w:r>
    </w:p>
    <w:p w14:paraId="34B235E3">
      <w:pPr>
        <w:spacing w:after="0" w:line="187" w:lineRule="exact"/>
        <w:rPr>
          <w:rFonts w:ascii="Times New Roman" w:hAnsi="Times New Roman" w:eastAsia="Times New Roman" w:cs="Times New Roman"/>
          <w:sz w:val="20"/>
          <w:szCs w:val="20"/>
        </w:rPr>
      </w:pPr>
    </w:p>
    <w:p w14:paraId="33CA0C7F">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8.5.6 The 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694E4577">
      <w:pPr>
        <w:spacing w:after="0" w:line="185" w:lineRule="exact"/>
        <w:rPr>
          <w:rFonts w:ascii="Times New Roman" w:hAnsi="Times New Roman" w:eastAsia="Times New Roman" w:cs="Times New Roman"/>
          <w:sz w:val="20"/>
          <w:szCs w:val="20"/>
        </w:rPr>
      </w:pPr>
    </w:p>
    <w:p w14:paraId="7ACBE48E">
      <w:pPr>
        <w:spacing w:after="0" w:line="243"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8.5.7 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7B0C253A">
      <w:pPr>
        <w:spacing w:after="0" w:line="189" w:lineRule="exact"/>
        <w:rPr>
          <w:rFonts w:ascii="Times New Roman" w:hAnsi="Times New Roman" w:eastAsia="Times New Roman" w:cs="Times New Roman"/>
          <w:sz w:val="20"/>
          <w:szCs w:val="20"/>
        </w:rPr>
      </w:pPr>
    </w:p>
    <w:p w14:paraId="1BFD15D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8.5.8 The award of such Arbitrator shall be final and binding upon the parties.</w:t>
      </w:r>
    </w:p>
    <w:p w14:paraId="573B7EA5">
      <w:pPr>
        <w:spacing w:after="0" w:line="230" w:lineRule="exact"/>
        <w:rPr>
          <w:rFonts w:ascii="Times New Roman" w:hAnsi="Times New Roman" w:eastAsia="Times New Roman" w:cs="Times New Roman"/>
          <w:sz w:val="20"/>
          <w:szCs w:val="20"/>
        </w:rPr>
      </w:pPr>
    </w:p>
    <w:p w14:paraId="207659DC">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8.6</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Failure to Comply with Arbitrator's Decision</w:t>
      </w:r>
    </w:p>
    <w:p w14:paraId="7761FF32">
      <w:pPr>
        <w:spacing w:after="0" w:line="238" w:lineRule="exact"/>
        <w:rPr>
          <w:rFonts w:ascii="Times New Roman" w:hAnsi="Times New Roman" w:eastAsia="Times New Roman" w:cs="Times New Roman"/>
          <w:sz w:val="20"/>
          <w:szCs w:val="20"/>
        </w:rPr>
      </w:pPr>
    </w:p>
    <w:p w14:paraId="05881CC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8.6.1 In the event that a Party fails to comply with a final and binding Arbitrator's decision, then the other</w:t>
      </w:r>
    </w:p>
    <w:p w14:paraId="51C58CDC">
      <w:pPr>
        <w:spacing w:after="0" w:line="240" w:lineRule="auto"/>
        <w:rPr>
          <w:rFonts w:ascii="Times New Roman" w:hAnsi="Times New Roman" w:eastAsia="Times New Roman" w:cs="Times New Roman"/>
        </w:rPr>
        <w:sectPr>
          <w:pgSz w:w="11920" w:h="16840"/>
          <w:pgMar w:top="664" w:right="830" w:bottom="205" w:left="840" w:header="0" w:footer="0" w:gutter="0"/>
          <w:cols w:space="720" w:num="1"/>
        </w:sectPr>
      </w:pPr>
    </w:p>
    <w:p w14:paraId="22B9AA17">
      <w:pPr>
        <w:spacing w:after="0" w:line="270" w:lineRule="auto"/>
        <w:ind w:left="520"/>
        <w:rPr>
          <w:rFonts w:ascii="Times New Roman" w:hAnsi="Times New Roman" w:eastAsia="Times New Roman" w:cs="Times New Roman"/>
          <w:sz w:val="20"/>
          <w:szCs w:val="20"/>
        </w:rPr>
      </w:pPr>
      <w:bookmarkStart w:id="50" w:name="page52"/>
      <w:bookmarkEnd w:id="50"/>
      <w:r>
        <w:rPr>
          <w:rFonts w:ascii="Times New Roman" w:hAnsi="Times New Roman" w:eastAsia="Times New Roman" w:cs="Times New Roman"/>
          <w:color w:val="231F20"/>
          <w:sz w:val="24"/>
          <w:szCs w:val="24"/>
        </w:rPr>
        <w:t>Party may, without prejudice to any other rights it may have, refer the matter to a competent court of law.</w:t>
      </w:r>
    </w:p>
    <w:p w14:paraId="47BF09D9">
      <w:pPr>
        <w:spacing w:after="0" w:line="150" w:lineRule="exact"/>
        <w:rPr>
          <w:rFonts w:ascii="Times New Roman" w:hAnsi="Times New Roman" w:eastAsia="Times New Roman" w:cs="Times New Roman"/>
          <w:sz w:val="20"/>
          <w:szCs w:val="20"/>
        </w:rPr>
      </w:pPr>
    </w:p>
    <w:p w14:paraId="06E9AD57">
      <w:pPr>
        <w:tabs>
          <w:tab w:val="left" w:pos="50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9.1</w:t>
      </w:r>
      <w:r>
        <w:rPr>
          <w:rFonts w:ascii="Times New Roman" w:hAnsi="Times New Roman" w:eastAsia="Times New Roman" w:cs="Times New Roman"/>
          <w:b/>
          <w:bCs/>
          <w:color w:val="231F20"/>
          <w:sz w:val="24"/>
          <w:szCs w:val="24"/>
        </w:rPr>
        <w:tab/>
      </w:r>
      <w:r>
        <w:rPr>
          <w:rFonts w:ascii="Times New Roman" w:hAnsi="Times New Roman" w:eastAsia="Times New Roman" w:cs="Times New Roman"/>
          <w:b/>
          <w:bCs/>
          <w:color w:val="231F20"/>
          <w:sz w:val="24"/>
          <w:szCs w:val="24"/>
        </w:rPr>
        <w:t>The Adjudicator</w:t>
      </w:r>
    </w:p>
    <w:p w14:paraId="4DAB9E79">
      <w:pPr>
        <w:spacing w:after="0" w:line="238" w:lineRule="exact"/>
        <w:rPr>
          <w:rFonts w:ascii="Times New Roman" w:hAnsi="Times New Roman" w:eastAsia="Times New Roman" w:cs="Times New Roman"/>
          <w:sz w:val="20"/>
          <w:szCs w:val="20"/>
        </w:rPr>
      </w:pPr>
    </w:p>
    <w:p w14:paraId="4BEB66D1">
      <w:pPr>
        <w:spacing w:after="0" w:line="238" w:lineRule="auto"/>
        <w:ind w:left="5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 xml:space="preserve">9.1.1 Should 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 be designated by the Appointing Authority </w:t>
      </w:r>
      <w:r>
        <w:rPr>
          <w:rFonts w:ascii="Times New Roman" w:hAnsi="Times New Roman" w:eastAsia="Times New Roman" w:cs="Times New Roman"/>
          <w:b/>
          <w:bCs/>
          <w:color w:val="231F20"/>
          <w:sz w:val="24"/>
          <w:szCs w:val="24"/>
        </w:rPr>
        <w:t>designated in the SCC</w:t>
      </w:r>
      <w:r>
        <w:rPr>
          <w:rFonts w:ascii="Times New Roman" w:hAnsi="Times New Roman" w:eastAsia="Times New Roman" w:cs="Times New Roman"/>
          <w:color w:val="231F20"/>
          <w:sz w:val="24"/>
          <w:szCs w:val="24"/>
        </w:rPr>
        <w:t xml:space="preserve"> at the request of either party, within 14 days of receipt of such request.</w:t>
      </w:r>
    </w:p>
    <w:p w14:paraId="20D4381E">
      <w:pPr>
        <w:spacing w:after="0" w:line="185" w:lineRule="exact"/>
        <w:rPr>
          <w:rFonts w:ascii="Times New Roman" w:hAnsi="Times New Roman" w:eastAsia="Times New Roman" w:cs="Times New Roman"/>
          <w:sz w:val="20"/>
          <w:szCs w:val="20"/>
        </w:rPr>
      </w:pPr>
    </w:p>
    <w:p w14:paraId="0879A8B9">
      <w:pPr>
        <w:tabs>
          <w:tab w:val="left" w:pos="500"/>
        </w:tabs>
        <w:spacing w:after="0" w:line="238" w:lineRule="auto"/>
        <w:ind w:left="520" w:right="20" w:hanging="509"/>
        <w:jc w:val="both"/>
        <w:rPr>
          <w:rFonts w:ascii="Times New Roman" w:hAnsi="Times New Roman" w:eastAsia="Times New Roman" w:cs="Times New Roman"/>
          <w:sz w:val="20"/>
          <w:szCs w:val="20"/>
        </w:rPr>
      </w:pPr>
      <w:r>
        <w:rPr>
          <w:rFonts w:ascii="Times New Roman" w:hAnsi="Times New Roman" w:eastAsia="Times New Roman" w:cs="Times New Roman"/>
          <w:color w:val="231F20"/>
          <w:sz w:val="24"/>
          <w:szCs w:val="24"/>
        </w:rPr>
        <w:t>9.2</w:t>
      </w:r>
      <w:r>
        <w:rPr>
          <w:rFonts w:ascii="Times New Roman" w:hAnsi="Times New Roman" w:eastAsia="Times New Roman" w:cs="Times New Roman"/>
          <w:color w:val="231F20"/>
          <w:sz w:val="24"/>
          <w:szCs w:val="24"/>
        </w:rPr>
        <w:tab/>
      </w:r>
      <w:r>
        <w:rPr>
          <w:rFonts w:ascii="Times New Roman" w:hAnsi="Times New Roman" w:eastAsia="Times New Roman" w:cs="Times New Roman"/>
          <w:color w:val="231F20"/>
          <w:sz w:val="24"/>
          <w:szCs w:val="24"/>
        </w:rPr>
        <w:t xml:space="preserve">The Adjudicator shall be paid by the hour at the rate </w:t>
      </w:r>
      <w:r>
        <w:rPr>
          <w:rFonts w:ascii="Times New Roman" w:hAnsi="Times New Roman" w:eastAsia="Times New Roman" w:cs="Times New Roman"/>
          <w:b/>
          <w:bCs/>
          <w:color w:val="231F20"/>
          <w:sz w:val="24"/>
          <w:szCs w:val="24"/>
        </w:rPr>
        <w:t>specified in the TDS and SCC,</w:t>
      </w:r>
      <w:r>
        <w:rPr>
          <w:rFonts w:ascii="Times New Roman" w:hAnsi="Times New Roman" w:eastAsia="Times New Roman" w:cs="Times New Roman"/>
          <w:color w:val="231F20"/>
          <w:sz w:val="24"/>
          <w:szCs w:val="24"/>
        </w:rPr>
        <w:t xml:space="preserve"> together with reimbursable expenses of the type’s </w:t>
      </w:r>
      <w:r>
        <w:rPr>
          <w:rFonts w:ascii="Times New Roman" w:hAnsi="Times New Roman" w:eastAsia="Times New Roman" w:cs="Times New Roman"/>
          <w:b/>
          <w:bCs/>
          <w:color w:val="231F20"/>
          <w:sz w:val="24"/>
          <w:szCs w:val="24"/>
        </w:rPr>
        <w:t>specified in the SCC</w:t>
      </w:r>
      <w:r>
        <w:rPr>
          <w:rFonts w:ascii="Times New Roman" w:hAnsi="Times New Roman" w:eastAsia="Times New Roman" w:cs="Times New Roman"/>
          <w:color w:val="231F20"/>
          <w:sz w:val="24"/>
          <w:szCs w:val="24"/>
        </w:rP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p>
    <w:p w14:paraId="3E4A822C">
      <w:pPr>
        <w:spacing w:after="0" w:line="240" w:lineRule="auto"/>
        <w:rPr>
          <w:rFonts w:ascii="Times New Roman" w:hAnsi="Times New Roman" w:eastAsia="Times New Roman" w:cs="Times New Roman"/>
        </w:rPr>
        <w:sectPr>
          <w:pgSz w:w="11920" w:h="16840"/>
          <w:pgMar w:top="664" w:right="830" w:bottom="1440" w:left="840" w:header="0" w:footer="0" w:gutter="0"/>
          <w:cols w:space="720" w:num="1"/>
        </w:sectPr>
      </w:pPr>
    </w:p>
    <w:p w14:paraId="4B7097F8">
      <w:pPr>
        <w:tabs>
          <w:tab w:val="left" w:pos="1600"/>
        </w:tabs>
        <w:spacing w:after="0" w:line="240" w:lineRule="auto"/>
        <w:ind w:left="20"/>
        <w:rPr>
          <w:rFonts w:ascii="Times New Roman" w:hAnsi="Times New Roman" w:eastAsia="Times New Roman" w:cs="Times New Roman"/>
          <w:sz w:val="20"/>
          <w:szCs w:val="20"/>
        </w:rPr>
      </w:pPr>
      <w:bookmarkStart w:id="51" w:name="page53"/>
      <w:bookmarkEnd w:id="51"/>
      <w:r>
        <w:rPr>
          <w:rFonts w:ascii="Times New Roman" w:hAnsi="Times New Roman" w:eastAsia="Times New Roman" w:cs="Times New Roman"/>
          <w:b/>
          <w:bCs/>
          <w:color w:val="231F20"/>
          <w:sz w:val="24"/>
          <w:szCs w:val="24"/>
        </w:rPr>
        <w:t>C.</w:t>
      </w:r>
      <w:r>
        <w:rPr>
          <w:rFonts w:ascii="Times New Roman" w:hAnsi="Times New Roman" w:eastAsia="Times New Roman" w:cs="Times New Roman"/>
          <w:sz w:val="20"/>
          <w:szCs w:val="20"/>
        </w:rPr>
        <w:tab/>
      </w:r>
      <w:r>
        <w:rPr>
          <w:rFonts w:ascii="Times New Roman" w:hAnsi="Times New Roman" w:eastAsia="Times New Roman" w:cs="Times New Roman"/>
          <w:b/>
          <w:bCs/>
          <w:color w:val="231F20"/>
          <w:sz w:val="24"/>
          <w:szCs w:val="24"/>
        </w:rPr>
        <w:t>SPECIAL CONDITIONS OF CONTRACT</w:t>
      </w:r>
    </w:p>
    <w:p w14:paraId="3982D199">
      <w:pPr>
        <w:spacing w:after="0" w:line="254" w:lineRule="exact"/>
        <w:rPr>
          <w:rFonts w:ascii="Times New Roman" w:hAnsi="Times New Roman" w:eastAsia="Times New Roman" w:cs="Times New Roman"/>
          <w:sz w:val="20"/>
          <w:szCs w:val="20"/>
        </w:rPr>
      </w:pPr>
    </w:p>
    <w:p w14:paraId="6AAF9F8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color w:val="231F20"/>
          <w:sz w:val="24"/>
          <w:szCs w:val="24"/>
        </w:rPr>
        <w:t>SECTION IX - SPECIAL CONDITIONS OF CONTRACT</w:t>
      </w:r>
    </w:p>
    <w:p w14:paraId="6E8768FC">
      <w:pPr>
        <w:spacing w:after="0" w:line="200" w:lineRule="exact"/>
        <w:rPr>
          <w:rFonts w:ascii="Times New Roman" w:hAnsi="Times New Roman" w:eastAsia="Times New Roman" w:cs="Times New Roman"/>
          <w:sz w:val="20"/>
          <w:szCs w:val="20"/>
        </w:rPr>
      </w:pPr>
    </w:p>
    <w:p w14:paraId="5BD38A2D">
      <w:pPr>
        <w:spacing w:after="0" w:line="341" w:lineRule="exact"/>
        <w:rPr>
          <w:rFonts w:ascii="Times New Roman" w:hAnsi="Times New Roman" w:eastAsia="Times New Roman" w:cs="Times New Roman"/>
          <w:sz w:val="20"/>
          <w:szCs w:val="20"/>
        </w:rPr>
      </w:pPr>
    </w:p>
    <w:tbl>
      <w:tblPr>
        <w:tblStyle w:val="5"/>
        <w:tblW w:w="0" w:type="auto"/>
        <w:tblInd w:w="10" w:type="dxa"/>
        <w:tblLayout w:type="fixed"/>
        <w:tblCellMar>
          <w:top w:w="0" w:type="dxa"/>
          <w:left w:w="0" w:type="dxa"/>
          <w:bottom w:w="0" w:type="dxa"/>
          <w:right w:w="0" w:type="dxa"/>
        </w:tblCellMar>
      </w:tblPr>
      <w:tblGrid>
        <w:gridCol w:w="1560"/>
        <w:gridCol w:w="7560"/>
      </w:tblGrid>
      <w:tr w14:paraId="2D0735E0">
        <w:tblPrEx>
          <w:tblCellMar>
            <w:top w:w="0" w:type="dxa"/>
            <w:left w:w="0" w:type="dxa"/>
            <w:bottom w:w="0" w:type="dxa"/>
            <w:right w:w="0" w:type="dxa"/>
          </w:tblCellMar>
        </w:tblPrEx>
        <w:trPr>
          <w:trHeight w:val="512" w:hRule="atLeast"/>
        </w:trPr>
        <w:tc>
          <w:tcPr>
            <w:tcW w:w="1560" w:type="dxa"/>
            <w:tcBorders>
              <w:top w:val="single" w:color="auto" w:sz="8" w:space="0"/>
              <w:left w:val="single" w:color="auto" w:sz="8" w:space="0"/>
              <w:right w:val="single" w:color="auto" w:sz="8" w:space="0"/>
            </w:tcBorders>
            <w:vAlign w:val="bottom"/>
          </w:tcPr>
          <w:p w14:paraId="5D68B94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Number of</w:t>
            </w:r>
          </w:p>
        </w:tc>
        <w:tc>
          <w:tcPr>
            <w:tcW w:w="7560" w:type="dxa"/>
            <w:tcBorders>
              <w:top w:val="single" w:color="auto" w:sz="8" w:space="0"/>
              <w:right w:val="single" w:color="auto" w:sz="8" w:space="0"/>
            </w:tcBorders>
            <w:vAlign w:val="bottom"/>
          </w:tcPr>
          <w:p w14:paraId="159916AA">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Amendments of, and supplements to, clauses in the General conditions</w:t>
            </w:r>
          </w:p>
        </w:tc>
      </w:tr>
      <w:tr w14:paraId="17E07091">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08AA9C1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GC clause</w:t>
            </w:r>
          </w:p>
        </w:tc>
        <w:tc>
          <w:tcPr>
            <w:tcW w:w="7560" w:type="dxa"/>
            <w:tcBorders>
              <w:bottom w:val="single" w:color="auto" w:sz="8" w:space="0"/>
              <w:right w:val="single" w:color="auto" w:sz="8" w:space="0"/>
            </w:tcBorders>
            <w:vAlign w:val="bottom"/>
          </w:tcPr>
          <w:p w14:paraId="1433877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of contract</w:t>
            </w:r>
          </w:p>
        </w:tc>
      </w:tr>
      <w:tr w14:paraId="70559709">
        <w:tblPrEx>
          <w:tblCellMar>
            <w:top w:w="0" w:type="dxa"/>
            <w:left w:w="0" w:type="dxa"/>
            <w:bottom w:w="0" w:type="dxa"/>
            <w:right w:w="0" w:type="dxa"/>
          </w:tblCellMar>
        </w:tblPrEx>
        <w:trPr>
          <w:trHeight w:val="521" w:hRule="atLeast"/>
        </w:trPr>
        <w:tc>
          <w:tcPr>
            <w:tcW w:w="1560" w:type="dxa"/>
            <w:tcBorders>
              <w:left w:val="single" w:color="auto" w:sz="8" w:space="0"/>
              <w:bottom w:val="single" w:color="auto" w:sz="8" w:space="0"/>
              <w:right w:val="single" w:color="auto" w:sz="8" w:space="0"/>
            </w:tcBorders>
            <w:vAlign w:val="bottom"/>
          </w:tcPr>
          <w:p w14:paraId="184B351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1.1(a)</w:t>
            </w:r>
          </w:p>
        </w:tc>
        <w:tc>
          <w:tcPr>
            <w:tcW w:w="7560" w:type="dxa"/>
            <w:tcBorders>
              <w:bottom w:val="single" w:color="auto" w:sz="8" w:space="0"/>
              <w:right w:val="single" w:color="auto" w:sz="8" w:space="0"/>
            </w:tcBorders>
            <w:vAlign w:val="bottom"/>
          </w:tcPr>
          <w:p w14:paraId="1840284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adjudicator is </w:t>
            </w:r>
            <w:r>
              <w:rPr>
                <w:rFonts w:ascii="Times New Roman" w:hAnsi="Times New Roman" w:eastAsia="Times New Roman" w:cs="Times New Roman"/>
                <w:b/>
                <w:bCs/>
                <w:i/>
                <w:iCs/>
                <w:sz w:val="24"/>
                <w:szCs w:val="24"/>
              </w:rPr>
              <w:t>NOT APPLICABLE</w:t>
            </w:r>
          </w:p>
        </w:tc>
      </w:tr>
      <w:tr w14:paraId="74CF3C38">
        <w:tblPrEx>
          <w:tblCellMar>
            <w:top w:w="0" w:type="dxa"/>
            <w:left w:w="0" w:type="dxa"/>
            <w:bottom w:w="0" w:type="dxa"/>
            <w:right w:w="0" w:type="dxa"/>
          </w:tblCellMar>
        </w:tblPrEx>
        <w:trPr>
          <w:trHeight w:val="520" w:hRule="atLeast"/>
        </w:trPr>
        <w:tc>
          <w:tcPr>
            <w:tcW w:w="1560" w:type="dxa"/>
            <w:tcBorders>
              <w:left w:val="single" w:color="auto" w:sz="8" w:space="0"/>
              <w:bottom w:val="single" w:color="auto" w:sz="8" w:space="0"/>
              <w:right w:val="single" w:color="auto" w:sz="8" w:space="0"/>
            </w:tcBorders>
            <w:vAlign w:val="bottom"/>
          </w:tcPr>
          <w:p w14:paraId="1E90286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1.1(v)</w:t>
            </w:r>
          </w:p>
        </w:tc>
        <w:tc>
          <w:tcPr>
            <w:tcW w:w="7560" w:type="dxa"/>
            <w:tcBorders>
              <w:bottom w:val="single" w:color="auto" w:sz="8" w:space="0"/>
              <w:right w:val="single" w:color="auto" w:sz="8" w:space="0"/>
            </w:tcBorders>
            <w:vAlign w:val="bottom"/>
          </w:tcPr>
          <w:p w14:paraId="1B6B0C9A">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Project Manager is </w:t>
            </w:r>
          </w:p>
        </w:tc>
      </w:tr>
      <w:tr w14:paraId="3E0FE24D">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4D462D1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1.1(e)</w:t>
            </w:r>
          </w:p>
        </w:tc>
        <w:tc>
          <w:tcPr>
            <w:tcW w:w="7560" w:type="dxa"/>
            <w:tcBorders>
              <w:right w:val="single" w:color="auto" w:sz="8" w:space="0"/>
            </w:tcBorders>
            <w:vAlign w:val="bottom"/>
          </w:tcPr>
          <w:p w14:paraId="183D028F">
            <w:pPr>
              <w:spacing w:after="0" w:line="240" w:lineRule="auto"/>
              <w:jc w:val="center"/>
              <w:rPr>
                <w:rFonts w:ascii="Times New Roman" w:hAnsi="Times New Roman" w:eastAsia="Times New Roman" w:cs="Times New Roman"/>
                <w:sz w:val="24"/>
                <w:szCs w:val="24"/>
              </w:rPr>
            </w:pPr>
          </w:p>
          <w:p w14:paraId="7797DFB1">
            <w:pPr>
              <w:spacing w:after="0" w:line="240" w:lineRule="auto"/>
              <w:jc w:val="both"/>
              <w:rPr>
                <w:rFonts w:ascii="Times New Roman" w:hAnsi="Times New Roman" w:eastAsia="Times New Roman" w:cs="Times New Roman"/>
                <w:b/>
                <w:i/>
                <w:sz w:val="24"/>
              </w:rPr>
            </w:pPr>
            <w:r>
              <w:rPr>
                <w:rFonts w:ascii="Times New Roman" w:hAnsi="Times New Roman" w:eastAsia="Times New Roman" w:cs="Times New Roman"/>
                <w:sz w:val="24"/>
                <w:szCs w:val="24"/>
              </w:rPr>
              <w:t xml:space="preserve">The contract name is </w:t>
            </w:r>
            <w:r>
              <w:rPr>
                <w:rFonts w:ascii="Times New Roman" w:hAnsi="Times New Roman" w:eastAsia="Times New Roman" w:cs="Times New Roman"/>
                <w:b/>
                <w:bCs/>
                <w:i/>
                <w:iCs/>
                <w:sz w:val="24"/>
                <w:szCs w:val="24"/>
              </w:rPr>
              <w:t xml:space="preserve">FRAMEWORK CONTRACT FOR </w:t>
            </w:r>
            <w:r>
              <w:rPr>
                <w:rFonts w:ascii="Times New Roman" w:hAnsi="Times New Roman" w:eastAsia="Times New Roman" w:cs="Times New Roman"/>
                <w:b/>
                <w:i/>
                <w:sz w:val="24"/>
              </w:rPr>
              <w:t>SUPPLY AND DELIVERY OF CLEANING ITEM</w:t>
            </w:r>
          </w:p>
          <w:p w14:paraId="186D8EE7">
            <w:pPr>
              <w:spacing w:after="0" w:line="240" w:lineRule="auto"/>
              <w:ind w:left="100"/>
              <w:rPr>
                <w:rFonts w:ascii="Times New Roman" w:hAnsi="Times New Roman" w:eastAsia="Times New Roman" w:cs="Times New Roman"/>
                <w:sz w:val="20"/>
                <w:szCs w:val="20"/>
              </w:rPr>
            </w:pPr>
          </w:p>
        </w:tc>
      </w:tr>
      <w:tr w14:paraId="0D3D5ACA">
        <w:tblPrEx>
          <w:tblCellMar>
            <w:top w:w="0" w:type="dxa"/>
            <w:left w:w="0" w:type="dxa"/>
            <w:bottom w:w="0" w:type="dxa"/>
            <w:right w:w="0" w:type="dxa"/>
          </w:tblCellMar>
        </w:tblPrEx>
        <w:trPr>
          <w:trHeight w:val="90" w:hRule="atLeast"/>
        </w:trPr>
        <w:tc>
          <w:tcPr>
            <w:tcW w:w="1560" w:type="dxa"/>
            <w:tcBorders>
              <w:left w:val="single" w:color="auto" w:sz="8" w:space="0"/>
              <w:right w:val="single" w:color="auto" w:sz="8" w:space="0"/>
            </w:tcBorders>
            <w:vAlign w:val="bottom"/>
          </w:tcPr>
          <w:p w14:paraId="02696829">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20CDAB9D">
            <w:pPr>
              <w:spacing w:after="0" w:line="240" w:lineRule="auto"/>
              <w:ind w:left="100"/>
              <w:rPr>
                <w:rFonts w:ascii="Times New Roman" w:hAnsi="Times New Roman" w:eastAsia="Times New Roman" w:cs="Times New Roman"/>
                <w:sz w:val="20"/>
                <w:szCs w:val="20"/>
              </w:rPr>
            </w:pPr>
          </w:p>
        </w:tc>
      </w:tr>
      <w:tr w14:paraId="67C9A30A">
        <w:tblPrEx>
          <w:tblCellMar>
            <w:top w:w="0" w:type="dxa"/>
            <w:left w:w="0" w:type="dxa"/>
            <w:bottom w:w="0" w:type="dxa"/>
            <w:right w:w="0" w:type="dxa"/>
          </w:tblCellMar>
        </w:tblPrEx>
        <w:trPr>
          <w:trHeight w:val="276" w:hRule="atLeast"/>
        </w:trPr>
        <w:tc>
          <w:tcPr>
            <w:tcW w:w="1560" w:type="dxa"/>
            <w:tcBorders>
              <w:left w:val="single" w:color="auto" w:sz="8" w:space="0"/>
              <w:right w:val="single" w:color="auto" w:sz="8" w:space="0"/>
            </w:tcBorders>
            <w:vAlign w:val="bottom"/>
          </w:tcPr>
          <w:p w14:paraId="05D0BD12">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33F20C2B">
            <w:pPr>
              <w:spacing w:after="0" w:line="240" w:lineRule="auto"/>
              <w:rPr>
                <w:rFonts w:ascii="Times New Roman" w:hAnsi="Times New Roman" w:eastAsia="Times New Roman" w:cs="Times New Roman"/>
                <w:sz w:val="20"/>
                <w:szCs w:val="20"/>
              </w:rPr>
            </w:pPr>
          </w:p>
        </w:tc>
      </w:tr>
      <w:tr w14:paraId="339D34F1">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3D80932B">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089ABEFA">
            <w:pPr>
              <w:spacing w:after="0" w:line="240" w:lineRule="auto"/>
              <w:rPr>
                <w:rFonts w:ascii="Times New Roman" w:hAnsi="Times New Roman" w:eastAsia="Times New Roman" w:cs="Times New Roman"/>
                <w:sz w:val="20"/>
                <w:szCs w:val="20"/>
              </w:rPr>
            </w:pPr>
          </w:p>
        </w:tc>
      </w:tr>
      <w:tr w14:paraId="5119F9A8">
        <w:tblPrEx>
          <w:tblCellMar>
            <w:top w:w="0" w:type="dxa"/>
            <w:left w:w="0" w:type="dxa"/>
            <w:bottom w:w="0" w:type="dxa"/>
            <w:right w:w="0" w:type="dxa"/>
          </w:tblCellMar>
        </w:tblPrEx>
        <w:trPr>
          <w:trHeight w:val="492" w:hRule="atLeast"/>
        </w:trPr>
        <w:tc>
          <w:tcPr>
            <w:tcW w:w="1560" w:type="dxa"/>
            <w:tcBorders>
              <w:left w:val="single" w:color="auto" w:sz="8" w:space="0"/>
              <w:right w:val="single" w:color="auto" w:sz="8" w:space="0"/>
            </w:tcBorders>
            <w:vAlign w:val="bottom"/>
          </w:tcPr>
          <w:p w14:paraId="3104DD4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 (h)</w:t>
            </w:r>
          </w:p>
        </w:tc>
        <w:tc>
          <w:tcPr>
            <w:tcW w:w="7560" w:type="dxa"/>
            <w:tcBorders>
              <w:right w:val="single" w:color="auto" w:sz="8" w:space="0"/>
            </w:tcBorders>
            <w:vAlign w:val="bottom"/>
          </w:tcPr>
          <w:p w14:paraId="22A939C5">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The procuring entity is </w:t>
            </w:r>
            <w:r>
              <w:rPr>
                <w:rFonts w:ascii="Times New Roman" w:hAnsi="Times New Roman" w:eastAsia="Times New Roman" w:cs="Times New Roman"/>
                <w:i/>
                <w:iCs/>
                <w:sz w:val="24"/>
                <w:szCs w:val="24"/>
                <w:lang w:val="en-GB"/>
              </w:rPr>
              <w:t>BWASCO WATER AND SEWERAGE PLC</w:t>
            </w:r>
          </w:p>
        </w:tc>
      </w:tr>
      <w:tr w14:paraId="63ED093E">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6C8B799F">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DC5AF90">
            <w:pPr>
              <w:spacing w:after="0" w:line="240" w:lineRule="auto"/>
              <w:ind w:left="100"/>
              <w:rPr>
                <w:rFonts w:ascii="Times New Roman" w:hAnsi="Times New Roman" w:eastAsia="Times New Roman" w:cs="Times New Roman"/>
                <w:sz w:val="20"/>
                <w:szCs w:val="20"/>
              </w:rPr>
            </w:pPr>
          </w:p>
        </w:tc>
      </w:tr>
      <w:tr w14:paraId="1E0B8F43">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178878E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1.1(I)</w:t>
            </w:r>
          </w:p>
        </w:tc>
        <w:tc>
          <w:tcPr>
            <w:tcW w:w="7560" w:type="dxa"/>
            <w:tcBorders>
              <w:right w:val="single" w:color="auto" w:sz="8" w:space="0"/>
            </w:tcBorders>
            <w:vAlign w:val="bottom"/>
          </w:tcPr>
          <w:p w14:paraId="6991EBAF">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member in charge is </w:t>
            </w:r>
            <w:r>
              <w:rPr>
                <w:rFonts w:ascii="Times New Roman" w:hAnsi="Times New Roman" w:eastAsia="Times New Roman" w:cs="Times New Roman"/>
                <w:b/>
                <w:bCs/>
                <w:i/>
                <w:iCs/>
                <w:sz w:val="24"/>
                <w:szCs w:val="24"/>
              </w:rPr>
              <w:t>THE LEAD FIRM INCASE OF A JOINT</w:t>
            </w:r>
          </w:p>
        </w:tc>
      </w:tr>
      <w:tr w14:paraId="18EBE5BD">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3C83CC64">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2744E40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VENTURE</w:t>
            </w:r>
          </w:p>
        </w:tc>
      </w:tr>
      <w:tr w14:paraId="6B2E5010">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2CD9424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1.1(o)</w:t>
            </w:r>
          </w:p>
        </w:tc>
        <w:tc>
          <w:tcPr>
            <w:tcW w:w="7560" w:type="dxa"/>
            <w:tcBorders>
              <w:right w:val="single" w:color="auto" w:sz="8" w:space="0"/>
            </w:tcBorders>
            <w:vAlign w:val="bottom"/>
          </w:tcPr>
          <w:p w14:paraId="25D1581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service provider is </w:t>
            </w:r>
            <w:r>
              <w:rPr>
                <w:rFonts w:ascii="Times New Roman" w:hAnsi="Times New Roman" w:eastAsia="Times New Roman" w:cs="Times New Roman"/>
                <w:b/>
                <w:bCs/>
                <w:i/>
                <w:iCs/>
                <w:sz w:val="24"/>
                <w:szCs w:val="24"/>
              </w:rPr>
              <w:t>THE FIRM WHOSE TENDER WILL HAVE</w:t>
            </w:r>
          </w:p>
        </w:tc>
      </w:tr>
      <w:tr w14:paraId="67438556">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6AC2557E">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C56C154">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b/>
                <w:bCs/>
                <w:i/>
                <w:iCs/>
                <w:sz w:val="24"/>
                <w:szCs w:val="24"/>
              </w:rPr>
              <w:t xml:space="preserve">BEEN ACCEPTED BY </w:t>
            </w:r>
            <w:r>
              <w:rPr>
                <w:rFonts w:ascii="Times New Roman" w:hAnsi="Times New Roman" w:eastAsia="Times New Roman" w:cs="Times New Roman"/>
                <w:b/>
                <w:bCs/>
                <w:i/>
                <w:iCs/>
                <w:sz w:val="24"/>
                <w:szCs w:val="24"/>
                <w:lang w:val="en-GB"/>
              </w:rPr>
              <w:t>BWASCO WATER AND SEWERAGE PLC.</w:t>
            </w:r>
          </w:p>
        </w:tc>
      </w:tr>
      <w:tr w14:paraId="060990AF">
        <w:tblPrEx>
          <w:tblCellMar>
            <w:top w:w="0" w:type="dxa"/>
            <w:left w:w="0" w:type="dxa"/>
            <w:bottom w:w="0" w:type="dxa"/>
            <w:right w:w="0" w:type="dxa"/>
          </w:tblCellMar>
        </w:tblPrEx>
        <w:trPr>
          <w:trHeight w:val="520" w:hRule="atLeast"/>
        </w:trPr>
        <w:tc>
          <w:tcPr>
            <w:tcW w:w="1560" w:type="dxa"/>
            <w:tcBorders>
              <w:left w:val="single" w:color="auto" w:sz="8" w:space="0"/>
              <w:bottom w:val="single" w:color="auto" w:sz="8" w:space="0"/>
              <w:right w:val="single" w:color="auto" w:sz="8" w:space="0"/>
            </w:tcBorders>
            <w:vAlign w:val="bottom"/>
          </w:tcPr>
          <w:p w14:paraId="245F1B9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1.1(P)</w:t>
            </w:r>
          </w:p>
        </w:tc>
        <w:tc>
          <w:tcPr>
            <w:tcW w:w="7560" w:type="dxa"/>
            <w:tcBorders>
              <w:bottom w:val="single" w:color="auto" w:sz="8" w:space="0"/>
              <w:right w:val="single" w:color="auto" w:sz="8" w:space="0"/>
            </w:tcBorders>
            <w:vAlign w:val="bottom"/>
          </w:tcPr>
          <w:p w14:paraId="6FB1760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service provider is </w:t>
            </w:r>
            <w:r>
              <w:rPr>
                <w:rFonts w:ascii="Times New Roman" w:hAnsi="Times New Roman" w:eastAsia="Times New Roman" w:cs="Times New Roman"/>
                <w:b/>
                <w:bCs/>
                <w:i/>
                <w:iCs/>
                <w:sz w:val="24"/>
                <w:szCs w:val="24"/>
              </w:rPr>
              <w:t>THE BIDDER THAT IS AWARDED</w:t>
            </w:r>
          </w:p>
        </w:tc>
      </w:tr>
      <w:tr w14:paraId="1526DF80">
        <w:tblPrEx>
          <w:tblCellMar>
            <w:top w:w="0" w:type="dxa"/>
            <w:left w:w="0" w:type="dxa"/>
            <w:bottom w:w="0" w:type="dxa"/>
            <w:right w:w="0" w:type="dxa"/>
          </w:tblCellMar>
        </w:tblPrEx>
        <w:trPr>
          <w:trHeight w:val="548" w:hRule="atLeast"/>
        </w:trPr>
        <w:tc>
          <w:tcPr>
            <w:tcW w:w="1560" w:type="dxa"/>
            <w:tcBorders>
              <w:left w:val="single" w:color="auto" w:sz="8" w:space="0"/>
              <w:right w:val="single" w:color="auto" w:sz="8" w:space="0"/>
            </w:tcBorders>
            <w:vAlign w:val="bottom"/>
          </w:tcPr>
          <w:p w14:paraId="38004E9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1.4</w:t>
            </w:r>
          </w:p>
        </w:tc>
        <w:tc>
          <w:tcPr>
            <w:tcW w:w="7560" w:type="dxa"/>
            <w:tcBorders>
              <w:right w:val="single" w:color="auto" w:sz="8" w:space="0"/>
            </w:tcBorders>
            <w:vAlign w:val="bottom"/>
          </w:tcPr>
          <w:p w14:paraId="7ED38F2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The addresses are:</w:t>
            </w:r>
          </w:p>
        </w:tc>
      </w:tr>
      <w:tr w14:paraId="49FF980A">
        <w:tblPrEx>
          <w:tblCellMar>
            <w:top w:w="0" w:type="dxa"/>
            <w:left w:w="0" w:type="dxa"/>
            <w:bottom w:w="0" w:type="dxa"/>
            <w:right w:w="0" w:type="dxa"/>
          </w:tblCellMar>
        </w:tblPrEx>
        <w:trPr>
          <w:trHeight w:val="524" w:hRule="atLeast"/>
        </w:trPr>
        <w:tc>
          <w:tcPr>
            <w:tcW w:w="1560" w:type="dxa"/>
            <w:tcBorders>
              <w:left w:val="single" w:color="auto" w:sz="8" w:space="0"/>
              <w:right w:val="single" w:color="auto" w:sz="8" w:space="0"/>
            </w:tcBorders>
            <w:vAlign w:val="bottom"/>
          </w:tcPr>
          <w:p w14:paraId="0F58E461">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603E1D8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Procuring entity: </w:t>
            </w:r>
            <w:r>
              <w:rPr>
                <w:rFonts w:ascii="Times New Roman" w:hAnsi="Times New Roman" w:eastAsia="Times New Roman" w:cs="Times New Roman"/>
                <w:b/>
                <w:bCs/>
                <w:i/>
                <w:iCs/>
                <w:sz w:val="24"/>
                <w:szCs w:val="24"/>
                <w:lang w:val="en-GB"/>
              </w:rPr>
              <w:t>BWASCO WATER AND SEWERAGE PLC</w:t>
            </w:r>
          </w:p>
        </w:tc>
      </w:tr>
      <w:tr w14:paraId="33897146">
        <w:tblPrEx>
          <w:tblCellMar>
            <w:top w:w="0" w:type="dxa"/>
            <w:left w:w="0" w:type="dxa"/>
            <w:bottom w:w="0" w:type="dxa"/>
            <w:right w:w="0" w:type="dxa"/>
          </w:tblCellMar>
        </w:tblPrEx>
        <w:trPr>
          <w:trHeight w:val="90" w:hRule="atLeast"/>
        </w:trPr>
        <w:tc>
          <w:tcPr>
            <w:tcW w:w="1560" w:type="dxa"/>
            <w:tcBorders>
              <w:left w:val="single" w:color="auto" w:sz="8" w:space="0"/>
              <w:right w:val="single" w:color="auto" w:sz="8" w:space="0"/>
            </w:tcBorders>
            <w:vAlign w:val="bottom"/>
          </w:tcPr>
          <w:p w14:paraId="6D7882DC">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434119D9">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 xml:space="preserve">Attention; </w:t>
            </w:r>
            <w:r>
              <w:rPr>
                <w:rFonts w:ascii="Times New Roman" w:hAnsi="Times New Roman" w:eastAsia="Times New Roman" w:cs="Times New Roman"/>
                <w:b/>
                <w:bCs/>
                <w:i/>
                <w:iCs/>
                <w:sz w:val="24"/>
                <w:szCs w:val="24"/>
              </w:rPr>
              <w:t xml:space="preserve">THE </w:t>
            </w:r>
            <w:r>
              <w:rPr>
                <w:rFonts w:ascii="Times New Roman" w:hAnsi="Times New Roman" w:eastAsia="Times New Roman" w:cs="Times New Roman"/>
                <w:b/>
                <w:bCs/>
                <w:i/>
                <w:iCs/>
                <w:sz w:val="24"/>
                <w:szCs w:val="24"/>
                <w:lang w:val="en-GB"/>
              </w:rPr>
              <w:t>MANAGING DIRECTOR,</w:t>
            </w:r>
          </w:p>
        </w:tc>
      </w:tr>
      <w:tr w14:paraId="3774D779">
        <w:tblPrEx>
          <w:tblCellMar>
            <w:top w:w="0" w:type="dxa"/>
            <w:left w:w="0" w:type="dxa"/>
            <w:bottom w:w="0" w:type="dxa"/>
            <w:right w:w="0" w:type="dxa"/>
          </w:tblCellMar>
        </w:tblPrEx>
        <w:trPr>
          <w:trHeight w:val="530" w:hRule="atLeast"/>
        </w:trPr>
        <w:tc>
          <w:tcPr>
            <w:tcW w:w="1560" w:type="dxa"/>
            <w:tcBorders>
              <w:left w:val="single" w:color="auto" w:sz="8" w:space="0"/>
              <w:right w:val="single" w:color="auto" w:sz="8" w:space="0"/>
            </w:tcBorders>
            <w:vAlign w:val="bottom"/>
          </w:tcPr>
          <w:p w14:paraId="3ACB634C">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27AD1E6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Service provider is </w:t>
            </w:r>
            <w:r>
              <w:rPr>
                <w:rFonts w:ascii="Times New Roman" w:hAnsi="Times New Roman" w:eastAsia="Times New Roman" w:cs="Times New Roman"/>
                <w:b/>
                <w:bCs/>
                <w:i/>
                <w:iCs/>
                <w:sz w:val="24"/>
                <w:szCs w:val="24"/>
              </w:rPr>
              <w:t>AS PROVIDED FOR IN THE BID DOCUMENT</w:t>
            </w:r>
          </w:p>
        </w:tc>
      </w:tr>
      <w:tr w14:paraId="27FF0F1A">
        <w:tblPrEx>
          <w:tblCellMar>
            <w:top w:w="0" w:type="dxa"/>
            <w:left w:w="0" w:type="dxa"/>
            <w:bottom w:w="0" w:type="dxa"/>
            <w:right w:w="0" w:type="dxa"/>
          </w:tblCellMar>
        </w:tblPrEx>
        <w:trPr>
          <w:trHeight w:val="511" w:hRule="atLeast"/>
        </w:trPr>
        <w:tc>
          <w:tcPr>
            <w:tcW w:w="1560" w:type="dxa"/>
            <w:tcBorders>
              <w:left w:val="single" w:color="auto" w:sz="8" w:space="0"/>
              <w:bottom w:val="single" w:color="auto" w:sz="8" w:space="0"/>
              <w:right w:val="single" w:color="auto" w:sz="8" w:space="0"/>
            </w:tcBorders>
            <w:vAlign w:val="bottom"/>
          </w:tcPr>
          <w:p w14:paraId="187B0651">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42ADFE3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ATTENTION: </w:t>
            </w:r>
            <w:r>
              <w:rPr>
                <w:rFonts w:ascii="Times New Roman" w:hAnsi="Times New Roman" w:eastAsia="Times New Roman" w:cs="Times New Roman"/>
                <w:b/>
                <w:bCs/>
                <w:i/>
                <w:iCs/>
                <w:sz w:val="24"/>
                <w:szCs w:val="24"/>
              </w:rPr>
              <w:t>AS PROVIDED FOR IN THE BID DOCUMENT</w:t>
            </w:r>
          </w:p>
        </w:tc>
      </w:tr>
      <w:tr w14:paraId="7ED46085">
        <w:tblPrEx>
          <w:tblCellMar>
            <w:top w:w="0" w:type="dxa"/>
            <w:left w:w="0" w:type="dxa"/>
            <w:bottom w:w="0" w:type="dxa"/>
            <w:right w:w="0" w:type="dxa"/>
          </w:tblCellMar>
        </w:tblPrEx>
        <w:trPr>
          <w:trHeight w:val="546" w:hRule="atLeast"/>
        </w:trPr>
        <w:tc>
          <w:tcPr>
            <w:tcW w:w="1560" w:type="dxa"/>
            <w:tcBorders>
              <w:left w:val="single" w:color="auto" w:sz="8" w:space="0"/>
              <w:right w:val="single" w:color="auto" w:sz="8" w:space="0"/>
            </w:tcBorders>
            <w:vAlign w:val="bottom"/>
          </w:tcPr>
          <w:p w14:paraId="7EF320F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1.6</w:t>
            </w:r>
          </w:p>
        </w:tc>
        <w:tc>
          <w:tcPr>
            <w:tcW w:w="7560" w:type="dxa"/>
            <w:tcBorders>
              <w:right w:val="single" w:color="auto" w:sz="8" w:space="0"/>
            </w:tcBorders>
            <w:vAlign w:val="bottom"/>
          </w:tcPr>
          <w:p w14:paraId="5044EA1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The Authorized representatives are</w:t>
            </w:r>
          </w:p>
        </w:tc>
      </w:tr>
      <w:tr w14:paraId="6318CF24">
        <w:tblPrEx>
          <w:tblCellMar>
            <w:top w:w="0" w:type="dxa"/>
            <w:left w:w="0" w:type="dxa"/>
            <w:bottom w:w="0" w:type="dxa"/>
            <w:right w:w="0" w:type="dxa"/>
          </w:tblCellMar>
        </w:tblPrEx>
        <w:trPr>
          <w:trHeight w:val="532" w:hRule="atLeast"/>
        </w:trPr>
        <w:tc>
          <w:tcPr>
            <w:tcW w:w="1560" w:type="dxa"/>
            <w:tcBorders>
              <w:left w:val="single" w:color="auto" w:sz="8" w:space="0"/>
              <w:right w:val="single" w:color="auto" w:sz="8" w:space="0"/>
            </w:tcBorders>
            <w:vAlign w:val="bottom"/>
          </w:tcPr>
          <w:p w14:paraId="3487C00F">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56DFCF19">
            <w:pPr>
              <w:spacing w:after="0" w:line="240" w:lineRule="auto"/>
              <w:ind w:left="100"/>
              <w:rPr>
                <w:rFonts w:ascii="Times New Roman" w:hAnsi="Times New Roman" w:eastAsia="Times New Roman" w:cs="Times New Roman"/>
                <w:sz w:val="20"/>
                <w:szCs w:val="20"/>
                <w:lang w:val="en-GB"/>
              </w:rPr>
            </w:pPr>
            <w:r>
              <w:rPr>
                <w:rFonts w:ascii="Times New Roman" w:hAnsi="Times New Roman" w:eastAsia="Times New Roman" w:cs="Times New Roman"/>
                <w:sz w:val="24"/>
                <w:szCs w:val="24"/>
              </w:rPr>
              <w:t>For the procuring entity</w:t>
            </w:r>
            <w:r>
              <w:rPr>
                <w:rFonts w:ascii="Times New Roman" w:hAnsi="Times New Roman" w:eastAsia="Times New Roman" w:cs="Times New Roman"/>
                <w:sz w:val="24"/>
                <w:szCs w:val="24"/>
                <w:lang w:val="en-GB"/>
              </w:rPr>
              <w:t>:</w:t>
            </w:r>
            <w:r>
              <w:rPr>
                <w:rFonts w:ascii="Times New Roman" w:hAnsi="Times New Roman" w:eastAsia="Times New Roman" w:cs="Times New Roman"/>
                <w:b/>
                <w:bCs/>
                <w:i/>
                <w:iCs/>
                <w:sz w:val="24"/>
                <w:szCs w:val="24"/>
                <w:lang w:val="en-GB"/>
              </w:rPr>
              <w:t>MANAGING DIRECTOR</w:t>
            </w:r>
          </w:p>
        </w:tc>
      </w:tr>
      <w:tr w14:paraId="564F0FED">
        <w:tblPrEx>
          <w:tblCellMar>
            <w:top w:w="0" w:type="dxa"/>
            <w:left w:w="0" w:type="dxa"/>
            <w:bottom w:w="0" w:type="dxa"/>
            <w:right w:w="0" w:type="dxa"/>
          </w:tblCellMar>
        </w:tblPrEx>
        <w:trPr>
          <w:trHeight w:val="505" w:hRule="atLeast"/>
        </w:trPr>
        <w:tc>
          <w:tcPr>
            <w:tcW w:w="1560" w:type="dxa"/>
            <w:tcBorders>
              <w:left w:val="single" w:color="auto" w:sz="8" w:space="0"/>
              <w:bottom w:val="single" w:color="auto" w:sz="8" w:space="0"/>
              <w:right w:val="single" w:color="auto" w:sz="8" w:space="0"/>
            </w:tcBorders>
            <w:vAlign w:val="bottom"/>
          </w:tcPr>
          <w:p w14:paraId="49CF88D8">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9C1AE7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For service provider </w:t>
            </w:r>
            <w:r>
              <w:rPr>
                <w:rFonts w:ascii="Times New Roman" w:hAnsi="Times New Roman" w:eastAsia="Times New Roman" w:cs="Times New Roman"/>
                <w:b/>
                <w:bCs/>
                <w:i/>
                <w:iCs/>
                <w:sz w:val="24"/>
                <w:szCs w:val="24"/>
              </w:rPr>
              <w:t>AS PROVIDED FOR IN THE BID DOCUMENT</w:t>
            </w:r>
          </w:p>
        </w:tc>
      </w:tr>
      <w:tr w14:paraId="2D06F8F0">
        <w:tblPrEx>
          <w:tblCellMar>
            <w:top w:w="0" w:type="dxa"/>
            <w:left w:w="0" w:type="dxa"/>
            <w:bottom w:w="0" w:type="dxa"/>
            <w:right w:w="0" w:type="dxa"/>
          </w:tblCellMar>
        </w:tblPrEx>
        <w:trPr>
          <w:trHeight w:val="492" w:hRule="atLeast"/>
        </w:trPr>
        <w:tc>
          <w:tcPr>
            <w:tcW w:w="1560" w:type="dxa"/>
            <w:tcBorders>
              <w:left w:val="single" w:color="auto" w:sz="8" w:space="0"/>
              <w:right w:val="single" w:color="auto" w:sz="8" w:space="0"/>
            </w:tcBorders>
            <w:vAlign w:val="bottom"/>
          </w:tcPr>
          <w:p w14:paraId="3222EB3D">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2.1</w:t>
            </w:r>
          </w:p>
        </w:tc>
        <w:tc>
          <w:tcPr>
            <w:tcW w:w="7560" w:type="dxa"/>
            <w:tcBorders>
              <w:right w:val="single" w:color="auto" w:sz="8" w:space="0"/>
            </w:tcBorders>
            <w:vAlign w:val="bottom"/>
          </w:tcPr>
          <w:p w14:paraId="00A74B7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date on which the contract shall come into effect is </w:t>
            </w:r>
            <w:r>
              <w:rPr>
                <w:rFonts w:ascii="Times New Roman" w:hAnsi="Times New Roman" w:eastAsia="Times New Roman" w:cs="Times New Roman"/>
                <w:b/>
                <w:bCs/>
                <w:sz w:val="24"/>
                <w:szCs w:val="24"/>
              </w:rPr>
              <w:t>THE DATE OF</w:t>
            </w:r>
          </w:p>
        </w:tc>
      </w:tr>
      <w:tr w14:paraId="12169B8B">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7F88C775">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D58C8A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CONTRACT SIGNING</w:t>
            </w:r>
          </w:p>
        </w:tc>
      </w:tr>
      <w:tr w14:paraId="2C2109A5">
        <w:tblPrEx>
          <w:tblCellMar>
            <w:top w:w="0" w:type="dxa"/>
            <w:left w:w="0" w:type="dxa"/>
            <w:bottom w:w="0" w:type="dxa"/>
            <w:right w:w="0" w:type="dxa"/>
          </w:tblCellMar>
        </w:tblPrEx>
        <w:trPr>
          <w:trHeight w:val="497" w:hRule="atLeast"/>
        </w:trPr>
        <w:tc>
          <w:tcPr>
            <w:tcW w:w="1560" w:type="dxa"/>
            <w:tcBorders>
              <w:left w:val="single" w:color="auto" w:sz="8" w:space="0"/>
              <w:right w:val="single" w:color="auto" w:sz="8" w:space="0"/>
            </w:tcBorders>
            <w:vAlign w:val="bottom"/>
          </w:tcPr>
          <w:p w14:paraId="0859D40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2.2.2</w:t>
            </w:r>
          </w:p>
        </w:tc>
        <w:tc>
          <w:tcPr>
            <w:tcW w:w="7560" w:type="dxa"/>
            <w:tcBorders>
              <w:right w:val="single" w:color="auto" w:sz="8" w:space="0"/>
            </w:tcBorders>
            <w:vAlign w:val="bottom"/>
          </w:tcPr>
          <w:p w14:paraId="7928C52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date for commencement of the services </w:t>
            </w:r>
            <w:r>
              <w:rPr>
                <w:rFonts w:ascii="Times New Roman" w:hAnsi="Times New Roman" w:eastAsia="Times New Roman" w:cs="Times New Roman"/>
                <w:b/>
                <w:bCs/>
                <w:i/>
                <w:iCs/>
                <w:sz w:val="24"/>
                <w:szCs w:val="24"/>
              </w:rPr>
              <w:t>IS THE DATE OF</w:t>
            </w:r>
          </w:p>
        </w:tc>
      </w:tr>
      <w:tr w14:paraId="3D9D77F4">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0A7BBEB5">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484FEF5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CONTRACT SIGNING</w:t>
            </w:r>
          </w:p>
        </w:tc>
      </w:tr>
      <w:tr w14:paraId="3A2392B8">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5D0FB0F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2.3</w:t>
            </w:r>
          </w:p>
        </w:tc>
        <w:tc>
          <w:tcPr>
            <w:tcW w:w="7560" w:type="dxa"/>
            <w:tcBorders>
              <w:right w:val="single" w:color="auto" w:sz="8" w:space="0"/>
            </w:tcBorders>
            <w:vAlign w:val="bottom"/>
          </w:tcPr>
          <w:p w14:paraId="3E03FD9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intended completion date </w:t>
            </w:r>
            <w:r>
              <w:rPr>
                <w:rFonts w:ascii="Times New Roman" w:hAnsi="Times New Roman" w:eastAsia="Times New Roman" w:cs="Times New Roman"/>
                <w:b/>
                <w:bCs/>
                <w:i/>
                <w:iCs/>
                <w:sz w:val="24"/>
                <w:szCs w:val="24"/>
              </w:rPr>
              <w:t>THREE (3) YEARS AFTER CONTRACT</w:t>
            </w:r>
          </w:p>
        </w:tc>
      </w:tr>
      <w:tr w14:paraId="7C16788F">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01C07E08">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50AF9C9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SIGNING</w:t>
            </w:r>
          </w:p>
        </w:tc>
      </w:tr>
      <w:tr w14:paraId="633DD226">
        <w:tblPrEx>
          <w:tblCellMar>
            <w:top w:w="0" w:type="dxa"/>
            <w:left w:w="0" w:type="dxa"/>
            <w:bottom w:w="0" w:type="dxa"/>
            <w:right w:w="0" w:type="dxa"/>
          </w:tblCellMar>
        </w:tblPrEx>
        <w:trPr>
          <w:trHeight w:val="521" w:hRule="atLeast"/>
        </w:trPr>
        <w:tc>
          <w:tcPr>
            <w:tcW w:w="1560" w:type="dxa"/>
            <w:tcBorders>
              <w:left w:val="single" w:color="auto" w:sz="8" w:space="0"/>
              <w:bottom w:val="single" w:color="auto" w:sz="8" w:space="0"/>
              <w:right w:val="single" w:color="auto" w:sz="8" w:space="0"/>
            </w:tcBorders>
            <w:vAlign w:val="bottom"/>
          </w:tcPr>
          <w:p w14:paraId="051C0FE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2.4.1</w:t>
            </w:r>
          </w:p>
        </w:tc>
        <w:tc>
          <w:tcPr>
            <w:tcW w:w="7560" w:type="dxa"/>
            <w:tcBorders>
              <w:bottom w:val="single" w:color="auto" w:sz="8" w:space="0"/>
              <w:right w:val="single" w:color="auto" w:sz="8" w:space="0"/>
            </w:tcBorders>
            <w:vAlign w:val="bottom"/>
          </w:tcPr>
          <w:p w14:paraId="209A871B">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Value engineering proposal </w:t>
            </w:r>
            <w:r>
              <w:rPr>
                <w:rFonts w:ascii="Times New Roman" w:hAnsi="Times New Roman" w:eastAsia="Times New Roman" w:cs="Times New Roman"/>
                <w:b/>
                <w:bCs/>
                <w:i/>
                <w:iCs/>
                <w:sz w:val="24"/>
                <w:szCs w:val="24"/>
              </w:rPr>
              <w:t>NOT ALLOWED</w:t>
            </w:r>
          </w:p>
        </w:tc>
      </w:tr>
      <w:tr w14:paraId="0CE31C52">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55B3F69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3.7</w:t>
            </w:r>
          </w:p>
        </w:tc>
        <w:tc>
          <w:tcPr>
            <w:tcW w:w="7560" w:type="dxa"/>
            <w:tcBorders>
              <w:right w:val="single" w:color="auto" w:sz="8" w:space="0"/>
            </w:tcBorders>
            <w:vAlign w:val="bottom"/>
          </w:tcPr>
          <w:p w14:paraId="7408B3B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Restrictions on the use of documents prepared by the services provider is</w:t>
            </w:r>
          </w:p>
        </w:tc>
      </w:tr>
      <w:tr w14:paraId="3EED537C">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7FC2291D">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56B027A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STAFF ATTENDANCE DATA</w:t>
            </w:r>
          </w:p>
        </w:tc>
      </w:tr>
    </w:tbl>
    <w:p w14:paraId="31A88986">
      <w:pPr>
        <w:spacing w:after="0" w:line="240" w:lineRule="auto"/>
        <w:rPr>
          <w:rFonts w:ascii="Times New Roman" w:hAnsi="Times New Roman" w:eastAsia="Times New Roman" w:cs="Times New Roman"/>
        </w:rPr>
        <w:sectPr>
          <w:pgSz w:w="11920" w:h="16840"/>
          <w:pgMar w:top="462" w:right="1440" w:bottom="99" w:left="540" w:header="0" w:footer="0" w:gutter="0"/>
          <w:cols w:space="720" w:num="1"/>
        </w:sectPr>
      </w:pPr>
    </w:p>
    <w:p w14:paraId="29B0AC7A">
      <w:pPr>
        <w:spacing w:after="0" w:line="1" w:lineRule="exact"/>
        <w:rPr>
          <w:rFonts w:ascii="Times New Roman" w:hAnsi="Times New Roman" w:eastAsia="Times New Roman" w:cs="Times New Roman"/>
          <w:sz w:val="20"/>
          <w:szCs w:val="20"/>
        </w:rPr>
      </w:pPr>
      <w:bookmarkStart w:id="52" w:name="page54"/>
      <w:bookmarkEnd w:id="52"/>
    </w:p>
    <w:tbl>
      <w:tblPr>
        <w:tblStyle w:val="5"/>
        <w:tblW w:w="0" w:type="auto"/>
        <w:tblInd w:w="10" w:type="dxa"/>
        <w:tblLayout w:type="fixed"/>
        <w:tblCellMar>
          <w:top w:w="0" w:type="dxa"/>
          <w:left w:w="0" w:type="dxa"/>
          <w:bottom w:w="0" w:type="dxa"/>
          <w:right w:w="0" w:type="dxa"/>
        </w:tblCellMar>
      </w:tblPr>
      <w:tblGrid>
        <w:gridCol w:w="1560"/>
        <w:gridCol w:w="7560"/>
      </w:tblGrid>
      <w:tr w14:paraId="2F7A3237">
        <w:tblPrEx>
          <w:tblCellMar>
            <w:top w:w="0" w:type="dxa"/>
            <w:left w:w="0" w:type="dxa"/>
            <w:bottom w:w="0" w:type="dxa"/>
            <w:right w:w="0" w:type="dxa"/>
          </w:tblCellMar>
        </w:tblPrEx>
        <w:trPr>
          <w:trHeight w:val="512" w:hRule="atLeast"/>
        </w:trPr>
        <w:tc>
          <w:tcPr>
            <w:tcW w:w="1560" w:type="dxa"/>
            <w:tcBorders>
              <w:top w:val="single" w:color="auto" w:sz="8" w:space="0"/>
              <w:left w:val="single" w:color="auto" w:sz="8" w:space="0"/>
              <w:right w:val="single" w:color="auto" w:sz="8" w:space="0"/>
            </w:tcBorders>
            <w:vAlign w:val="bottom"/>
          </w:tcPr>
          <w:p w14:paraId="79D5932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Number of</w:t>
            </w:r>
          </w:p>
        </w:tc>
        <w:tc>
          <w:tcPr>
            <w:tcW w:w="7560" w:type="dxa"/>
            <w:tcBorders>
              <w:top w:val="single" w:color="auto" w:sz="8" w:space="0"/>
              <w:right w:val="single" w:color="auto" w:sz="8" w:space="0"/>
            </w:tcBorders>
            <w:vAlign w:val="bottom"/>
          </w:tcPr>
          <w:p w14:paraId="117ACF9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Amendments of, and supplements to, clauses in the General conditions</w:t>
            </w:r>
          </w:p>
        </w:tc>
      </w:tr>
      <w:tr w14:paraId="61B761FE">
        <w:tblPrEx>
          <w:tblCellMar>
            <w:top w:w="0" w:type="dxa"/>
            <w:left w:w="0" w:type="dxa"/>
            <w:bottom w:w="0" w:type="dxa"/>
            <w:right w:w="0" w:type="dxa"/>
          </w:tblCellMar>
        </w:tblPrEx>
        <w:trPr>
          <w:trHeight w:val="305" w:hRule="atLeast"/>
        </w:trPr>
        <w:tc>
          <w:tcPr>
            <w:tcW w:w="1560" w:type="dxa"/>
            <w:tcBorders>
              <w:left w:val="single" w:color="auto" w:sz="8" w:space="0"/>
              <w:bottom w:val="single" w:color="auto" w:sz="8" w:space="0"/>
              <w:right w:val="single" w:color="auto" w:sz="8" w:space="0"/>
            </w:tcBorders>
            <w:vAlign w:val="bottom"/>
          </w:tcPr>
          <w:p w14:paraId="7DE52C7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GC clause</w:t>
            </w:r>
          </w:p>
        </w:tc>
        <w:tc>
          <w:tcPr>
            <w:tcW w:w="7560" w:type="dxa"/>
            <w:tcBorders>
              <w:bottom w:val="single" w:color="auto" w:sz="8" w:space="0"/>
              <w:right w:val="single" w:color="auto" w:sz="8" w:space="0"/>
            </w:tcBorders>
            <w:vAlign w:val="bottom"/>
          </w:tcPr>
          <w:p w14:paraId="5BE7ABD1">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of contract</w:t>
            </w:r>
          </w:p>
        </w:tc>
      </w:tr>
      <w:tr w14:paraId="3F1FF049">
        <w:tblPrEx>
          <w:tblCellMar>
            <w:top w:w="0" w:type="dxa"/>
            <w:left w:w="0" w:type="dxa"/>
            <w:bottom w:w="0" w:type="dxa"/>
            <w:right w:w="0" w:type="dxa"/>
          </w:tblCellMar>
        </w:tblPrEx>
        <w:trPr>
          <w:trHeight w:val="496" w:hRule="atLeast"/>
        </w:trPr>
        <w:tc>
          <w:tcPr>
            <w:tcW w:w="1560" w:type="dxa"/>
            <w:tcBorders>
              <w:left w:val="single" w:color="auto" w:sz="8" w:space="0"/>
              <w:right w:val="single" w:color="auto" w:sz="8" w:space="0"/>
            </w:tcBorders>
            <w:vAlign w:val="bottom"/>
          </w:tcPr>
          <w:p w14:paraId="53372AC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3.8.1</w:t>
            </w:r>
          </w:p>
        </w:tc>
        <w:tc>
          <w:tcPr>
            <w:tcW w:w="7560" w:type="dxa"/>
            <w:tcBorders>
              <w:right w:val="single" w:color="auto" w:sz="8" w:space="0"/>
            </w:tcBorders>
            <w:vAlign w:val="bottom"/>
          </w:tcPr>
          <w:p w14:paraId="06712EE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liquidated damages rate is </w:t>
            </w:r>
            <w:r>
              <w:rPr>
                <w:rFonts w:ascii="Times New Roman" w:hAnsi="Times New Roman" w:eastAsia="Times New Roman" w:cs="Times New Roman"/>
                <w:b/>
                <w:bCs/>
                <w:i/>
                <w:iCs/>
                <w:sz w:val="24"/>
                <w:szCs w:val="24"/>
              </w:rPr>
              <w:t>ONE PERCENT OF THE</w:t>
            </w:r>
          </w:p>
        </w:tc>
      </w:tr>
      <w:tr w14:paraId="366D4545">
        <w:tblPrEx>
          <w:tblCellMar>
            <w:top w:w="0" w:type="dxa"/>
            <w:left w:w="0" w:type="dxa"/>
            <w:bottom w:w="0" w:type="dxa"/>
            <w:right w:w="0" w:type="dxa"/>
          </w:tblCellMar>
        </w:tblPrEx>
        <w:trPr>
          <w:trHeight w:val="322" w:hRule="atLeast"/>
        </w:trPr>
        <w:tc>
          <w:tcPr>
            <w:tcW w:w="1560" w:type="dxa"/>
            <w:tcBorders>
              <w:left w:val="single" w:color="auto" w:sz="8" w:space="0"/>
              <w:right w:val="single" w:color="auto" w:sz="8" w:space="0"/>
            </w:tcBorders>
            <w:vAlign w:val="bottom"/>
          </w:tcPr>
          <w:p w14:paraId="4752011A">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30012175">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 xml:space="preserve">UNDELIVERED SERVICES </w:t>
            </w:r>
            <w:r>
              <w:rPr>
                <w:rFonts w:ascii="Times New Roman" w:hAnsi="Times New Roman" w:eastAsia="Times New Roman" w:cs="Times New Roman"/>
                <w:sz w:val="24"/>
                <w:szCs w:val="24"/>
              </w:rPr>
              <w:t>per day</w:t>
            </w:r>
          </w:p>
        </w:tc>
      </w:tr>
      <w:tr w14:paraId="1297D1C2">
        <w:tblPrEx>
          <w:tblCellMar>
            <w:top w:w="0" w:type="dxa"/>
            <w:left w:w="0" w:type="dxa"/>
            <w:bottom w:w="0" w:type="dxa"/>
            <w:right w:w="0" w:type="dxa"/>
          </w:tblCellMar>
        </w:tblPrEx>
        <w:trPr>
          <w:trHeight w:val="485" w:hRule="atLeast"/>
        </w:trPr>
        <w:tc>
          <w:tcPr>
            <w:tcW w:w="1560" w:type="dxa"/>
            <w:tcBorders>
              <w:left w:val="single" w:color="auto" w:sz="8" w:space="0"/>
              <w:right w:val="single" w:color="auto" w:sz="8" w:space="0"/>
            </w:tcBorders>
            <w:vAlign w:val="bottom"/>
          </w:tcPr>
          <w:p w14:paraId="190731A6">
            <w:pPr>
              <w:spacing w:after="0" w:line="240" w:lineRule="auto"/>
              <w:rPr>
                <w:rFonts w:ascii="Times New Roman" w:hAnsi="Times New Roman" w:eastAsia="Times New Roman" w:cs="Times New Roman"/>
                <w:sz w:val="24"/>
                <w:szCs w:val="24"/>
              </w:rPr>
            </w:pPr>
          </w:p>
        </w:tc>
        <w:tc>
          <w:tcPr>
            <w:tcW w:w="7560" w:type="dxa"/>
            <w:tcBorders>
              <w:right w:val="single" w:color="auto" w:sz="8" w:space="0"/>
            </w:tcBorders>
            <w:vAlign w:val="bottom"/>
          </w:tcPr>
          <w:p w14:paraId="44086F04">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maximum amount of liquated damages for the whole contract </w:t>
            </w:r>
            <w:r>
              <w:rPr>
                <w:rFonts w:ascii="Times New Roman" w:hAnsi="Times New Roman" w:eastAsia="Times New Roman" w:cs="Times New Roman"/>
                <w:b/>
                <w:bCs/>
                <w:i/>
                <w:iCs/>
                <w:sz w:val="24"/>
                <w:szCs w:val="24"/>
              </w:rPr>
              <w:t>is 5%</w:t>
            </w:r>
          </w:p>
        </w:tc>
      </w:tr>
      <w:tr w14:paraId="327BA217">
        <w:tblPrEx>
          <w:tblCellMar>
            <w:top w:w="0" w:type="dxa"/>
            <w:left w:w="0" w:type="dxa"/>
            <w:bottom w:w="0" w:type="dxa"/>
            <w:right w:w="0" w:type="dxa"/>
          </w:tblCellMar>
        </w:tblPrEx>
        <w:trPr>
          <w:trHeight w:val="301" w:hRule="atLeast"/>
        </w:trPr>
        <w:tc>
          <w:tcPr>
            <w:tcW w:w="1560" w:type="dxa"/>
            <w:tcBorders>
              <w:left w:val="single" w:color="auto" w:sz="8" w:space="0"/>
              <w:bottom w:val="single" w:color="auto" w:sz="8" w:space="0"/>
              <w:right w:val="single" w:color="auto" w:sz="8" w:space="0"/>
            </w:tcBorders>
            <w:vAlign w:val="bottom"/>
          </w:tcPr>
          <w:p w14:paraId="6556C921">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4D6EE608">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 xml:space="preserve">OF THE UNDELIVERED SERVICES </w:t>
            </w:r>
            <w:r>
              <w:rPr>
                <w:rFonts w:ascii="Times New Roman" w:hAnsi="Times New Roman" w:eastAsia="Times New Roman" w:cs="Times New Roman"/>
                <w:sz w:val="24"/>
                <w:szCs w:val="24"/>
              </w:rPr>
              <w:t>of the final contract price</w:t>
            </w:r>
          </w:p>
        </w:tc>
      </w:tr>
      <w:tr w14:paraId="26202D34">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4C06166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3.8.3</w:t>
            </w:r>
          </w:p>
        </w:tc>
        <w:tc>
          <w:tcPr>
            <w:tcW w:w="7560" w:type="dxa"/>
            <w:tcBorders>
              <w:right w:val="single" w:color="auto" w:sz="8" w:space="0"/>
            </w:tcBorders>
            <w:vAlign w:val="bottom"/>
          </w:tcPr>
          <w:p w14:paraId="20959920">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The percentage to be used in calculation of lack of performance penalty is</w:t>
            </w:r>
          </w:p>
        </w:tc>
      </w:tr>
      <w:tr w14:paraId="3ECCE409">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3B72EFCB">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436618A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REFER TO CLAUSE 3.8.1</w:t>
            </w:r>
          </w:p>
        </w:tc>
      </w:tr>
      <w:tr w14:paraId="2EF39287">
        <w:tblPrEx>
          <w:tblCellMar>
            <w:top w:w="0" w:type="dxa"/>
            <w:left w:w="0" w:type="dxa"/>
            <w:bottom w:w="0" w:type="dxa"/>
            <w:right w:w="0" w:type="dxa"/>
          </w:tblCellMar>
        </w:tblPrEx>
        <w:trPr>
          <w:trHeight w:val="521" w:hRule="atLeast"/>
        </w:trPr>
        <w:tc>
          <w:tcPr>
            <w:tcW w:w="1560" w:type="dxa"/>
            <w:tcBorders>
              <w:left w:val="single" w:color="auto" w:sz="8" w:space="0"/>
              <w:bottom w:val="single" w:color="auto" w:sz="8" w:space="0"/>
              <w:right w:val="single" w:color="auto" w:sz="8" w:space="0"/>
            </w:tcBorders>
            <w:vAlign w:val="bottom"/>
          </w:tcPr>
          <w:p w14:paraId="55550289">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6.2(a)</w:t>
            </w:r>
          </w:p>
        </w:tc>
        <w:tc>
          <w:tcPr>
            <w:tcW w:w="7560" w:type="dxa"/>
            <w:tcBorders>
              <w:bottom w:val="single" w:color="auto" w:sz="8" w:space="0"/>
              <w:right w:val="single" w:color="auto" w:sz="8" w:space="0"/>
            </w:tcBorders>
            <w:vAlign w:val="bottom"/>
          </w:tcPr>
          <w:p w14:paraId="394F36B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amount in Kenya shillings </w:t>
            </w:r>
            <w:r>
              <w:rPr>
                <w:rFonts w:ascii="Times New Roman" w:hAnsi="Times New Roman" w:eastAsia="Times New Roman" w:cs="Times New Roman"/>
                <w:b/>
                <w:bCs/>
                <w:i/>
                <w:iCs/>
                <w:sz w:val="24"/>
                <w:szCs w:val="24"/>
              </w:rPr>
              <w:t>AS PER THE CONTRACT PRICE</w:t>
            </w:r>
          </w:p>
        </w:tc>
      </w:tr>
      <w:tr w14:paraId="7EF628A1">
        <w:tblPrEx>
          <w:tblCellMar>
            <w:top w:w="0" w:type="dxa"/>
            <w:left w:w="0" w:type="dxa"/>
            <w:bottom w:w="0" w:type="dxa"/>
            <w:right w:w="0" w:type="dxa"/>
          </w:tblCellMar>
        </w:tblPrEx>
        <w:trPr>
          <w:trHeight w:val="497" w:hRule="atLeast"/>
        </w:trPr>
        <w:tc>
          <w:tcPr>
            <w:tcW w:w="1560" w:type="dxa"/>
            <w:tcBorders>
              <w:left w:val="single" w:color="auto" w:sz="8" w:space="0"/>
              <w:right w:val="single" w:color="auto" w:sz="8" w:space="0"/>
            </w:tcBorders>
            <w:vAlign w:val="bottom"/>
          </w:tcPr>
          <w:p w14:paraId="514922C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6.3.2</w:t>
            </w:r>
          </w:p>
        </w:tc>
        <w:tc>
          <w:tcPr>
            <w:tcW w:w="7560" w:type="dxa"/>
            <w:tcBorders>
              <w:right w:val="single" w:color="auto" w:sz="8" w:space="0"/>
            </w:tcBorders>
            <w:vAlign w:val="bottom"/>
          </w:tcPr>
          <w:p w14:paraId="7DC80F0C">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The performance incentive paid to the service provider should be </w:t>
            </w:r>
            <w:r>
              <w:rPr>
                <w:rFonts w:ascii="Times New Roman" w:hAnsi="Times New Roman" w:eastAsia="Times New Roman" w:cs="Times New Roman"/>
                <w:b/>
                <w:bCs/>
                <w:i/>
                <w:iCs/>
                <w:sz w:val="24"/>
                <w:szCs w:val="24"/>
              </w:rPr>
              <w:t>NOT</w:t>
            </w:r>
          </w:p>
        </w:tc>
      </w:tr>
      <w:tr w14:paraId="53666520">
        <w:tblPrEx>
          <w:tblCellMar>
            <w:top w:w="0" w:type="dxa"/>
            <w:left w:w="0" w:type="dxa"/>
            <w:bottom w:w="0" w:type="dxa"/>
            <w:right w:w="0" w:type="dxa"/>
          </w:tblCellMar>
        </w:tblPrEx>
        <w:trPr>
          <w:trHeight w:val="299" w:hRule="atLeast"/>
        </w:trPr>
        <w:tc>
          <w:tcPr>
            <w:tcW w:w="1560" w:type="dxa"/>
            <w:tcBorders>
              <w:left w:val="single" w:color="auto" w:sz="8" w:space="0"/>
              <w:bottom w:val="single" w:color="auto" w:sz="8" w:space="0"/>
              <w:right w:val="single" w:color="auto" w:sz="8" w:space="0"/>
            </w:tcBorders>
            <w:vAlign w:val="bottom"/>
          </w:tcPr>
          <w:p w14:paraId="4481B0A2">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E621257">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APPLICABLE</w:t>
            </w:r>
          </w:p>
        </w:tc>
      </w:tr>
      <w:tr w14:paraId="1B8DA852">
        <w:tblPrEx>
          <w:tblCellMar>
            <w:top w:w="0" w:type="dxa"/>
            <w:left w:w="0" w:type="dxa"/>
            <w:bottom w:w="0" w:type="dxa"/>
            <w:right w:w="0" w:type="dxa"/>
          </w:tblCellMar>
        </w:tblPrEx>
        <w:trPr>
          <w:trHeight w:val="498" w:hRule="atLeast"/>
        </w:trPr>
        <w:tc>
          <w:tcPr>
            <w:tcW w:w="1560" w:type="dxa"/>
            <w:tcBorders>
              <w:left w:val="single" w:color="auto" w:sz="8" w:space="0"/>
              <w:right w:val="single" w:color="auto" w:sz="8" w:space="0"/>
            </w:tcBorders>
            <w:vAlign w:val="bottom"/>
          </w:tcPr>
          <w:p w14:paraId="1A426E72">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sz w:val="24"/>
                <w:szCs w:val="24"/>
              </w:rPr>
              <w:t>6.4</w:t>
            </w:r>
          </w:p>
        </w:tc>
        <w:tc>
          <w:tcPr>
            <w:tcW w:w="7560" w:type="dxa"/>
            <w:tcBorders>
              <w:right w:val="single" w:color="auto" w:sz="8" w:space="0"/>
            </w:tcBorders>
            <w:vAlign w:val="bottom"/>
          </w:tcPr>
          <w:p w14:paraId="0193BB86">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sz w:val="24"/>
                <w:szCs w:val="24"/>
              </w:rPr>
              <w:t xml:space="preserve">Payment shall be made according to the following schedule </w:t>
            </w:r>
            <w:r>
              <w:rPr>
                <w:rFonts w:ascii="Times New Roman" w:hAnsi="Times New Roman" w:eastAsia="Times New Roman" w:cs="Times New Roman"/>
                <w:b/>
                <w:bCs/>
                <w:i/>
                <w:iCs/>
                <w:sz w:val="24"/>
                <w:szCs w:val="24"/>
              </w:rPr>
              <w:t>AS PER THE</w:t>
            </w:r>
          </w:p>
        </w:tc>
      </w:tr>
      <w:tr w14:paraId="61B44361">
        <w:tblPrEx>
          <w:tblCellMar>
            <w:top w:w="0" w:type="dxa"/>
            <w:left w:w="0" w:type="dxa"/>
            <w:bottom w:w="0" w:type="dxa"/>
            <w:right w:w="0" w:type="dxa"/>
          </w:tblCellMar>
        </w:tblPrEx>
        <w:trPr>
          <w:trHeight w:val="300" w:hRule="atLeast"/>
        </w:trPr>
        <w:tc>
          <w:tcPr>
            <w:tcW w:w="1560" w:type="dxa"/>
            <w:tcBorders>
              <w:left w:val="single" w:color="auto" w:sz="8" w:space="0"/>
              <w:bottom w:val="single" w:color="auto" w:sz="8" w:space="0"/>
              <w:right w:val="single" w:color="auto" w:sz="8" w:space="0"/>
            </w:tcBorders>
            <w:vAlign w:val="bottom"/>
          </w:tcPr>
          <w:p w14:paraId="247F24D0">
            <w:pPr>
              <w:spacing w:after="0" w:line="240" w:lineRule="auto"/>
              <w:rPr>
                <w:rFonts w:ascii="Times New Roman" w:hAnsi="Times New Roman" w:eastAsia="Times New Roman" w:cs="Times New Roman"/>
                <w:sz w:val="24"/>
                <w:szCs w:val="24"/>
              </w:rPr>
            </w:pPr>
          </w:p>
        </w:tc>
        <w:tc>
          <w:tcPr>
            <w:tcW w:w="7560" w:type="dxa"/>
            <w:tcBorders>
              <w:bottom w:val="single" w:color="auto" w:sz="8" w:space="0"/>
              <w:right w:val="single" w:color="auto" w:sz="8" w:space="0"/>
            </w:tcBorders>
            <w:vAlign w:val="bottom"/>
          </w:tcPr>
          <w:p w14:paraId="3CB4086E">
            <w:pPr>
              <w:spacing w:after="0" w:line="240" w:lineRule="auto"/>
              <w:ind w:left="100"/>
              <w:rPr>
                <w:rFonts w:ascii="Times New Roman" w:hAnsi="Times New Roman" w:eastAsia="Times New Roman" w:cs="Times New Roman"/>
                <w:sz w:val="20"/>
                <w:szCs w:val="20"/>
              </w:rPr>
            </w:pPr>
            <w:r>
              <w:rPr>
                <w:rFonts w:ascii="Times New Roman" w:hAnsi="Times New Roman" w:eastAsia="Times New Roman" w:cs="Times New Roman"/>
                <w:b/>
                <w:bCs/>
                <w:i/>
                <w:iCs/>
                <w:sz w:val="24"/>
                <w:szCs w:val="24"/>
              </w:rPr>
              <w:t>CONTRACT</w:t>
            </w:r>
          </w:p>
        </w:tc>
      </w:tr>
    </w:tbl>
    <w:p w14:paraId="5B89D979">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268CCC0">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1983BAC4">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DA0C2F3">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B63C4A3">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D7B6B78">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12D6B4A9">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1DD779B">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84268B3">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6B76A60">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2578CC6E">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26474C7D">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184E178D">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06EA4249">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3FD97A0">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12AEBC4E">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547AB462">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0266E859">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0EC6284">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78C4709">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B8DF005">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F3DE228">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4419F990">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3387EBC5">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006CB1F9">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64F442EB">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09B82AAF">
      <w:pPr>
        <w:keepNext/>
        <w:tabs>
          <w:tab w:val="left" w:pos="491"/>
        </w:tabs>
        <w:spacing w:before="240" w:after="60" w:line="240" w:lineRule="auto"/>
        <w:outlineLvl w:val="1"/>
        <w:rPr>
          <w:rFonts w:ascii="Times New Roman" w:hAnsi="Times New Roman" w:eastAsia="Times New Roman" w:cs="Times New Roman"/>
          <w:bCs/>
          <w:i/>
          <w:iCs/>
          <w:sz w:val="24"/>
          <w:szCs w:val="24"/>
        </w:rPr>
      </w:pPr>
    </w:p>
    <w:p w14:paraId="794A3D6F">
      <w:pPr>
        <w:keepNext/>
        <w:tabs>
          <w:tab w:val="left" w:pos="491"/>
        </w:tabs>
        <w:spacing w:before="240" w:after="60" w:line="240" w:lineRule="auto"/>
        <w:outlineLvl w:val="1"/>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FORM NO. 4 BENEFICIAL OWNERSHIP DISCLOSURE FORM</w:t>
      </w:r>
    </w:p>
    <w:p w14:paraId="3023BE91">
      <w:pPr>
        <w:keepNext/>
        <w:tabs>
          <w:tab w:val="left" w:pos="491"/>
        </w:tabs>
        <w:spacing w:before="240" w:after="60" w:line="240" w:lineRule="auto"/>
        <w:outlineLvl w:val="1"/>
        <w:rPr>
          <w:rFonts w:ascii="Times New Roman" w:hAnsi="Times New Roman" w:eastAsia="Times New Roman" w:cs="Times New Roman"/>
          <w:bCs/>
          <w:i/>
          <w:iCs/>
          <w:sz w:val="24"/>
          <w:szCs w:val="24"/>
        </w:rPr>
      </w:pPr>
      <w:bookmarkStart w:id="53" w:name="_Hlk75259068"/>
      <w:bookmarkStart w:id="54" w:name="_Hlk75253063"/>
      <w:r>
        <w:rPr>
          <w:rFonts w:ascii="Times New Roman" w:hAnsi="Times New Roman" w:eastAsia="Times New Roman" w:cs="Times New Roman"/>
          <w:b/>
          <w:bCs/>
          <w:i/>
          <w:iCs/>
          <w:sz w:val="24"/>
          <w:szCs w:val="24"/>
        </w:rPr>
        <w:t>(Amended and issued pursuant to PPRA</w:t>
      </w:r>
      <w:r>
        <w:rPr>
          <w:rFonts w:ascii="Times New Roman" w:hAnsi="Times New Roman" w:eastAsia="Calibri" w:cs="Times New Roman"/>
          <w:b/>
          <w:bCs/>
          <w:i/>
          <w:iCs/>
          <w:sz w:val="24"/>
          <w:szCs w:val="24"/>
          <w:lang w:bidi="en-US"/>
        </w:rPr>
        <w:t xml:space="preserve"> CIRCULAR No. 02/2022</w:t>
      </w:r>
      <w:r>
        <w:rPr>
          <w:rFonts w:ascii="Times New Roman" w:hAnsi="Times New Roman" w:eastAsia="Calibri" w:cs="Times New Roman"/>
          <w:bCs/>
          <w:i/>
          <w:iCs/>
          <w:sz w:val="24"/>
          <w:szCs w:val="24"/>
          <w:lang w:bidi="en-US"/>
        </w:rPr>
        <w:t>)</w:t>
      </w:r>
    </w:p>
    <w:bookmarkEnd w:id="53"/>
    <w:p w14:paraId="6652823C">
      <w:pPr>
        <w:widowControl w:val="0"/>
        <w:autoSpaceDE w:val="0"/>
        <w:autoSpaceDN w:val="0"/>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sz w:val="20"/>
          <w:szCs w:val="20"/>
        </w:rPr>
        <mc:AlternateContent>
          <mc:Choice Requires="wps">
            <w:drawing>
              <wp:anchor distT="0" distB="0" distL="0" distR="0" simplePos="0" relativeHeight="251746304" behindDoc="0" locked="0" layoutInCell="1" allowOverlap="1">
                <wp:simplePos x="0" y="0"/>
                <wp:positionH relativeFrom="margin">
                  <wp:align>right</wp:align>
                </wp:positionH>
                <wp:positionV relativeFrom="paragraph">
                  <wp:posOffset>169545</wp:posOffset>
                </wp:positionV>
                <wp:extent cx="6616700" cy="1809750"/>
                <wp:effectExtent l="0" t="0" r="12700" b="19050"/>
                <wp:wrapTopAndBottom/>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616700" cy="1809750"/>
                        </a:xfrm>
                        <a:prstGeom prst="rect">
                          <a:avLst/>
                        </a:prstGeom>
                        <a:noFill/>
                        <a:ln w="2743">
                          <a:solidFill>
                            <a:srgbClr val="231F20"/>
                          </a:solidFill>
                          <a:miter lim="800000"/>
                        </a:ln>
                      </wps:spPr>
                      <wps:txbx>
                        <w:txbxContent>
                          <w:p w14:paraId="4D51053C">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3842A03F">
                            <w:pPr>
                              <w:spacing w:before="243" w:line="228" w:lineRule="auto"/>
                              <w:ind w:left="158"/>
                              <w:jc w:val="both"/>
                              <w:rPr>
                                <w:i/>
                              </w:rPr>
                            </w:pPr>
                            <w:r>
                              <w:rPr>
                                <w:i/>
                                <w:color w:val="231F20"/>
                              </w:rPr>
                              <w:t>This Beneﬁcial Ownership Disclosure Form (“Form”) is to be completed by the successful tenderer</w:t>
                            </w:r>
                            <w:r>
                              <w:rPr>
                                <w:i/>
                              </w:rPr>
                              <w:t xml:space="preserve"> pursuant to Regulation 13 (2A) and 13 (6) of the Companies (Beneficial Ownership Information) Regulations, 2020</w:t>
                            </w:r>
                            <w:r>
                              <w:rPr>
                                <w:i/>
                                <w:color w:val="231F20"/>
                              </w:rPr>
                              <w:t xml:space="preserve">.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14:paraId="6F0A555E">
                            <w:pPr>
                              <w:spacing w:before="246" w:line="228"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7A79F819">
                            <w:pPr>
                              <w:spacing w:before="246" w:line="228" w:lineRule="auto"/>
                              <w:ind w:left="158"/>
                              <w:rPr>
                                <w:i/>
                              </w:rPr>
                            </w:pPr>
                          </w:p>
                          <w:p w14:paraId="342FC826"/>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13.35pt;height:142.5pt;width:521pt;mso-position-horizontal:right;mso-position-horizontal-relative:margin;mso-wrap-distance-bottom:0pt;mso-wrap-distance-top:0pt;z-index:251746304;mso-width-relative:page;mso-height-relative:page;" filled="f" stroked="t" coordsize="21600,21600" o:gfxdata="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3UvV2QAAAAgBAAAPAAAAAAAAAAEAIAAAACIAAABkcnMvZG93bnJldi54bWxQSwEC&#10;FAAUAAAACACHTuJAdUsqxCwCAABQBAAADgAAAAAAAAABACAAAAAoAQAAZHJzL2Uyb0RvYy54bWxQ&#10;SwUGAAAAAAYABgBZAQAAxgUAAAAA&#10;">
                <v:fill on="f" focussize="0,0"/>
                <v:stroke weight="0.215984251968504pt" color="#231F20" miterlimit="8" joinstyle="miter"/>
                <v:imagedata o:title=""/>
                <o:lock v:ext="edit" aspectratio="f"/>
                <v:textbox inset="0mm,0mm,0mm,0mm">
                  <w:txbxContent>
                    <w:p w14:paraId="4D51053C">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3842A03F">
                      <w:pPr>
                        <w:spacing w:before="243" w:line="228" w:lineRule="auto"/>
                        <w:ind w:left="158"/>
                        <w:jc w:val="both"/>
                        <w:rPr>
                          <w:i/>
                        </w:rPr>
                      </w:pPr>
                      <w:r>
                        <w:rPr>
                          <w:i/>
                          <w:color w:val="231F20"/>
                        </w:rPr>
                        <w:t>This Beneﬁcial Ownership Disclosure Form (“Form”) is to be completed by the successful tenderer</w:t>
                      </w:r>
                      <w:r>
                        <w:rPr>
                          <w:i/>
                        </w:rPr>
                        <w:t xml:space="preserve"> pursuant to Regulation 13 (2A) and 13 (6) of the Companies (Beneficial Ownership Information) Regulations, 2020</w:t>
                      </w:r>
                      <w:r>
                        <w:rPr>
                          <w:i/>
                          <w:color w:val="231F20"/>
                        </w:rPr>
                        <w:t xml:space="preserve">. In case of joint venture, the tenderer must submit a separate Form for each </w:t>
                      </w:r>
                      <w:r>
                        <w:rPr>
                          <w:i/>
                          <w:color w:val="231F20"/>
                          <w:spacing w:val="-4"/>
                        </w:rPr>
                        <w:t xml:space="preserve">member. </w:t>
                      </w:r>
                      <w:r>
                        <w:rPr>
                          <w:i/>
                          <w:color w:val="231F20"/>
                        </w:rPr>
                        <w:t>The beneﬁcial ownership information to be submitted in this Form shall be current as of the date of its submission.</w:t>
                      </w:r>
                    </w:p>
                    <w:p w14:paraId="6F0A555E">
                      <w:pPr>
                        <w:spacing w:before="246" w:line="228"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7A79F819">
                      <w:pPr>
                        <w:spacing w:before="246" w:line="228" w:lineRule="auto"/>
                        <w:ind w:left="158"/>
                        <w:rPr>
                          <w:i/>
                        </w:rPr>
                      </w:pPr>
                    </w:p>
                    <w:p w14:paraId="342FC826"/>
                  </w:txbxContent>
                </v:textbox>
                <w10:wrap type="topAndBottom"/>
              </v:shape>
            </w:pict>
          </mc:Fallback>
        </mc:AlternateContent>
      </w:r>
    </w:p>
    <w:p w14:paraId="065B3588">
      <w:pPr>
        <w:widowControl w:val="0"/>
        <w:autoSpaceDE w:val="0"/>
        <w:autoSpaceDN w:val="0"/>
        <w:spacing w:after="0" w:line="240" w:lineRule="auto"/>
        <w:rPr>
          <w:rFonts w:ascii="Times New Roman" w:hAnsi="Times New Roman" w:eastAsia="Times New Roman" w:cs="Times New Roman"/>
          <w:b/>
          <w:sz w:val="20"/>
          <w:szCs w:val="20"/>
        </w:rPr>
      </w:pPr>
    </w:p>
    <w:p w14:paraId="74214DF0">
      <w:pPr>
        <w:tabs>
          <w:tab w:val="left" w:pos="3427"/>
          <w:tab w:val="left" w:pos="5753"/>
          <w:tab w:val="left" w:pos="6867"/>
        </w:tabs>
        <w:spacing w:before="124" w:after="0" w:line="343" w:lineRule="auto"/>
        <w:ind w:right="1661"/>
        <w:rPr>
          <w:rFonts w:ascii="Times New Roman" w:hAnsi="Times New Roman" w:eastAsia="Times New Roman" w:cs="Times New Roman"/>
          <w:i/>
        </w:rPr>
      </w:pPr>
      <w:r>
        <w:rPr>
          <w:rFonts w:ascii="Times New Roman" w:hAnsi="Times New Roman" w:eastAsia="Times New Roman" w:cs="Times New Roman"/>
        </w:rPr>
        <w:t>Tender Reference No.:</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rPr>
        <w:t>[</w:t>
      </w:r>
      <w:r>
        <w:rPr>
          <w:rFonts w:ascii="Times New Roman" w:hAnsi="Times New Roman" w:eastAsia="Times New Roman" w:cs="Times New Roman"/>
          <w:i/>
        </w:rPr>
        <w:t>insert identiﬁcation no</w:t>
      </w:r>
      <w:r>
        <w:rPr>
          <w:rFonts w:ascii="Times New Roman" w:hAnsi="Times New Roman" w:eastAsia="Times New Roman" w:cs="Times New Roman"/>
        </w:rPr>
        <w:t>] Name of the Tender Title/Description:</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________________________</w:t>
      </w:r>
      <w:r>
        <w:rPr>
          <w:rFonts w:ascii="Times New Roman" w:hAnsi="Times New Roman" w:eastAsia="Times New Roman" w:cs="Times New Roman"/>
          <w:i/>
        </w:rPr>
        <w:t xml:space="preserve">[insert name of the assignment] </w:t>
      </w:r>
      <w:r>
        <w:rPr>
          <w:rFonts w:ascii="Times New Roman" w:hAnsi="Times New Roman" w:eastAsia="Times New Roman" w:cs="Times New Roman"/>
          <w:spacing w:val="-6"/>
        </w:rPr>
        <w:t>to:</w:t>
      </w:r>
      <w:r>
        <w:rPr>
          <w:rFonts w:ascii="Times New Roman" w:hAnsi="Times New Roman" w:eastAsia="Times New Roman" w:cs="Times New Roman"/>
          <w:spacing w:val="-6"/>
          <w:u w:val="single" w:color="221E1F"/>
        </w:rPr>
        <w:tab/>
      </w:r>
      <w:r>
        <w:rPr>
          <w:rFonts w:ascii="Times New Roman" w:hAnsi="Times New Roman" w:eastAsia="Times New Roman" w:cs="Times New Roman"/>
          <w:spacing w:val="-6"/>
          <w:u w:val="single" w:color="221E1F"/>
        </w:rPr>
        <w:t>_________________________________</w:t>
      </w:r>
      <w:r>
        <w:rPr>
          <w:rFonts w:ascii="Times New Roman" w:hAnsi="Times New Roman" w:eastAsia="Times New Roman" w:cs="Times New Roman"/>
          <w:i/>
        </w:rPr>
        <w:t>[insert complete name of Procuring Entity]</w:t>
      </w:r>
    </w:p>
    <w:p w14:paraId="3CB7DE7C">
      <w:pPr>
        <w:tabs>
          <w:tab w:val="left" w:pos="6035"/>
        </w:tabs>
        <w:spacing w:before="255" w:after="0" w:line="228" w:lineRule="auto"/>
        <w:ind w:right="289"/>
        <w:jc w:val="both"/>
        <w:rPr>
          <w:rFonts w:ascii="Times New Roman" w:hAnsi="Times New Roman" w:eastAsia="Times New Roman" w:cs="Times New Roman"/>
          <w:i/>
        </w:rPr>
      </w:pPr>
      <w:r>
        <w:rPr>
          <w:rFonts w:ascii="Times New Roman" w:hAnsi="Times New Roman" w:eastAsia="Times New Roman" w:cs="Times New Roman"/>
        </w:rPr>
        <w:t>In response to the requirement in your notiﬁcation of award dated</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____</w:t>
      </w:r>
      <w:r>
        <w:rPr>
          <w:rFonts w:ascii="Times New Roman" w:hAnsi="Times New Roman" w:eastAsia="Times New Roman" w:cs="Times New Roman"/>
          <w:i/>
        </w:rPr>
        <w:t xml:space="preserve">[insert date of notiﬁcation of award] </w:t>
      </w:r>
      <w:r>
        <w:rPr>
          <w:rFonts w:ascii="Times New Roman" w:hAnsi="Times New Roman" w:eastAsia="Times New Roman" w:cs="Times New Roman"/>
        </w:rPr>
        <w:t>to furnish additional information on beneﬁcial ownership:</w:t>
      </w:r>
      <w:r>
        <w:rPr>
          <w:rFonts w:ascii="Times New Roman" w:hAnsi="Times New Roman" w:eastAsia="Times New Roman" w:cs="Times New Roman"/>
          <w:u w:val="single" w:color="221E1F"/>
        </w:rPr>
        <w:tab/>
      </w:r>
      <w:r>
        <w:rPr>
          <w:rFonts w:ascii="Times New Roman" w:hAnsi="Times New Roman" w:eastAsia="Times New Roman" w:cs="Times New Roman"/>
          <w:u w:val="single" w:color="221E1F"/>
        </w:rPr>
        <w:t>_____________</w:t>
      </w:r>
      <w:r>
        <w:rPr>
          <w:rFonts w:ascii="Times New Roman" w:hAnsi="Times New Roman" w:eastAsia="Times New Roman" w:cs="Times New Roman"/>
          <w:i/>
        </w:rPr>
        <w:t xml:space="preserve">[select one option as applicable and delete the options that </w:t>
      </w:r>
      <w:r>
        <w:rPr>
          <w:rFonts w:ascii="Times New Roman" w:hAnsi="Times New Roman" w:eastAsia="Times New Roman" w:cs="Times New Roman"/>
          <w:i/>
          <w:spacing w:val="-3"/>
        </w:rPr>
        <w:t xml:space="preserve">are </w:t>
      </w:r>
      <w:r>
        <w:rPr>
          <w:rFonts w:ascii="Times New Roman" w:hAnsi="Times New Roman" w:eastAsia="Times New Roman" w:cs="Times New Roman"/>
          <w:i/>
        </w:rPr>
        <w:t>not applicable]</w:t>
      </w:r>
    </w:p>
    <w:p w14:paraId="74DEFCE8">
      <w:pPr>
        <w:widowControl w:val="0"/>
        <w:numPr>
          <w:ilvl w:val="0"/>
          <w:numId w:val="109"/>
        </w:numPr>
        <w:tabs>
          <w:tab w:val="left" w:pos="534"/>
        </w:tabs>
        <w:autoSpaceDE w:val="0"/>
        <w:autoSpaceDN w:val="0"/>
        <w:spacing w:before="238" w:after="0" w:line="240" w:lineRule="auto"/>
        <w:rPr>
          <w:rFonts w:ascii="Times New Roman" w:hAnsi="Times New Roman" w:eastAsia="Times New Roman" w:cs="Times New Roman"/>
        </w:rPr>
      </w:pPr>
      <w:r>
        <w:rPr>
          <w:rFonts w:ascii="Times New Roman" w:hAnsi="Times New Roman" w:eastAsia="Times New Roman" w:cs="Times New Roman"/>
          <w:spacing w:val="-9"/>
        </w:rPr>
        <w:t xml:space="preserve">We </w:t>
      </w:r>
      <w:r>
        <w:rPr>
          <w:rFonts w:ascii="Times New Roman" w:hAnsi="Times New Roman" w:eastAsia="Times New Roman" w:cs="Times New Roman"/>
        </w:rPr>
        <w:t>here by provide the following beneﬁcial ownership information.</w:t>
      </w:r>
    </w:p>
    <w:p w14:paraId="29994386">
      <w:pPr>
        <w:widowControl w:val="0"/>
        <w:autoSpaceDE w:val="0"/>
        <w:autoSpaceDN w:val="0"/>
        <w:spacing w:before="235" w:after="0" w:line="240" w:lineRule="auto"/>
        <w:ind w:left="134"/>
        <w:outlineLvl w:val="5"/>
        <w:rPr>
          <w:rFonts w:ascii="Times New Roman" w:hAnsi="Times New Roman" w:eastAsia="Times New Roman" w:cs="Times New Roman"/>
          <w:b/>
          <w:i/>
        </w:rPr>
      </w:pPr>
      <w:r>
        <w:rPr>
          <w:rFonts w:ascii="Times New Roman" w:hAnsi="Times New Roman" w:eastAsia="Times New Roman" w:cs="Times New Roman"/>
          <w:b/>
          <w:i/>
        </w:rPr>
        <w:t>Details of beneﬁcial ownership</w:t>
      </w:r>
    </w:p>
    <w:tbl>
      <w:tblPr>
        <w:tblStyle w:val="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706"/>
        <w:gridCol w:w="1536"/>
        <w:gridCol w:w="1261"/>
        <w:gridCol w:w="1621"/>
        <w:gridCol w:w="1886"/>
        <w:gridCol w:w="1441"/>
      </w:tblGrid>
      <w:tr w14:paraId="5F72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50" w:type="dxa"/>
            <w:tcBorders>
              <w:top w:val="single" w:color="auto" w:sz="4" w:space="0"/>
              <w:left w:val="single" w:color="auto" w:sz="4" w:space="0"/>
              <w:bottom w:val="single" w:color="auto" w:sz="4" w:space="0"/>
              <w:right w:val="single" w:color="auto" w:sz="4" w:space="0"/>
            </w:tcBorders>
          </w:tcPr>
          <w:p w14:paraId="77C02D3D">
            <w:pPr>
              <w:spacing w:after="0" w:line="240" w:lineRule="auto"/>
              <w:rPr>
                <w:rFonts w:ascii="Times New Roman" w:hAnsi="Times New Roman" w:eastAsia="Times New Roman" w:cs="Times New Roman"/>
                <w:b/>
              </w:rPr>
            </w:pPr>
          </w:p>
        </w:tc>
        <w:tc>
          <w:tcPr>
            <w:tcW w:w="3240" w:type="dxa"/>
            <w:gridSpan w:val="2"/>
            <w:tcBorders>
              <w:top w:val="single" w:color="auto" w:sz="4" w:space="0"/>
              <w:left w:val="single" w:color="auto" w:sz="4" w:space="0"/>
              <w:bottom w:val="single" w:color="auto" w:sz="4" w:space="0"/>
              <w:right w:val="single" w:color="auto" w:sz="4" w:space="0"/>
            </w:tcBorders>
          </w:tcPr>
          <w:p w14:paraId="22947AE4">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Details of all Beneficial Owners </w:t>
            </w:r>
          </w:p>
          <w:p w14:paraId="353B4EE0">
            <w:pPr>
              <w:spacing w:after="0" w:line="240" w:lineRule="auto"/>
              <w:rPr>
                <w:rFonts w:ascii="Times New Roman" w:hAnsi="Times New Roman" w:eastAsia="Times New Roman" w:cs="Times New Roman"/>
                <w:b/>
              </w:rPr>
            </w:pPr>
          </w:p>
        </w:tc>
        <w:tc>
          <w:tcPr>
            <w:tcW w:w="1260" w:type="dxa"/>
            <w:tcBorders>
              <w:top w:val="single" w:color="auto" w:sz="4" w:space="0"/>
              <w:left w:val="single" w:color="auto" w:sz="4" w:space="0"/>
              <w:bottom w:val="single" w:color="auto" w:sz="4" w:space="0"/>
              <w:right w:val="single" w:color="auto" w:sz="4" w:space="0"/>
            </w:tcBorders>
          </w:tcPr>
          <w:p w14:paraId="3F4DBD3E">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  of shares </w:t>
            </w:r>
            <w:r>
              <w:rPr>
                <w:rFonts w:ascii="Times New Roman" w:hAnsi="Times New Roman" w:eastAsia="Times New Roman" w:cs="Times New Roman"/>
                <w:b/>
                <w:w w:val="95"/>
              </w:rPr>
              <w:t>a</w:t>
            </w:r>
            <w:r>
              <w:rPr>
                <w:rFonts w:ascii="Times New Roman" w:hAnsi="Times New Roman" w:eastAsia="Times New Roman" w:cs="Times New Roman"/>
                <w:b/>
                <w:spacing w:val="-9"/>
                <w:w w:val="95"/>
              </w:rPr>
              <w:t xml:space="preserve"> </w:t>
            </w:r>
            <w:r>
              <w:rPr>
                <w:rFonts w:ascii="Times New Roman" w:hAnsi="Times New Roman" w:eastAsia="Times New Roman" w:cs="Times New Roman"/>
                <w:b/>
                <w:w w:val="95"/>
              </w:rPr>
              <w:t>person holds</w:t>
            </w:r>
            <w:r>
              <w:rPr>
                <w:rFonts w:ascii="Times New Roman" w:hAnsi="Times New Roman" w:eastAsia="Times New Roman" w:cs="Times New Roman"/>
                <w:b/>
                <w:spacing w:val="-1"/>
                <w:w w:val="95"/>
              </w:rPr>
              <w:t xml:space="preserve"> </w:t>
            </w:r>
            <w:r>
              <w:rPr>
                <w:rFonts w:ascii="Times New Roman" w:hAnsi="Times New Roman" w:eastAsia="Times New Roman" w:cs="Times New Roman"/>
                <w:b/>
                <w:w w:val="95"/>
              </w:rPr>
              <w:t>in</w:t>
            </w:r>
            <w:r>
              <w:rPr>
                <w:rFonts w:ascii="Times New Roman" w:hAnsi="Times New Roman" w:eastAsia="Times New Roman" w:cs="Times New Roman"/>
                <w:b/>
                <w:spacing w:val="-8"/>
                <w:w w:val="95"/>
              </w:rPr>
              <w:t xml:space="preserve"> </w:t>
            </w:r>
            <w:r>
              <w:rPr>
                <w:rFonts w:ascii="Times New Roman" w:hAnsi="Times New Roman" w:eastAsia="Times New Roman" w:cs="Times New Roman"/>
                <w:b/>
                <w:w w:val="95"/>
              </w:rPr>
              <w:t xml:space="preserve">the </w:t>
            </w:r>
            <w:r>
              <w:rPr>
                <w:rFonts w:ascii="Times New Roman" w:hAnsi="Times New Roman" w:eastAsia="Times New Roman" w:cs="Times New Roman"/>
                <w:b/>
                <w:spacing w:val="-2"/>
              </w:rPr>
              <w:t>company</w:t>
            </w:r>
            <w:r>
              <w:rPr>
                <w:rFonts w:ascii="Times New Roman" w:hAnsi="Times New Roman" w:eastAsia="Times New Roman" w:cs="Times New Roman"/>
                <w:b/>
              </w:rPr>
              <w:t xml:space="preserve"> Directly or indirectly </w:t>
            </w:r>
          </w:p>
          <w:p w14:paraId="2461D382">
            <w:pPr>
              <w:spacing w:after="0" w:line="240" w:lineRule="auto"/>
              <w:rPr>
                <w:rFonts w:ascii="Times New Roman" w:hAnsi="Times New Roman" w:eastAsia="Times New Roman" w:cs="Times New Roman"/>
                <w:b/>
              </w:rPr>
            </w:pPr>
          </w:p>
        </w:tc>
        <w:tc>
          <w:tcPr>
            <w:tcW w:w="1620" w:type="dxa"/>
            <w:tcBorders>
              <w:top w:val="single" w:color="auto" w:sz="4" w:space="0"/>
              <w:left w:val="single" w:color="auto" w:sz="4" w:space="0"/>
              <w:bottom w:val="single" w:color="auto" w:sz="4" w:space="0"/>
              <w:right w:val="single" w:color="auto" w:sz="4" w:space="0"/>
            </w:tcBorders>
          </w:tcPr>
          <w:p w14:paraId="57FBEFDA">
            <w:pPr>
              <w:widowControl w:val="0"/>
              <w:tabs>
                <w:tab w:val="left" w:pos="489"/>
              </w:tabs>
              <w:autoSpaceDE w:val="0"/>
              <w:autoSpaceDN w:val="0"/>
              <w:spacing w:after="0" w:line="240" w:lineRule="auto"/>
              <w:ind w:right="127"/>
              <w:rPr>
                <w:rFonts w:ascii="Times New Roman" w:hAnsi="Times New Roman" w:eastAsia="Times New Roman" w:cs="Times New Roman"/>
                <w:b/>
              </w:rPr>
            </w:pPr>
            <w:r>
              <w:rPr>
                <w:rFonts w:ascii="Times New Roman" w:hAnsi="Times New Roman" w:eastAsia="Times New Roman" w:cs="Times New Roman"/>
                <w:b/>
                <w:w w:val="95"/>
              </w:rPr>
              <w:t>% of</w:t>
            </w:r>
            <w:r>
              <w:rPr>
                <w:rFonts w:ascii="Times New Roman" w:hAnsi="Times New Roman" w:eastAsia="Times New Roman" w:cs="Times New Roman"/>
                <w:b/>
                <w:spacing w:val="-7"/>
                <w:w w:val="95"/>
              </w:rPr>
              <w:t xml:space="preserve"> </w:t>
            </w:r>
            <w:r>
              <w:rPr>
                <w:rFonts w:ascii="Times New Roman" w:hAnsi="Times New Roman" w:eastAsia="Times New Roman" w:cs="Times New Roman"/>
                <w:b/>
                <w:w w:val="95"/>
              </w:rPr>
              <w:t>voting</w:t>
            </w:r>
            <w:r>
              <w:rPr>
                <w:rFonts w:ascii="Times New Roman" w:hAnsi="Times New Roman" w:eastAsia="Times New Roman" w:cs="Times New Roman"/>
                <w:b/>
                <w:spacing w:val="-1"/>
                <w:w w:val="95"/>
              </w:rPr>
              <w:t xml:space="preserve"> </w:t>
            </w:r>
            <w:r>
              <w:rPr>
                <w:rFonts w:ascii="Times New Roman" w:hAnsi="Times New Roman" w:eastAsia="Times New Roman" w:cs="Times New Roman"/>
                <w:b/>
                <w:w w:val="95"/>
              </w:rPr>
              <w:t>rights a</w:t>
            </w:r>
            <w:r>
              <w:rPr>
                <w:rFonts w:ascii="Times New Roman" w:hAnsi="Times New Roman" w:eastAsia="Times New Roman" w:cs="Times New Roman"/>
                <w:b/>
                <w:spacing w:val="-6"/>
                <w:w w:val="95"/>
              </w:rPr>
              <w:t xml:space="preserve"> </w:t>
            </w:r>
            <w:r>
              <w:rPr>
                <w:rFonts w:ascii="Times New Roman" w:hAnsi="Times New Roman" w:eastAsia="Times New Roman" w:cs="Times New Roman"/>
                <w:b/>
                <w:w w:val="95"/>
              </w:rPr>
              <w:t>person holds</w:t>
            </w:r>
            <w:r>
              <w:rPr>
                <w:rFonts w:ascii="Times New Roman" w:hAnsi="Times New Roman" w:eastAsia="Times New Roman" w:cs="Times New Roman"/>
                <w:b/>
                <w:spacing w:val="-2"/>
                <w:w w:val="95"/>
              </w:rPr>
              <w:t xml:space="preserve"> </w:t>
            </w:r>
            <w:r>
              <w:rPr>
                <w:rFonts w:ascii="Times New Roman" w:hAnsi="Times New Roman" w:eastAsia="Times New Roman" w:cs="Times New Roman"/>
                <w:b/>
                <w:w w:val="95"/>
              </w:rPr>
              <w:t xml:space="preserve">in </w:t>
            </w:r>
            <w:r>
              <w:rPr>
                <w:rFonts w:ascii="Times New Roman" w:hAnsi="Times New Roman" w:eastAsia="Times New Roman" w:cs="Times New Roman"/>
                <w:b/>
              </w:rPr>
              <w:t>the company</w:t>
            </w:r>
          </w:p>
        </w:tc>
        <w:tc>
          <w:tcPr>
            <w:tcW w:w="1885" w:type="dxa"/>
            <w:tcBorders>
              <w:top w:val="single" w:color="auto" w:sz="4" w:space="0"/>
              <w:left w:val="single" w:color="auto" w:sz="4" w:space="0"/>
              <w:bottom w:val="single" w:color="auto" w:sz="4" w:space="0"/>
              <w:right w:val="single" w:color="auto" w:sz="4" w:space="0"/>
            </w:tcBorders>
          </w:tcPr>
          <w:p w14:paraId="772D5EED">
            <w:pPr>
              <w:spacing w:after="0" w:line="240" w:lineRule="auto"/>
              <w:jc w:val="both"/>
              <w:textAlignment w:val="baseline"/>
              <w:rPr>
                <w:rFonts w:ascii="Times New Roman" w:hAnsi="Times New Roman" w:eastAsia="Times New Roman" w:cs="Times New Roman"/>
              </w:rPr>
            </w:pPr>
            <w:r>
              <w:rPr>
                <w:rFonts w:ascii="Times New Roman" w:hAnsi="Times New Roman" w:eastAsia="Times New Roman" w:cs="Times New Roman"/>
                <w:b/>
              </w:rPr>
              <w:t xml:space="preserve">Whether a person directly or indirectly holds a right to appoint or remove a member of the board of directors of the company or an equivalent governing body of the Tenderer </w:t>
            </w:r>
            <w:r>
              <w:rPr>
                <w:rFonts w:ascii="Times New Roman" w:hAnsi="Times New Roman" w:eastAsia="Times New Roman" w:cs="Times New Roman"/>
              </w:rPr>
              <w:t>(Yes / No)</w:t>
            </w:r>
          </w:p>
        </w:tc>
        <w:tc>
          <w:tcPr>
            <w:tcW w:w="1440" w:type="dxa"/>
            <w:tcBorders>
              <w:top w:val="single" w:color="auto" w:sz="4" w:space="0"/>
              <w:left w:val="single" w:color="auto" w:sz="4" w:space="0"/>
              <w:bottom w:val="single" w:color="auto" w:sz="4" w:space="0"/>
              <w:right w:val="single" w:color="auto" w:sz="4" w:space="0"/>
            </w:tcBorders>
          </w:tcPr>
          <w:p w14:paraId="229F970C">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Whether a person directly or indirectly </w:t>
            </w:r>
            <w:r>
              <w:rPr>
                <w:rFonts w:ascii="Times New Roman" w:hAnsi="Times New Roman" w:eastAsia="Times New Roman" w:cs="Times New Roman"/>
                <w:b/>
                <w:spacing w:val="-2"/>
              </w:rPr>
              <w:t>exercises</w:t>
            </w:r>
            <w:r>
              <w:rPr>
                <w:rFonts w:ascii="Times New Roman" w:hAnsi="Times New Roman" w:eastAsia="Times New Roman" w:cs="Times New Roman"/>
                <w:b/>
              </w:rPr>
              <w:t xml:space="preserve"> </w:t>
            </w:r>
            <w:r>
              <w:rPr>
                <w:rFonts w:ascii="Times New Roman" w:hAnsi="Times New Roman" w:eastAsia="Times New Roman" w:cs="Times New Roman"/>
                <w:b/>
                <w:spacing w:val="-2"/>
              </w:rPr>
              <w:t>significant</w:t>
            </w:r>
            <w:r>
              <w:rPr>
                <w:rFonts w:ascii="Times New Roman" w:hAnsi="Times New Roman" w:eastAsia="Times New Roman" w:cs="Times New Roman"/>
                <w:b/>
              </w:rPr>
              <w:t xml:space="preserve"> </w:t>
            </w:r>
            <w:r>
              <w:rPr>
                <w:rFonts w:ascii="Times New Roman" w:hAnsi="Times New Roman" w:eastAsia="Times New Roman" w:cs="Times New Roman"/>
                <w:b/>
                <w:spacing w:val="-2"/>
              </w:rPr>
              <w:t xml:space="preserve">influence </w:t>
            </w:r>
            <w:r>
              <w:rPr>
                <w:rFonts w:ascii="Times New Roman" w:hAnsi="Times New Roman" w:eastAsia="Times New Roman" w:cs="Times New Roman"/>
                <w:b/>
                <w:spacing w:val="-8"/>
              </w:rPr>
              <w:t xml:space="preserve">or </w:t>
            </w:r>
            <w:r>
              <w:rPr>
                <w:rFonts w:ascii="Times New Roman" w:hAnsi="Times New Roman" w:eastAsia="Times New Roman" w:cs="Times New Roman"/>
                <w:b/>
              </w:rPr>
              <w:t>control over the</w:t>
            </w:r>
            <w:r>
              <w:rPr>
                <w:rFonts w:ascii="Times New Roman" w:hAnsi="Times New Roman" w:eastAsia="Times New Roman" w:cs="Times New Roman"/>
                <w:b/>
                <w:spacing w:val="-5"/>
              </w:rPr>
              <w:t xml:space="preserve"> Company (tenderer) </w:t>
            </w:r>
            <w:r>
              <w:rPr>
                <w:rFonts w:ascii="Times New Roman" w:hAnsi="Times New Roman" w:eastAsia="Times New Roman" w:cs="Times New Roman"/>
                <w:b/>
              </w:rPr>
              <w:t xml:space="preserve"> (Yes / No)</w:t>
            </w:r>
          </w:p>
        </w:tc>
      </w:tr>
      <w:tr w14:paraId="3BD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Borders>
              <w:top w:val="single" w:color="auto" w:sz="4" w:space="0"/>
              <w:left w:val="single" w:color="auto" w:sz="4" w:space="0"/>
              <w:bottom w:val="single" w:color="auto" w:sz="4" w:space="0"/>
              <w:right w:val="single" w:color="auto" w:sz="4" w:space="0"/>
            </w:tcBorders>
          </w:tcPr>
          <w:p w14:paraId="41B48E2C">
            <w:pPr>
              <w:spacing w:before="60" w:after="60" w:line="240" w:lineRule="auto"/>
              <w:rPr>
                <w:rFonts w:ascii="Times New Roman" w:hAnsi="Times New Roman" w:eastAsia="Times New Roman" w:cs="Times New Roman"/>
                <w:b/>
              </w:rPr>
            </w:pPr>
          </w:p>
          <w:p w14:paraId="46BF06C6">
            <w:pPr>
              <w:spacing w:before="60" w:after="60" w:line="240" w:lineRule="auto"/>
              <w:rPr>
                <w:rFonts w:ascii="Times New Roman" w:hAnsi="Times New Roman" w:eastAsia="Times New Roman" w:cs="Times New Roman"/>
                <w:b/>
              </w:rPr>
            </w:pPr>
          </w:p>
          <w:p w14:paraId="2973BD23">
            <w:pPr>
              <w:spacing w:before="60" w:after="60" w:line="240" w:lineRule="auto"/>
              <w:rPr>
                <w:rFonts w:ascii="Times New Roman" w:hAnsi="Times New Roman" w:eastAsia="Times New Roman" w:cs="Times New Roman"/>
                <w:b/>
              </w:rPr>
            </w:pPr>
          </w:p>
          <w:p w14:paraId="582BAE12">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1.</w:t>
            </w:r>
          </w:p>
        </w:tc>
        <w:tc>
          <w:tcPr>
            <w:tcW w:w="1705" w:type="dxa"/>
            <w:tcBorders>
              <w:top w:val="single" w:color="auto" w:sz="4" w:space="0"/>
              <w:left w:val="single" w:color="auto" w:sz="4" w:space="0"/>
              <w:bottom w:val="single" w:color="auto" w:sz="4" w:space="0"/>
              <w:right w:val="single" w:color="auto" w:sz="4" w:space="0"/>
            </w:tcBorders>
          </w:tcPr>
          <w:p w14:paraId="1EC1D7E3">
            <w:pPr>
              <w:spacing w:before="60" w:after="60" w:line="240" w:lineRule="auto"/>
              <w:rPr>
                <w:rFonts w:ascii="Times New Roman" w:hAnsi="Times New Roman" w:eastAsia="Times New Roman" w:cs="Times New Roman"/>
                <w:spacing w:val="-4"/>
              </w:rPr>
            </w:pPr>
            <w:r>
              <w:rPr>
                <w:rFonts w:ascii="Times New Roman" w:hAnsi="Times New Roman" w:eastAsia="Times New Roman" w:cs="Times New Roman"/>
                <w:w w:val="95"/>
              </w:rPr>
              <w:t>Full</w:t>
            </w:r>
            <w:r>
              <w:rPr>
                <w:rFonts w:ascii="Times New Roman" w:hAnsi="Times New Roman" w:eastAsia="Times New Roman" w:cs="Times New Roman"/>
                <w:spacing w:val="-5"/>
                <w:w w:val="95"/>
              </w:rPr>
              <w:t xml:space="preserve"> </w:t>
            </w:r>
            <w:r>
              <w:rPr>
                <w:rFonts w:ascii="Times New Roman" w:hAnsi="Times New Roman" w:eastAsia="Times New Roman" w:cs="Times New Roman"/>
                <w:spacing w:val="-4"/>
              </w:rPr>
              <w:t>Name</w:t>
            </w:r>
          </w:p>
        </w:tc>
        <w:tc>
          <w:tcPr>
            <w:tcW w:w="1535" w:type="dxa"/>
            <w:tcBorders>
              <w:top w:val="single" w:color="auto" w:sz="4" w:space="0"/>
              <w:left w:val="single" w:color="auto" w:sz="4" w:space="0"/>
              <w:bottom w:val="single" w:color="auto" w:sz="4" w:space="0"/>
              <w:right w:val="single" w:color="auto" w:sz="4" w:space="0"/>
            </w:tcBorders>
          </w:tcPr>
          <w:p w14:paraId="0D83CFCC">
            <w:pPr>
              <w:spacing w:before="60" w:after="60" w:line="240" w:lineRule="auto"/>
              <w:rPr>
                <w:rFonts w:ascii="Times New Roman" w:hAnsi="Times New Roman" w:eastAsia="Times New Roman" w:cs="Times New Roman"/>
              </w:rPr>
            </w:pPr>
          </w:p>
        </w:tc>
        <w:tc>
          <w:tcPr>
            <w:tcW w:w="1260" w:type="dxa"/>
            <w:vMerge w:val="restart"/>
            <w:tcBorders>
              <w:top w:val="single" w:color="auto" w:sz="4" w:space="0"/>
              <w:left w:val="single" w:color="auto" w:sz="4" w:space="0"/>
              <w:bottom w:val="single" w:color="auto" w:sz="4" w:space="0"/>
              <w:right w:val="single" w:color="auto" w:sz="4" w:space="0"/>
            </w:tcBorders>
          </w:tcPr>
          <w:p w14:paraId="14C77EA8">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 </w:t>
            </w:r>
          </w:p>
          <w:p w14:paraId="4452B9B0">
            <w:pPr>
              <w:spacing w:before="60" w:after="60" w:line="240" w:lineRule="auto"/>
              <w:rPr>
                <w:rFonts w:ascii="Times New Roman" w:hAnsi="Times New Roman" w:eastAsia="Times New Roman" w:cs="Times New Roman"/>
                <w:spacing w:val="-2"/>
              </w:rPr>
            </w:pPr>
          </w:p>
          <w:p w14:paraId="34AA79CB">
            <w:pPr>
              <w:spacing w:before="60" w:after="60" w:line="240" w:lineRule="auto"/>
              <w:rPr>
                <w:rFonts w:ascii="Times New Roman" w:hAnsi="Times New Roman" w:eastAsia="Times New Roman" w:cs="Times New Roman"/>
                <w:spacing w:val="-2"/>
              </w:rPr>
            </w:pPr>
          </w:p>
          <w:p w14:paraId="0B0F26F5">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w:t>
            </w:r>
          </w:p>
        </w:tc>
        <w:tc>
          <w:tcPr>
            <w:tcW w:w="1620" w:type="dxa"/>
            <w:vMerge w:val="restart"/>
            <w:tcBorders>
              <w:top w:val="single" w:color="auto" w:sz="4" w:space="0"/>
              <w:left w:val="single" w:color="auto" w:sz="4" w:space="0"/>
              <w:bottom w:val="single" w:color="auto" w:sz="4" w:space="0"/>
              <w:right w:val="single" w:color="auto" w:sz="4" w:space="0"/>
            </w:tcBorders>
          </w:tcPr>
          <w:p w14:paraId="5F56400C">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13"/>
              </w:rPr>
              <w:t xml:space="preserve"> </w:t>
            </w:r>
            <w:r>
              <w:rPr>
                <w:rFonts w:ascii="Times New Roman" w:hAnsi="Times New Roman" w:eastAsia="Times New Roman" w:cs="Times New Roman"/>
              </w:rPr>
              <w:t>voting</w:t>
            </w:r>
            <w:r>
              <w:rPr>
                <w:rFonts w:ascii="Times New Roman" w:hAnsi="Times New Roman" w:eastAsia="Times New Roman" w:cs="Times New Roman"/>
                <w:spacing w:val="-7"/>
              </w:rPr>
              <w:t xml:space="preserve"> </w:t>
            </w:r>
            <w:r>
              <w:rPr>
                <w:rFonts w:ascii="Times New Roman" w:hAnsi="Times New Roman" w:eastAsia="Times New Roman" w:cs="Times New Roman"/>
                <w:spacing w:val="-2"/>
              </w:rPr>
              <w:t>rights</w:t>
            </w:r>
          </w:p>
          <w:p w14:paraId="0AE3EB4C">
            <w:pPr>
              <w:spacing w:before="60" w:after="60" w:line="240" w:lineRule="auto"/>
              <w:rPr>
                <w:rFonts w:ascii="Times New Roman" w:hAnsi="Times New Roman" w:eastAsia="Times New Roman" w:cs="Times New Roman"/>
                <w:spacing w:val="-2"/>
              </w:rPr>
            </w:pPr>
          </w:p>
          <w:p w14:paraId="64C67B67">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9"/>
              </w:rPr>
              <w:t xml:space="preserve"> </w:t>
            </w:r>
            <w:r>
              <w:rPr>
                <w:rFonts w:ascii="Times New Roman" w:hAnsi="Times New Roman" w:eastAsia="Times New Roman" w:cs="Times New Roman"/>
              </w:rPr>
              <w:t>voting</w:t>
            </w:r>
            <w:r>
              <w:rPr>
                <w:rFonts w:ascii="Times New Roman" w:hAnsi="Times New Roman" w:eastAsia="Times New Roman" w:cs="Times New Roman"/>
                <w:spacing w:val="-6"/>
              </w:rPr>
              <w:t xml:space="preserve"> </w:t>
            </w:r>
            <w:r>
              <w:rPr>
                <w:rFonts w:ascii="Times New Roman" w:hAnsi="Times New Roman" w:eastAsia="Times New Roman" w:cs="Times New Roman"/>
                <w:spacing w:val="-2"/>
              </w:rPr>
              <w:t>rights</w:t>
            </w:r>
          </w:p>
        </w:tc>
        <w:tc>
          <w:tcPr>
            <w:tcW w:w="1885" w:type="dxa"/>
            <w:vMerge w:val="restart"/>
            <w:tcBorders>
              <w:top w:val="single" w:color="auto" w:sz="4" w:space="0"/>
              <w:left w:val="single" w:color="auto" w:sz="4" w:space="0"/>
              <w:bottom w:val="single" w:color="auto" w:sz="4" w:space="0"/>
              <w:right w:val="single" w:color="auto" w:sz="4" w:space="0"/>
            </w:tcBorders>
          </w:tcPr>
          <w:p w14:paraId="2D79127C">
            <w:pPr>
              <w:numPr>
                <w:ilvl w:val="0"/>
                <w:numId w:val="110"/>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Having the right to appoint a majority of the board of the directors or an equivalent governing body of the Tenderer: Yes -----No----</w:t>
            </w:r>
          </w:p>
          <w:p w14:paraId="18C6E063">
            <w:pPr>
              <w:numPr>
                <w:ilvl w:val="0"/>
                <w:numId w:val="110"/>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Is this right held directly or indirectly?:</w:t>
            </w:r>
          </w:p>
          <w:p w14:paraId="209AF86E">
            <w:pPr>
              <w:spacing w:after="0" w:line="240" w:lineRule="auto"/>
              <w:ind w:left="170"/>
              <w:jc w:val="both"/>
              <w:textAlignment w:val="baseline"/>
              <w:rPr>
                <w:rFonts w:ascii="Times New Roman" w:hAnsi="Times New Roman" w:eastAsia="Times New Roman" w:cs="Times New Roman"/>
              </w:rPr>
            </w:pPr>
          </w:p>
          <w:p w14:paraId="74394BDB">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Direct………………… </w:t>
            </w:r>
          </w:p>
          <w:p w14:paraId="551FFDBA">
            <w:pPr>
              <w:spacing w:after="0" w:line="240" w:lineRule="auto"/>
              <w:ind w:left="170"/>
              <w:jc w:val="both"/>
              <w:textAlignment w:val="baseline"/>
              <w:rPr>
                <w:rFonts w:ascii="Times New Roman" w:hAnsi="Times New Roman" w:eastAsia="Times New Roman" w:cs="Times New Roman"/>
              </w:rPr>
            </w:pPr>
          </w:p>
          <w:p w14:paraId="4755BB6F">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Indirect………………...</w:t>
            </w:r>
          </w:p>
          <w:p w14:paraId="3F047C9F">
            <w:pPr>
              <w:spacing w:before="60" w:after="60" w:line="240" w:lineRule="auto"/>
              <w:rPr>
                <w:rFonts w:ascii="Times New Roman" w:hAnsi="Times New Roman" w:eastAsia="Times New Roman" w:cs="Times New Roman"/>
              </w:rPr>
            </w:pPr>
          </w:p>
        </w:tc>
        <w:tc>
          <w:tcPr>
            <w:tcW w:w="1440" w:type="dxa"/>
            <w:vMerge w:val="restart"/>
            <w:tcBorders>
              <w:top w:val="single" w:color="auto" w:sz="4" w:space="0"/>
              <w:left w:val="single" w:color="auto" w:sz="4" w:space="0"/>
              <w:bottom w:val="single" w:color="auto" w:sz="4" w:space="0"/>
              <w:right w:val="single" w:color="auto" w:sz="4" w:space="0"/>
            </w:tcBorders>
          </w:tcPr>
          <w:p w14:paraId="2A2DBDCC">
            <w:pPr>
              <w:numPr>
                <w:ilvl w:val="0"/>
                <w:numId w:val="111"/>
              </w:numPr>
              <w:autoSpaceDN w:val="0"/>
              <w:spacing w:after="0" w:line="240" w:lineRule="auto"/>
              <w:ind w:left="90" w:hanging="180"/>
              <w:textAlignment w:val="baseline"/>
              <w:rPr>
                <w:rFonts w:ascii="Times New Roman" w:hAnsi="Times New Roman" w:eastAsia="Times New Roman" w:cs="Times New Roman"/>
              </w:rPr>
            </w:pPr>
            <w:r>
              <w:rPr>
                <w:rFonts w:ascii="Times New Roman" w:hAnsi="Times New Roman" w:eastAsia="Times New Roman" w:cs="Times New Roman"/>
                <w:spacing w:val="-2"/>
              </w:rPr>
              <w:t>Exercises</w:t>
            </w:r>
            <w:r>
              <w:rPr>
                <w:rFonts w:ascii="Times New Roman" w:hAnsi="Times New Roman" w:eastAsia="Times New Roman" w:cs="Times New Roman"/>
              </w:rPr>
              <w:t xml:space="preserve"> </w:t>
            </w:r>
            <w:r>
              <w:rPr>
                <w:rFonts w:ascii="Times New Roman" w:hAnsi="Times New Roman" w:eastAsia="Times New Roman" w:cs="Times New Roman"/>
                <w:spacing w:val="-2"/>
              </w:rPr>
              <w:t>significant</w:t>
            </w:r>
            <w:r>
              <w:rPr>
                <w:rFonts w:ascii="Times New Roman" w:hAnsi="Times New Roman" w:eastAsia="Times New Roman" w:cs="Times New Roman"/>
              </w:rPr>
              <w:t xml:space="preserve"> </w:t>
            </w:r>
            <w:r>
              <w:rPr>
                <w:rFonts w:ascii="Times New Roman" w:hAnsi="Times New Roman" w:eastAsia="Times New Roman" w:cs="Times New Roman"/>
                <w:spacing w:val="-2"/>
              </w:rPr>
              <w:t xml:space="preserve">influence </w:t>
            </w:r>
            <w:r>
              <w:rPr>
                <w:rFonts w:ascii="Times New Roman" w:hAnsi="Times New Roman" w:eastAsia="Times New Roman" w:cs="Times New Roman"/>
                <w:spacing w:val="-8"/>
              </w:rPr>
              <w:t xml:space="preserve">or </w:t>
            </w:r>
            <w:r>
              <w:rPr>
                <w:rFonts w:ascii="Times New Roman" w:hAnsi="Times New Roman" w:eastAsia="Times New Roman" w:cs="Times New Roman"/>
              </w:rPr>
              <w:t>control over the</w:t>
            </w:r>
            <w:r>
              <w:rPr>
                <w:rFonts w:ascii="Times New Roman" w:hAnsi="Times New Roman" w:eastAsia="Times New Roman" w:cs="Times New Roman"/>
                <w:spacing w:val="-5"/>
              </w:rPr>
              <w:t xml:space="preserve"> Company </w:t>
            </w:r>
            <w:r>
              <w:rPr>
                <w:rFonts w:ascii="Times New Roman" w:hAnsi="Times New Roman" w:eastAsia="Times New Roman" w:cs="Times New Roman"/>
              </w:rPr>
              <w:t>body of the</w:t>
            </w:r>
            <w:r>
              <w:rPr>
                <w:rFonts w:ascii="Times New Roman" w:hAnsi="Times New Roman" w:eastAsia="Times New Roman" w:cs="Times New Roman"/>
                <w:spacing w:val="-5"/>
              </w:rPr>
              <w:t xml:space="preserve"> Company (tenderer</w:t>
            </w:r>
            <w:r>
              <w:rPr>
                <w:rFonts w:ascii="Times New Roman" w:hAnsi="Times New Roman" w:eastAsia="Times New Roman" w:cs="Times New Roman"/>
                <w:b/>
                <w:spacing w:val="-5"/>
              </w:rPr>
              <w:t>)</w:t>
            </w:r>
            <w:r>
              <w:rPr>
                <w:rFonts w:ascii="Times New Roman" w:hAnsi="Times New Roman" w:eastAsia="Times New Roman" w:cs="Times New Roman"/>
              </w:rPr>
              <w:t xml:space="preserve"> </w:t>
            </w:r>
          </w:p>
          <w:p w14:paraId="37D71360">
            <w:pPr>
              <w:spacing w:after="0" w:line="240" w:lineRule="auto"/>
              <w:ind w:left="90"/>
              <w:textAlignment w:val="baseline"/>
              <w:rPr>
                <w:rFonts w:ascii="Times New Roman" w:hAnsi="Times New Roman" w:eastAsia="Times New Roman" w:cs="Times New Roman"/>
              </w:rPr>
            </w:pPr>
          </w:p>
          <w:p w14:paraId="510F22AA">
            <w:pPr>
              <w:spacing w:after="0" w:line="240" w:lineRule="auto"/>
              <w:ind w:left="90"/>
              <w:textAlignment w:val="baseline"/>
              <w:rPr>
                <w:rFonts w:ascii="Times New Roman" w:hAnsi="Times New Roman" w:eastAsia="Times New Roman" w:cs="Times New Roman"/>
              </w:rPr>
            </w:pPr>
            <w:r>
              <w:rPr>
                <w:rFonts w:ascii="Times New Roman" w:hAnsi="Times New Roman" w:eastAsia="Times New Roman" w:cs="Times New Roman"/>
              </w:rPr>
              <w:t>Yes -----No----</w:t>
            </w:r>
          </w:p>
          <w:p w14:paraId="4CB1B6F6">
            <w:pPr>
              <w:spacing w:after="0" w:line="240" w:lineRule="auto"/>
              <w:ind w:left="90"/>
              <w:textAlignment w:val="baseline"/>
              <w:rPr>
                <w:rFonts w:ascii="Times New Roman" w:hAnsi="Times New Roman" w:eastAsia="Times New Roman" w:cs="Times New Roman"/>
              </w:rPr>
            </w:pPr>
          </w:p>
          <w:p w14:paraId="58C4E816">
            <w:pPr>
              <w:numPr>
                <w:ilvl w:val="0"/>
                <w:numId w:val="111"/>
              </w:numPr>
              <w:autoSpaceDN w:val="0"/>
              <w:spacing w:after="0" w:line="240" w:lineRule="auto"/>
              <w:ind w:left="170" w:hanging="180"/>
              <w:textAlignment w:val="baseline"/>
              <w:rPr>
                <w:rFonts w:ascii="Times New Roman" w:hAnsi="Times New Roman" w:eastAsia="Times New Roman" w:cs="Times New Roman"/>
              </w:rPr>
            </w:pPr>
            <w:r>
              <w:rPr>
                <w:rFonts w:ascii="Times New Roman" w:hAnsi="Times New Roman" w:eastAsia="Times New Roman" w:cs="Times New Roman"/>
              </w:rPr>
              <w:t>Is this influence or control exercised directly or indirectly?</w:t>
            </w:r>
          </w:p>
          <w:p w14:paraId="15088357">
            <w:pPr>
              <w:spacing w:after="0" w:line="240" w:lineRule="auto"/>
              <w:ind w:left="170"/>
              <w:textAlignment w:val="baseline"/>
              <w:rPr>
                <w:rFonts w:ascii="Times New Roman" w:hAnsi="Times New Roman" w:eastAsia="Times New Roman" w:cs="Times New Roman"/>
              </w:rPr>
            </w:pPr>
          </w:p>
          <w:p w14:paraId="02A350F0">
            <w:pPr>
              <w:spacing w:after="0" w:line="240" w:lineRule="auto"/>
              <w:textAlignment w:val="baseline"/>
              <w:rPr>
                <w:rFonts w:ascii="Times New Roman" w:hAnsi="Times New Roman" w:eastAsia="Times New Roman" w:cs="Times New Roman"/>
              </w:rPr>
            </w:pPr>
            <w:r>
              <w:rPr>
                <w:rFonts w:ascii="Times New Roman" w:hAnsi="Times New Roman" w:eastAsia="Times New Roman" w:cs="Times New Roman"/>
              </w:rPr>
              <w:t>Direct…………..</w:t>
            </w:r>
          </w:p>
          <w:p w14:paraId="4E64C0BB">
            <w:pPr>
              <w:spacing w:after="0" w:line="240" w:lineRule="auto"/>
              <w:ind w:left="170"/>
              <w:textAlignment w:val="baseline"/>
              <w:rPr>
                <w:rFonts w:ascii="Times New Roman" w:hAnsi="Times New Roman" w:eastAsia="Times New Roman" w:cs="Times New Roman"/>
              </w:rPr>
            </w:pPr>
          </w:p>
          <w:p w14:paraId="0A42B2F6">
            <w:pPr>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 Indirect…………</w:t>
            </w:r>
          </w:p>
        </w:tc>
      </w:tr>
      <w:tr w14:paraId="669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70AF89A4">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19403AD0">
            <w:pPr>
              <w:widowControl w:val="0"/>
              <w:tabs>
                <w:tab w:val="left" w:pos="924"/>
                <w:tab w:val="left" w:pos="2247"/>
                <w:tab w:val="left" w:pos="3403"/>
              </w:tabs>
              <w:autoSpaceDE w:val="0"/>
              <w:autoSpaceDN w:val="0"/>
              <w:spacing w:before="60" w:after="60" w:line="240" w:lineRule="auto"/>
              <w:rPr>
                <w:rFonts w:ascii="Times New Roman" w:hAnsi="Times New Roman" w:eastAsia="Times New Roman" w:cs="Times New Roman"/>
                <w:i/>
              </w:rPr>
            </w:pPr>
            <w:r>
              <w:rPr>
                <w:rFonts w:ascii="Times New Roman" w:hAnsi="Times New Roman" w:eastAsia="Times New Roman" w:cs="Times New Roman"/>
                <w:spacing w:val="-2"/>
              </w:rPr>
              <w:t xml:space="preserve">National </w:t>
            </w:r>
            <w:r>
              <w:rPr>
                <w:rFonts w:ascii="Times New Roman" w:hAnsi="Times New Roman" w:eastAsia="Times New Roman" w:cs="Times New Roman"/>
                <w:w w:val="95"/>
              </w:rPr>
              <w:t>identity</w:t>
            </w:r>
            <w:r>
              <w:rPr>
                <w:rFonts w:ascii="Times New Roman" w:hAnsi="Times New Roman" w:eastAsia="Times New Roman" w:cs="Times New Roman"/>
                <w:spacing w:val="-2"/>
                <w:w w:val="95"/>
              </w:rPr>
              <w:t xml:space="preserve"> </w:t>
            </w:r>
            <w:r>
              <w:rPr>
                <w:rFonts w:ascii="Times New Roman" w:hAnsi="Times New Roman" w:eastAsia="Times New Roman" w:cs="Times New Roman"/>
                <w:w w:val="95"/>
              </w:rPr>
              <w:t>card</w:t>
            </w:r>
            <w:r>
              <w:rPr>
                <w:rFonts w:ascii="Times New Roman" w:hAnsi="Times New Roman" w:eastAsia="Times New Roman" w:cs="Times New Roman"/>
                <w:spacing w:val="-6"/>
                <w:w w:val="95"/>
              </w:rPr>
              <w:t xml:space="preserve"> </w:t>
            </w:r>
            <w:r>
              <w:rPr>
                <w:rFonts w:ascii="Times New Roman" w:hAnsi="Times New Roman" w:eastAsia="Times New Roman" w:cs="Times New Roman"/>
                <w:w w:val="95"/>
              </w:rPr>
              <w:t>number</w:t>
            </w:r>
            <w:r>
              <w:rPr>
                <w:rFonts w:ascii="Times New Roman" w:hAnsi="Times New Roman" w:eastAsia="Times New Roman" w:cs="Times New Roman"/>
                <w:spacing w:val="-4"/>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0"/>
                <w:w w:val="95"/>
              </w:rPr>
              <w:t xml:space="preserve"> </w:t>
            </w:r>
            <w:r>
              <w:rPr>
                <w:rFonts w:ascii="Times New Roman" w:hAnsi="Times New Roman" w:eastAsia="Times New Roman" w:cs="Times New Roman"/>
                <w:w w:val="95"/>
              </w:rPr>
              <w:t>Passport</w:t>
            </w:r>
            <w:r>
              <w:rPr>
                <w:rFonts w:ascii="Times New Roman" w:hAnsi="Times New Roman" w:eastAsia="Times New Roman" w:cs="Times New Roman"/>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501CF622">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21B5584">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DAC504A">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6910E97">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5E96A09">
            <w:pPr>
              <w:spacing w:after="0" w:line="240" w:lineRule="auto"/>
              <w:rPr>
                <w:rFonts w:ascii="Times New Roman" w:hAnsi="Times New Roman" w:eastAsia="Times New Roman" w:cs="Times New Roman"/>
              </w:rPr>
            </w:pPr>
          </w:p>
        </w:tc>
      </w:tr>
      <w:tr w14:paraId="457A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2EB230D">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1AC7673">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Personal</w:t>
            </w:r>
            <w:r>
              <w:rPr>
                <w:rFonts w:ascii="Times New Roman" w:hAnsi="Times New Roman" w:eastAsia="Times New Roman" w:cs="Times New Roman"/>
                <w:spacing w:val="-11"/>
                <w:w w:val="95"/>
              </w:rPr>
              <w:t xml:space="preserve"> </w:t>
            </w:r>
            <w:r>
              <w:rPr>
                <w:rFonts w:ascii="Times New Roman" w:hAnsi="Times New Roman" w:eastAsia="Times New Roman" w:cs="Times New Roman"/>
                <w:w w:val="95"/>
              </w:rPr>
              <w:t>Identification</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Number (where applicable)</w:t>
            </w:r>
          </w:p>
        </w:tc>
        <w:tc>
          <w:tcPr>
            <w:tcW w:w="1535" w:type="dxa"/>
            <w:tcBorders>
              <w:top w:val="single" w:color="auto" w:sz="4" w:space="0"/>
              <w:left w:val="single" w:color="auto" w:sz="4" w:space="0"/>
              <w:bottom w:val="single" w:color="auto" w:sz="4" w:space="0"/>
              <w:right w:val="single" w:color="auto" w:sz="4" w:space="0"/>
            </w:tcBorders>
          </w:tcPr>
          <w:p w14:paraId="3048F39E">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9B6C61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3D979ED">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9276DC2">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8AAA4A2">
            <w:pPr>
              <w:spacing w:after="0" w:line="240" w:lineRule="auto"/>
              <w:rPr>
                <w:rFonts w:ascii="Times New Roman" w:hAnsi="Times New Roman" w:eastAsia="Times New Roman" w:cs="Times New Roman"/>
              </w:rPr>
            </w:pPr>
          </w:p>
        </w:tc>
      </w:tr>
      <w:tr w14:paraId="0FAD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38ECCB8">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8505CB3">
            <w:pPr>
              <w:spacing w:before="60" w:after="60" w:line="240" w:lineRule="auto"/>
              <w:rPr>
                <w:rFonts w:ascii="Times New Roman" w:hAnsi="Times New Roman" w:eastAsia="Times New Roman" w:cs="Times New Roman"/>
                <w:i/>
              </w:rPr>
            </w:pPr>
            <w:r>
              <w:rPr>
                <w:rFonts w:ascii="Times New Roman" w:hAnsi="Times New Roman" w:eastAsia="Times New Roman" w:cs="Times New Roman"/>
                <w:spacing w:val="-2"/>
              </w:rPr>
              <w:t>Nationality</w:t>
            </w:r>
          </w:p>
        </w:tc>
        <w:tc>
          <w:tcPr>
            <w:tcW w:w="1535" w:type="dxa"/>
            <w:tcBorders>
              <w:top w:val="single" w:color="auto" w:sz="4" w:space="0"/>
              <w:left w:val="single" w:color="auto" w:sz="4" w:space="0"/>
              <w:bottom w:val="single" w:color="auto" w:sz="4" w:space="0"/>
              <w:right w:val="single" w:color="auto" w:sz="4" w:space="0"/>
            </w:tcBorders>
          </w:tcPr>
          <w:p w14:paraId="6E011F2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C154375">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16C9B826">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53AA38B5">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44E6CB8">
            <w:pPr>
              <w:spacing w:after="0" w:line="240" w:lineRule="auto"/>
              <w:rPr>
                <w:rFonts w:ascii="Times New Roman" w:hAnsi="Times New Roman" w:eastAsia="Times New Roman" w:cs="Times New Roman"/>
              </w:rPr>
            </w:pPr>
          </w:p>
        </w:tc>
      </w:tr>
      <w:tr w14:paraId="492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18991A4">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5A4FCF8">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Date</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of</w:t>
            </w:r>
            <w:r>
              <w:rPr>
                <w:rFonts w:ascii="Times New Roman" w:hAnsi="Times New Roman" w:eastAsia="Times New Roman" w:cs="Times New Roman"/>
                <w:spacing w:val="-3"/>
                <w:w w:val="95"/>
              </w:rPr>
              <w:t xml:space="preserve"> </w:t>
            </w:r>
            <w:r>
              <w:rPr>
                <w:rFonts w:ascii="Times New Roman" w:hAnsi="Times New Roman" w:eastAsia="Times New Roman" w:cs="Times New Roman"/>
                <w:w w:val="95"/>
              </w:rPr>
              <w:t>birth</w:t>
            </w:r>
            <w:r>
              <w:rPr>
                <w:rFonts w:ascii="Times New Roman" w:hAnsi="Times New Roman" w:eastAsia="Times New Roman" w:cs="Times New Roman"/>
                <w:spacing w:val="11"/>
              </w:rPr>
              <w:t xml:space="preserve"> </w:t>
            </w:r>
            <w:r>
              <w:rPr>
                <w:rFonts w:ascii="Times New Roman" w:hAnsi="Times New Roman" w:eastAsia="Times New Roman" w:cs="Times New Roman"/>
                <w:i/>
                <w:spacing w:val="-2"/>
                <w:w w:val="95"/>
              </w:rPr>
              <w:t>[dd/mm/yyyy]</w:t>
            </w:r>
          </w:p>
        </w:tc>
        <w:tc>
          <w:tcPr>
            <w:tcW w:w="1535" w:type="dxa"/>
            <w:tcBorders>
              <w:top w:val="single" w:color="auto" w:sz="4" w:space="0"/>
              <w:left w:val="single" w:color="auto" w:sz="4" w:space="0"/>
              <w:bottom w:val="single" w:color="auto" w:sz="4" w:space="0"/>
              <w:right w:val="single" w:color="auto" w:sz="4" w:space="0"/>
            </w:tcBorders>
          </w:tcPr>
          <w:p w14:paraId="05899F5F">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BB3BADC">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9143802">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67B54D09">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15947D5">
            <w:pPr>
              <w:spacing w:after="0" w:line="240" w:lineRule="auto"/>
              <w:rPr>
                <w:rFonts w:ascii="Times New Roman" w:hAnsi="Times New Roman" w:eastAsia="Times New Roman" w:cs="Times New Roman"/>
              </w:rPr>
            </w:pPr>
          </w:p>
        </w:tc>
      </w:tr>
      <w:tr w14:paraId="42BB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4111E667">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6C0E32B">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Postal</w:t>
            </w:r>
            <w:r>
              <w:rPr>
                <w:rFonts w:ascii="Times New Roman" w:hAnsi="Times New Roman" w:eastAsia="Times New Roman" w:cs="Times New Roman"/>
                <w:spacing w:val="-3"/>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10D7DC17">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4230E4F">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FE8D022">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1855D40">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457433B">
            <w:pPr>
              <w:spacing w:after="0" w:line="240" w:lineRule="auto"/>
              <w:rPr>
                <w:rFonts w:ascii="Times New Roman" w:hAnsi="Times New Roman" w:eastAsia="Times New Roman" w:cs="Times New Roman"/>
              </w:rPr>
            </w:pPr>
          </w:p>
        </w:tc>
      </w:tr>
      <w:tr w14:paraId="158C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BEE7A77">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26DCF8AE">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0"/>
              </w:rPr>
              <w:t>Residential</w:t>
            </w:r>
            <w:r>
              <w:rPr>
                <w:rFonts w:ascii="Times New Roman" w:hAnsi="Times New Roman" w:eastAsia="Times New Roman" w:cs="Times New Roman"/>
                <w:spacing w:val="38"/>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063CEFB3">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AC45A40">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9C73A3F">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3B123311">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43DE526">
            <w:pPr>
              <w:spacing w:after="0" w:line="240" w:lineRule="auto"/>
              <w:rPr>
                <w:rFonts w:ascii="Times New Roman" w:hAnsi="Times New Roman" w:eastAsia="Times New Roman" w:cs="Times New Roman"/>
              </w:rPr>
            </w:pPr>
          </w:p>
        </w:tc>
      </w:tr>
      <w:tr w14:paraId="661D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518A2A7E">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C8D1763">
            <w:pPr>
              <w:spacing w:before="60" w:after="60" w:line="240" w:lineRule="auto"/>
              <w:rPr>
                <w:rFonts w:ascii="Times New Roman" w:hAnsi="Times New Roman" w:eastAsia="Times New Roman" w:cs="Times New Roman"/>
                <w:i/>
              </w:rPr>
            </w:pPr>
            <w:r>
              <w:rPr>
                <w:rFonts w:ascii="Times New Roman" w:hAnsi="Times New Roman" w:eastAsia="Times New Roman" w:cs="Times New Roman"/>
                <w:spacing w:val="-2"/>
                <w:w w:val="95"/>
              </w:rPr>
              <w:t>Telephone</w:t>
            </w:r>
            <w:r>
              <w:rPr>
                <w:rFonts w:ascii="Times New Roman" w:hAnsi="Times New Roman" w:eastAsia="Times New Roman" w:cs="Times New Roman"/>
                <w:spacing w:val="2"/>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0BC71539">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F85E087">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E039D6A">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6BBAEDCE">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D41F33D">
            <w:pPr>
              <w:spacing w:after="0" w:line="240" w:lineRule="auto"/>
              <w:rPr>
                <w:rFonts w:ascii="Times New Roman" w:hAnsi="Times New Roman" w:eastAsia="Times New Roman" w:cs="Times New Roman"/>
              </w:rPr>
            </w:pPr>
          </w:p>
        </w:tc>
      </w:tr>
      <w:tr w14:paraId="5901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29E15AC">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55B22094">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Email</w:t>
            </w:r>
            <w:r>
              <w:rPr>
                <w:rFonts w:ascii="Times New Roman" w:hAnsi="Times New Roman" w:eastAsia="Times New Roman" w:cs="Times New Roman"/>
                <w:spacing w:val="-7"/>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2D98B757">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6BE5BD2">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FD5719C">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1A746436">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E352CBA">
            <w:pPr>
              <w:spacing w:after="0" w:line="240" w:lineRule="auto"/>
              <w:rPr>
                <w:rFonts w:ascii="Times New Roman" w:hAnsi="Times New Roman" w:eastAsia="Times New Roman" w:cs="Times New Roman"/>
              </w:rPr>
            </w:pPr>
          </w:p>
        </w:tc>
      </w:tr>
      <w:tr w14:paraId="56D5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3675F6D2">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668A9BF8">
            <w:pPr>
              <w:spacing w:before="60" w:after="60" w:line="240" w:lineRule="auto"/>
              <w:rPr>
                <w:rFonts w:ascii="Times New Roman" w:hAnsi="Times New Roman" w:eastAsia="Times New Roman" w:cs="Times New Roman"/>
                <w:i/>
              </w:rPr>
            </w:pPr>
            <w:r>
              <w:rPr>
                <w:rFonts w:ascii="Times New Roman" w:hAnsi="Times New Roman" w:eastAsia="Times New Roman" w:cs="Times New Roman"/>
                <w:w w:val="95"/>
              </w:rPr>
              <w:t>Occupation</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profession</w:t>
            </w:r>
          </w:p>
        </w:tc>
        <w:tc>
          <w:tcPr>
            <w:tcW w:w="1535" w:type="dxa"/>
            <w:tcBorders>
              <w:top w:val="single" w:color="auto" w:sz="4" w:space="0"/>
              <w:left w:val="single" w:color="auto" w:sz="4" w:space="0"/>
              <w:bottom w:val="single" w:color="auto" w:sz="4" w:space="0"/>
              <w:right w:val="single" w:color="auto" w:sz="4" w:space="0"/>
            </w:tcBorders>
          </w:tcPr>
          <w:p w14:paraId="6E8E7672">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A62EF3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07F2DB3">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5A091261">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2912F1E0">
            <w:pPr>
              <w:spacing w:after="0" w:line="240" w:lineRule="auto"/>
              <w:rPr>
                <w:rFonts w:ascii="Times New Roman" w:hAnsi="Times New Roman" w:eastAsia="Times New Roman" w:cs="Times New Roman"/>
              </w:rPr>
            </w:pPr>
          </w:p>
        </w:tc>
      </w:tr>
      <w:tr w14:paraId="1753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gridSpan w:val="7"/>
            <w:tcBorders>
              <w:top w:val="single" w:color="auto" w:sz="4" w:space="0"/>
              <w:left w:val="single" w:color="auto" w:sz="4" w:space="0"/>
              <w:bottom w:val="single" w:color="auto" w:sz="4" w:space="0"/>
              <w:right w:val="single" w:color="auto" w:sz="4" w:space="0"/>
            </w:tcBorders>
            <w:shd w:val="clear" w:color="auto" w:fill="D9D9D9"/>
          </w:tcPr>
          <w:p w14:paraId="663EEE94">
            <w:pPr>
              <w:spacing w:before="60" w:after="60" w:line="240" w:lineRule="auto"/>
              <w:rPr>
                <w:rFonts w:ascii="Times New Roman" w:hAnsi="Times New Roman" w:eastAsia="Times New Roman" w:cs="Times New Roman"/>
              </w:rPr>
            </w:pPr>
          </w:p>
        </w:tc>
      </w:tr>
      <w:tr w14:paraId="3D65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Borders>
              <w:top w:val="single" w:color="auto" w:sz="4" w:space="0"/>
              <w:left w:val="single" w:color="auto" w:sz="4" w:space="0"/>
              <w:bottom w:val="single" w:color="auto" w:sz="4" w:space="0"/>
              <w:right w:val="single" w:color="auto" w:sz="4" w:space="0"/>
            </w:tcBorders>
          </w:tcPr>
          <w:p w14:paraId="7AE0BFA3">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2.</w:t>
            </w:r>
          </w:p>
        </w:tc>
        <w:tc>
          <w:tcPr>
            <w:tcW w:w="1705" w:type="dxa"/>
            <w:tcBorders>
              <w:top w:val="single" w:color="auto" w:sz="4" w:space="0"/>
              <w:left w:val="single" w:color="auto" w:sz="4" w:space="0"/>
              <w:bottom w:val="single" w:color="auto" w:sz="4" w:space="0"/>
              <w:right w:val="single" w:color="auto" w:sz="4" w:space="0"/>
            </w:tcBorders>
          </w:tcPr>
          <w:p w14:paraId="1B24DA89">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Full</w:t>
            </w:r>
            <w:r>
              <w:rPr>
                <w:rFonts w:ascii="Times New Roman" w:hAnsi="Times New Roman" w:eastAsia="Times New Roman" w:cs="Times New Roman"/>
                <w:spacing w:val="-5"/>
                <w:w w:val="95"/>
              </w:rPr>
              <w:t xml:space="preserve"> </w:t>
            </w:r>
            <w:r>
              <w:rPr>
                <w:rFonts w:ascii="Times New Roman" w:hAnsi="Times New Roman" w:eastAsia="Times New Roman" w:cs="Times New Roman"/>
                <w:spacing w:val="-4"/>
              </w:rPr>
              <w:t>Name</w:t>
            </w:r>
          </w:p>
        </w:tc>
        <w:tc>
          <w:tcPr>
            <w:tcW w:w="1535" w:type="dxa"/>
            <w:tcBorders>
              <w:top w:val="single" w:color="auto" w:sz="4" w:space="0"/>
              <w:left w:val="single" w:color="auto" w:sz="4" w:space="0"/>
              <w:bottom w:val="single" w:color="auto" w:sz="4" w:space="0"/>
              <w:right w:val="single" w:color="auto" w:sz="4" w:space="0"/>
            </w:tcBorders>
          </w:tcPr>
          <w:p w14:paraId="6FE0793B">
            <w:pPr>
              <w:spacing w:before="60" w:after="60" w:line="240" w:lineRule="auto"/>
              <w:rPr>
                <w:rFonts w:ascii="Times New Roman" w:hAnsi="Times New Roman" w:eastAsia="Times New Roman" w:cs="Times New Roman"/>
              </w:rPr>
            </w:pPr>
          </w:p>
        </w:tc>
        <w:tc>
          <w:tcPr>
            <w:tcW w:w="1260" w:type="dxa"/>
            <w:vMerge w:val="restart"/>
            <w:tcBorders>
              <w:top w:val="single" w:color="auto" w:sz="4" w:space="0"/>
              <w:left w:val="single" w:color="auto" w:sz="4" w:space="0"/>
              <w:bottom w:val="single" w:color="auto" w:sz="4" w:space="0"/>
              <w:right w:val="single" w:color="auto" w:sz="4" w:space="0"/>
            </w:tcBorders>
          </w:tcPr>
          <w:p w14:paraId="1197C6DF">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 </w:t>
            </w:r>
          </w:p>
          <w:p w14:paraId="06B50500">
            <w:pPr>
              <w:spacing w:before="60" w:after="60" w:line="240" w:lineRule="auto"/>
              <w:rPr>
                <w:rFonts w:ascii="Times New Roman" w:hAnsi="Times New Roman" w:eastAsia="Times New Roman" w:cs="Times New Roman"/>
                <w:spacing w:val="-2"/>
              </w:rPr>
            </w:pPr>
          </w:p>
          <w:p w14:paraId="698D7603">
            <w:pPr>
              <w:spacing w:before="60" w:after="60" w:line="240" w:lineRule="auto"/>
              <w:rPr>
                <w:rFonts w:ascii="Times New Roman" w:hAnsi="Times New Roman" w:eastAsia="Times New Roman" w:cs="Times New Roman"/>
                <w:spacing w:val="-2"/>
              </w:rPr>
            </w:pPr>
          </w:p>
          <w:p w14:paraId="72F546F3">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ab/>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rFonts w:ascii="Times New Roman" w:hAnsi="Times New Roman" w:eastAsia="Times New Roman" w:cs="Times New Roman"/>
              </w:rPr>
              <w:t>of</w:t>
            </w:r>
            <w:r>
              <w:rPr>
                <w:rFonts w:ascii="Times New Roman" w:hAnsi="Times New Roman" w:eastAsia="Times New Roman" w:cs="Times New Roman"/>
                <w:spacing w:val="-2"/>
              </w:rPr>
              <w:t xml:space="preserve"> shares</w:t>
            </w:r>
          </w:p>
        </w:tc>
        <w:tc>
          <w:tcPr>
            <w:tcW w:w="1620" w:type="dxa"/>
            <w:vMerge w:val="restart"/>
            <w:tcBorders>
              <w:top w:val="single" w:color="auto" w:sz="4" w:space="0"/>
              <w:left w:val="single" w:color="auto" w:sz="4" w:space="0"/>
              <w:bottom w:val="single" w:color="auto" w:sz="4" w:space="0"/>
              <w:right w:val="single" w:color="auto" w:sz="4" w:space="0"/>
            </w:tcBorders>
          </w:tcPr>
          <w:p w14:paraId="46AFCDC4">
            <w:pPr>
              <w:spacing w:before="60" w:after="60" w:line="240" w:lineRule="auto"/>
              <w:rPr>
                <w:rFonts w:ascii="Times New Roman" w:hAnsi="Times New Roman" w:eastAsia="Times New Roman" w:cs="Times New Roman"/>
                <w:spacing w:val="-2"/>
              </w:rPr>
            </w:pPr>
            <w:r>
              <w:rPr>
                <w:rFonts w:ascii="Times New Roman" w:hAnsi="Times New Roman" w:eastAsia="Times New Roman" w:cs="Times New Roman"/>
                <w:spacing w:val="-2"/>
              </w:rPr>
              <w:t>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13"/>
              </w:rPr>
              <w:t xml:space="preserve"> </w:t>
            </w:r>
            <w:r>
              <w:rPr>
                <w:rFonts w:ascii="Times New Roman" w:hAnsi="Times New Roman" w:eastAsia="Times New Roman" w:cs="Times New Roman"/>
              </w:rPr>
              <w:t>voting</w:t>
            </w:r>
            <w:r>
              <w:rPr>
                <w:rFonts w:ascii="Times New Roman" w:hAnsi="Times New Roman" w:eastAsia="Times New Roman" w:cs="Times New Roman"/>
                <w:spacing w:val="-7"/>
              </w:rPr>
              <w:t xml:space="preserve"> </w:t>
            </w:r>
            <w:r>
              <w:rPr>
                <w:rFonts w:ascii="Times New Roman" w:hAnsi="Times New Roman" w:eastAsia="Times New Roman" w:cs="Times New Roman"/>
                <w:spacing w:val="-2"/>
              </w:rPr>
              <w:t>rights</w:t>
            </w:r>
          </w:p>
          <w:p w14:paraId="6175AAD9">
            <w:pPr>
              <w:spacing w:before="60" w:after="60" w:line="240" w:lineRule="auto"/>
              <w:rPr>
                <w:rFonts w:ascii="Times New Roman" w:hAnsi="Times New Roman" w:eastAsia="Times New Roman" w:cs="Times New Roman"/>
                <w:spacing w:val="-2"/>
              </w:rPr>
            </w:pPr>
          </w:p>
          <w:p w14:paraId="7A282E14">
            <w:pPr>
              <w:spacing w:before="60" w:after="60" w:line="240" w:lineRule="auto"/>
              <w:rPr>
                <w:rFonts w:ascii="Times New Roman" w:hAnsi="Times New Roman" w:eastAsia="Times New Roman" w:cs="Times New Roman"/>
              </w:rPr>
            </w:pPr>
            <w:r>
              <w:rPr>
                <w:rFonts w:ascii="Times New Roman" w:hAnsi="Times New Roman" w:eastAsia="Times New Roman" w:cs="Times New Roman"/>
                <w:spacing w:val="-2"/>
              </w:rPr>
              <w:t>Indirectly----------</w:t>
            </w:r>
            <w:r>
              <w:rPr>
                <w:rFonts w:ascii="Times New Roman" w:hAnsi="Times New Roman" w:eastAsia="Times New Roman" w:cs="Times New Roman"/>
              </w:rPr>
              <w:t>%</w:t>
            </w:r>
            <w:r>
              <w:rPr>
                <w:rFonts w:ascii="Times New Roman" w:hAnsi="Times New Roman" w:eastAsia="Times New Roman" w:cs="Times New Roman"/>
                <w:spacing w:val="-13"/>
              </w:rPr>
              <w:t xml:space="preserve"> </w:t>
            </w:r>
            <w:r>
              <w:rPr>
                <w:rFonts w:ascii="Times New Roman" w:hAnsi="Times New Roman" w:eastAsia="Times New Roman" w:cs="Times New Roman"/>
              </w:rPr>
              <w:t>of</w:t>
            </w:r>
            <w:r>
              <w:rPr>
                <w:rFonts w:ascii="Times New Roman" w:hAnsi="Times New Roman" w:eastAsia="Times New Roman" w:cs="Times New Roman"/>
                <w:spacing w:val="-9"/>
              </w:rPr>
              <w:t xml:space="preserve"> </w:t>
            </w:r>
            <w:r>
              <w:rPr>
                <w:rFonts w:ascii="Times New Roman" w:hAnsi="Times New Roman" w:eastAsia="Times New Roman" w:cs="Times New Roman"/>
              </w:rPr>
              <w:t>voting</w:t>
            </w:r>
            <w:r>
              <w:rPr>
                <w:rFonts w:ascii="Times New Roman" w:hAnsi="Times New Roman" w:eastAsia="Times New Roman" w:cs="Times New Roman"/>
                <w:spacing w:val="-6"/>
              </w:rPr>
              <w:t xml:space="preserve"> </w:t>
            </w:r>
            <w:r>
              <w:rPr>
                <w:rFonts w:ascii="Times New Roman" w:hAnsi="Times New Roman" w:eastAsia="Times New Roman" w:cs="Times New Roman"/>
                <w:spacing w:val="-2"/>
              </w:rPr>
              <w:t>rights</w:t>
            </w:r>
          </w:p>
        </w:tc>
        <w:tc>
          <w:tcPr>
            <w:tcW w:w="1885" w:type="dxa"/>
            <w:vMerge w:val="restart"/>
            <w:tcBorders>
              <w:top w:val="single" w:color="auto" w:sz="4" w:space="0"/>
              <w:left w:val="single" w:color="auto" w:sz="4" w:space="0"/>
              <w:bottom w:val="single" w:color="auto" w:sz="4" w:space="0"/>
              <w:right w:val="single" w:color="auto" w:sz="4" w:space="0"/>
            </w:tcBorders>
          </w:tcPr>
          <w:p w14:paraId="727CC101">
            <w:pPr>
              <w:numPr>
                <w:ilvl w:val="0"/>
                <w:numId w:val="112"/>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Having the right to appoint a majority of the board of the directors or an equivalent governing body of the Tenderer: Yes -----No----</w:t>
            </w:r>
          </w:p>
          <w:p w14:paraId="37053A6D">
            <w:pPr>
              <w:numPr>
                <w:ilvl w:val="0"/>
                <w:numId w:val="112"/>
              </w:numPr>
              <w:autoSpaceDN w:val="0"/>
              <w:spacing w:after="0" w:line="240" w:lineRule="auto"/>
              <w:ind w:left="170" w:hanging="180"/>
              <w:jc w:val="both"/>
              <w:textAlignment w:val="baseline"/>
              <w:rPr>
                <w:rFonts w:ascii="Times New Roman" w:hAnsi="Times New Roman" w:eastAsia="Times New Roman" w:cs="Times New Roman"/>
              </w:rPr>
            </w:pPr>
            <w:r>
              <w:rPr>
                <w:rFonts w:ascii="Times New Roman" w:hAnsi="Times New Roman" w:eastAsia="Times New Roman" w:cs="Times New Roman"/>
              </w:rPr>
              <w:t>Is this right held directly or indirectly?:</w:t>
            </w:r>
          </w:p>
          <w:p w14:paraId="5E9F3333">
            <w:pPr>
              <w:spacing w:after="0" w:line="240" w:lineRule="auto"/>
              <w:ind w:left="170"/>
              <w:jc w:val="both"/>
              <w:textAlignment w:val="baseline"/>
              <w:rPr>
                <w:rFonts w:ascii="Times New Roman" w:hAnsi="Times New Roman" w:eastAsia="Times New Roman" w:cs="Times New Roman"/>
              </w:rPr>
            </w:pPr>
          </w:p>
          <w:p w14:paraId="1C7C0FEF">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Direct………………… </w:t>
            </w:r>
          </w:p>
          <w:p w14:paraId="5E7C0695">
            <w:pPr>
              <w:spacing w:after="0" w:line="240" w:lineRule="auto"/>
              <w:ind w:left="170"/>
              <w:jc w:val="both"/>
              <w:textAlignment w:val="baseline"/>
              <w:rPr>
                <w:rFonts w:ascii="Times New Roman" w:hAnsi="Times New Roman" w:eastAsia="Times New Roman" w:cs="Times New Roman"/>
              </w:rPr>
            </w:pPr>
          </w:p>
          <w:p w14:paraId="57157C43">
            <w:pPr>
              <w:spacing w:after="0" w:line="240" w:lineRule="auto"/>
              <w:ind w:left="170"/>
              <w:jc w:val="both"/>
              <w:textAlignment w:val="baseline"/>
              <w:rPr>
                <w:rFonts w:ascii="Times New Roman" w:hAnsi="Times New Roman" w:eastAsia="Times New Roman" w:cs="Times New Roman"/>
              </w:rPr>
            </w:pPr>
            <w:r>
              <w:rPr>
                <w:rFonts w:ascii="Times New Roman" w:hAnsi="Times New Roman" w:eastAsia="Times New Roman" w:cs="Times New Roman"/>
              </w:rPr>
              <w:t xml:space="preserve"> Indirect………………...</w:t>
            </w:r>
          </w:p>
          <w:p w14:paraId="6E4CF306">
            <w:pPr>
              <w:spacing w:before="60" w:after="60" w:line="240" w:lineRule="auto"/>
              <w:rPr>
                <w:rFonts w:ascii="Times New Roman" w:hAnsi="Times New Roman" w:eastAsia="Times New Roman" w:cs="Times New Roman"/>
              </w:rPr>
            </w:pPr>
          </w:p>
        </w:tc>
        <w:tc>
          <w:tcPr>
            <w:tcW w:w="1440" w:type="dxa"/>
            <w:vMerge w:val="restart"/>
            <w:tcBorders>
              <w:top w:val="single" w:color="auto" w:sz="4" w:space="0"/>
              <w:left w:val="single" w:color="auto" w:sz="4" w:space="0"/>
              <w:bottom w:val="single" w:color="auto" w:sz="4" w:space="0"/>
              <w:right w:val="single" w:color="auto" w:sz="4" w:space="0"/>
            </w:tcBorders>
          </w:tcPr>
          <w:p w14:paraId="19142179">
            <w:pPr>
              <w:numPr>
                <w:ilvl w:val="0"/>
                <w:numId w:val="113"/>
              </w:numPr>
              <w:autoSpaceDN w:val="0"/>
              <w:spacing w:after="0" w:line="240" w:lineRule="auto"/>
              <w:ind w:left="170" w:hanging="180"/>
              <w:textAlignment w:val="baseline"/>
              <w:rPr>
                <w:rFonts w:ascii="Times New Roman" w:hAnsi="Times New Roman" w:eastAsia="Times New Roman" w:cs="Times New Roman"/>
              </w:rPr>
            </w:pPr>
            <w:r>
              <w:rPr>
                <w:rFonts w:ascii="Times New Roman" w:hAnsi="Times New Roman" w:eastAsia="Times New Roman" w:cs="Times New Roman"/>
                <w:spacing w:val="-2"/>
              </w:rPr>
              <w:t>Exercises</w:t>
            </w:r>
            <w:r>
              <w:rPr>
                <w:rFonts w:ascii="Times New Roman" w:hAnsi="Times New Roman" w:eastAsia="Times New Roman" w:cs="Times New Roman"/>
              </w:rPr>
              <w:t xml:space="preserve"> </w:t>
            </w:r>
            <w:r>
              <w:rPr>
                <w:rFonts w:ascii="Times New Roman" w:hAnsi="Times New Roman" w:eastAsia="Times New Roman" w:cs="Times New Roman"/>
                <w:spacing w:val="-2"/>
              </w:rPr>
              <w:t>significant</w:t>
            </w:r>
            <w:r>
              <w:rPr>
                <w:rFonts w:ascii="Times New Roman" w:hAnsi="Times New Roman" w:eastAsia="Times New Roman" w:cs="Times New Roman"/>
              </w:rPr>
              <w:t xml:space="preserve"> </w:t>
            </w:r>
            <w:r>
              <w:rPr>
                <w:rFonts w:ascii="Times New Roman" w:hAnsi="Times New Roman" w:eastAsia="Times New Roman" w:cs="Times New Roman"/>
                <w:spacing w:val="-2"/>
              </w:rPr>
              <w:t xml:space="preserve">influence </w:t>
            </w:r>
            <w:r>
              <w:rPr>
                <w:rFonts w:ascii="Times New Roman" w:hAnsi="Times New Roman" w:eastAsia="Times New Roman" w:cs="Times New Roman"/>
                <w:spacing w:val="-8"/>
              </w:rPr>
              <w:t xml:space="preserve">or </w:t>
            </w:r>
            <w:r>
              <w:rPr>
                <w:rFonts w:ascii="Times New Roman" w:hAnsi="Times New Roman" w:eastAsia="Times New Roman" w:cs="Times New Roman"/>
              </w:rPr>
              <w:t>control over the</w:t>
            </w:r>
            <w:r>
              <w:rPr>
                <w:rFonts w:ascii="Times New Roman" w:hAnsi="Times New Roman" w:eastAsia="Times New Roman" w:cs="Times New Roman"/>
                <w:spacing w:val="-5"/>
              </w:rPr>
              <w:t xml:space="preserve"> Company </w:t>
            </w:r>
            <w:r>
              <w:rPr>
                <w:rFonts w:ascii="Times New Roman" w:hAnsi="Times New Roman" w:eastAsia="Times New Roman" w:cs="Times New Roman"/>
              </w:rPr>
              <w:t>body of the</w:t>
            </w:r>
            <w:r>
              <w:rPr>
                <w:rFonts w:ascii="Times New Roman" w:hAnsi="Times New Roman" w:eastAsia="Times New Roman" w:cs="Times New Roman"/>
                <w:spacing w:val="-5"/>
              </w:rPr>
              <w:t xml:space="preserve"> Company (tenderer</w:t>
            </w:r>
            <w:r>
              <w:rPr>
                <w:rFonts w:ascii="Times New Roman" w:hAnsi="Times New Roman" w:eastAsia="Times New Roman" w:cs="Times New Roman"/>
                <w:b/>
                <w:spacing w:val="-5"/>
              </w:rPr>
              <w:t>)</w:t>
            </w:r>
            <w:r>
              <w:rPr>
                <w:rFonts w:ascii="Times New Roman" w:hAnsi="Times New Roman" w:eastAsia="Times New Roman" w:cs="Times New Roman"/>
              </w:rPr>
              <w:t xml:space="preserve"> </w:t>
            </w:r>
          </w:p>
          <w:p w14:paraId="3454CED6">
            <w:pPr>
              <w:spacing w:after="0" w:line="240" w:lineRule="auto"/>
              <w:ind w:left="90"/>
              <w:textAlignment w:val="baseline"/>
              <w:rPr>
                <w:rFonts w:ascii="Times New Roman" w:hAnsi="Times New Roman" w:eastAsia="Times New Roman" w:cs="Times New Roman"/>
              </w:rPr>
            </w:pPr>
            <w:r>
              <w:rPr>
                <w:rFonts w:ascii="Times New Roman" w:hAnsi="Times New Roman" w:eastAsia="Times New Roman" w:cs="Times New Roman"/>
              </w:rPr>
              <w:t xml:space="preserve"> Yes -----No----</w:t>
            </w:r>
          </w:p>
          <w:p w14:paraId="348FC434">
            <w:pPr>
              <w:spacing w:after="0" w:line="240" w:lineRule="auto"/>
              <w:ind w:left="90"/>
              <w:textAlignment w:val="baseline"/>
              <w:rPr>
                <w:rFonts w:ascii="Times New Roman" w:hAnsi="Times New Roman" w:eastAsia="Times New Roman" w:cs="Times New Roman"/>
              </w:rPr>
            </w:pPr>
          </w:p>
          <w:p w14:paraId="0A66DE47">
            <w:pPr>
              <w:numPr>
                <w:ilvl w:val="0"/>
                <w:numId w:val="113"/>
              </w:numPr>
              <w:autoSpaceDN w:val="0"/>
              <w:spacing w:after="0" w:line="240" w:lineRule="auto"/>
              <w:ind w:left="170" w:hanging="180"/>
              <w:textAlignment w:val="baseline"/>
              <w:rPr>
                <w:rFonts w:ascii="Times New Roman" w:hAnsi="Times New Roman" w:eastAsia="Times New Roman" w:cs="Times New Roman"/>
              </w:rPr>
            </w:pPr>
            <w:r>
              <w:rPr>
                <w:rFonts w:ascii="Times New Roman" w:hAnsi="Times New Roman" w:eastAsia="Times New Roman" w:cs="Times New Roman"/>
              </w:rPr>
              <w:t>Is this influence or control exercised directly or indirectly?</w:t>
            </w:r>
          </w:p>
          <w:p w14:paraId="276A060A">
            <w:pPr>
              <w:spacing w:after="0" w:line="240" w:lineRule="auto"/>
              <w:ind w:left="170"/>
              <w:textAlignment w:val="baseline"/>
              <w:rPr>
                <w:rFonts w:ascii="Times New Roman" w:hAnsi="Times New Roman" w:eastAsia="Times New Roman" w:cs="Times New Roman"/>
              </w:rPr>
            </w:pPr>
          </w:p>
          <w:p w14:paraId="2976629C">
            <w:pPr>
              <w:spacing w:after="0" w:line="240" w:lineRule="auto"/>
              <w:textAlignment w:val="baseline"/>
              <w:rPr>
                <w:rFonts w:ascii="Times New Roman" w:hAnsi="Times New Roman" w:eastAsia="Times New Roman" w:cs="Times New Roman"/>
              </w:rPr>
            </w:pPr>
            <w:r>
              <w:rPr>
                <w:rFonts w:ascii="Times New Roman" w:hAnsi="Times New Roman" w:eastAsia="Times New Roman" w:cs="Times New Roman"/>
              </w:rPr>
              <w:t>Direct…………..</w:t>
            </w:r>
          </w:p>
          <w:p w14:paraId="3DB1BE42">
            <w:pPr>
              <w:spacing w:after="0" w:line="240" w:lineRule="auto"/>
              <w:ind w:left="170"/>
              <w:textAlignment w:val="baseline"/>
              <w:rPr>
                <w:rFonts w:ascii="Times New Roman" w:hAnsi="Times New Roman" w:eastAsia="Times New Roman" w:cs="Times New Roman"/>
              </w:rPr>
            </w:pPr>
          </w:p>
          <w:p w14:paraId="66DCBDAB">
            <w:pPr>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 Indirect…………</w:t>
            </w:r>
          </w:p>
        </w:tc>
      </w:tr>
      <w:tr w14:paraId="66E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711CADEF">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449A60D">
            <w:pPr>
              <w:widowControl w:val="0"/>
              <w:tabs>
                <w:tab w:val="left" w:pos="924"/>
                <w:tab w:val="left" w:pos="2247"/>
                <w:tab w:val="left" w:pos="3403"/>
              </w:tabs>
              <w:autoSpaceDE w:val="0"/>
              <w:autoSpaceDN w:val="0"/>
              <w:spacing w:before="60" w:after="60" w:line="240" w:lineRule="auto"/>
              <w:rPr>
                <w:rFonts w:ascii="Times New Roman" w:hAnsi="Times New Roman" w:eastAsia="Times New Roman" w:cs="Times New Roman"/>
                <w:w w:val="95"/>
              </w:rPr>
            </w:pPr>
            <w:r>
              <w:rPr>
                <w:rFonts w:ascii="Times New Roman" w:hAnsi="Times New Roman" w:eastAsia="Times New Roman" w:cs="Times New Roman"/>
                <w:spacing w:val="-2"/>
              </w:rPr>
              <w:t xml:space="preserve">National </w:t>
            </w:r>
            <w:r>
              <w:rPr>
                <w:rFonts w:ascii="Times New Roman" w:hAnsi="Times New Roman" w:eastAsia="Times New Roman" w:cs="Times New Roman"/>
                <w:w w:val="95"/>
              </w:rPr>
              <w:t>identity</w:t>
            </w:r>
            <w:r>
              <w:rPr>
                <w:rFonts w:ascii="Times New Roman" w:hAnsi="Times New Roman" w:eastAsia="Times New Roman" w:cs="Times New Roman"/>
                <w:spacing w:val="-2"/>
                <w:w w:val="95"/>
              </w:rPr>
              <w:t xml:space="preserve"> </w:t>
            </w:r>
            <w:r>
              <w:rPr>
                <w:rFonts w:ascii="Times New Roman" w:hAnsi="Times New Roman" w:eastAsia="Times New Roman" w:cs="Times New Roman"/>
                <w:w w:val="95"/>
              </w:rPr>
              <w:t>card</w:t>
            </w:r>
            <w:r>
              <w:rPr>
                <w:rFonts w:ascii="Times New Roman" w:hAnsi="Times New Roman" w:eastAsia="Times New Roman" w:cs="Times New Roman"/>
                <w:spacing w:val="-6"/>
                <w:w w:val="95"/>
              </w:rPr>
              <w:t xml:space="preserve"> </w:t>
            </w:r>
            <w:r>
              <w:rPr>
                <w:rFonts w:ascii="Times New Roman" w:hAnsi="Times New Roman" w:eastAsia="Times New Roman" w:cs="Times New Roman"/>
                <w:w w:val="95"/>
              </w:rPr>
              <w:t>number</w:t>
            </w:r>
            <w:r>
              <w:rPr>
                <w:rFonts w:ascii="Times New Roman" w:hAnsi="Times New Roman" w:eastAsia="Times New Roman" w:cs="Times New Roman"/>
                <w:spacing w:val="-4"/>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0"/>
                <w:w w:val="95"/>
              </w:rPr>
              <w:t xml:space="preserve"> </w:t>
            </w:r>
            <w:r>
              <w:rPr>
                <w:rFonts w:ascii="Times New Roman" w:hAnsi="Times New Roman" w:eastAsia="Times New Roman" w:cs="Times New Roman"/>
                <w:w w:val="95"/>
              </w:rPr>
              <w:t>Passport</w:t>
            </w:r>
            <w:r>
              <w:rPr>
                <w:rFonts w:ascii="Times New Roman" w:hAnsi="Times New Roman" w:eastAsia="Times New Roman" w:cs="Times New Roman"/>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4874473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FDD0AFB">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DFB1EA4">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35D36327">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98FA663">
            <w:pPr>
              <w:spacing w:after="0" w:line="240" w:lineRule="auto"/>
              <w:rPr>
                <w:rFonts w:ascii="Times New Roman" w:hAnsi="Times New Roman" w:eastAsia="Times New Roman" w:cs="Times New Roman"/>
              </w:rPr>
            </w:pPr>
          </w:p>
        </w:tc>
      </w:tr>
      <w:tr w14:paraId="7D8C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76443F45">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33C218B">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Personal</w:t>
            </w:r>
            <w:r>
              <w:rPr>
                <w:rFonts w:ascii="Times New Roman" w:hAnsi="Times New Roman" w:eastAsia="Times New Roman" w:cs="Times New Roman"/>
                <w:spacing w:val="-11"/>
                <w:w w:val="95"/>
              </w:rPr>
              <w:t xml:space="preserve"> </w:t>
            </w:r>
            <w:r>
              <w:rPr>
                <w:rFonts w:ascii="Times New Roman" w:hAnsi="Times New Roman" w:eastAsia="Times New Roman" w:cs="Times New Roman"/>
                <w:w w:val="95"/>
              </w:rPr>
              <w:t>Identification</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Number (where applicable)</w:t>
            </w:r>
          </w:p>
        </w:tc>
        <w:tc>
          <w:tcPr>
            <w:tcW w:w="1535" w:type="dxa"/>
            <w:tcBorders>
              <w:top w:val="single" w:color="auto" w:sz="4" w:space="0"/>
              <w:left w:val="single" w:color="auto" w:sz="4" w:space="0"/>
              <w:bottom w:val="single" w:color="auto" w:sz="4" w:space="0"/>
              <w:right w:val="single" w:color="auto" w:sz="4" w:space="0"/>
            </w:tcBorders>
          </w:tcPr>
          <w:p w14:paraId="24DFA57E">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2DC9E0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4A64DED">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B085478">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99D2B20">
            <w:pPr>
              <w:spacing w:after="0" w:line="240" w:lineRule="auto"/>
              <w:rPr>
                <w:rFonts w:ascii="Times New Roman" w:hAnsi="Times New Roman" w:eastAsia="Times New Roman" w:cs="Times New Roman"/>
              </w:rPr>
            </w:pPr>
          </w:p>
        </w:tc>
      </w:tr>
      <w:tr w14:paraId="7885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C3C179A">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8621588">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spacing w:val="-2"/>
              </w:rPr>
              <w:t>Nationality(ies)</w:t>
            </w:r>
          </w:p>
        </w:tc>
        <w:tc>
          <w:tcPr>
            <w:tcW w:w="1535" w:type="dxa"/>
            <w:tcBorders>
              <w:top w:val="single" w:color="auto" w:sz="4" w:space="0"/>
              <w:left w:val="single" w:color="auto" w:sz="4" w:space="0"/>
              <w:bottom w:val="single" w:color="auto" w:sz="4" w:space="0"/>
              <w:right w:val="single" w:color="auto" w:sz="4" w:space="0"/>
            </w:tcBorders>
          </w:tcPr>
          <w:p w14:paraId="65E0F126">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01902AA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12C02494">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7047FD2F">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4C8DAFE">
            <w:pPr>
              <w:spacing w:after="0" w:line="240" w:lineRule="auto"/>
              <w:rPr>
                <w:rFonts w:ascii="Times New Roman" w:hAnsi="Times New Roman" w:eastAsia="Times New Roman" w:cs="Times New Roman"/>
              </w:rPr>
            </w:pPr>
          </w:p>
        </w:tc>
      </w:tr>
      <w:tr w14:paraId="24A6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461A9975">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057DF1A7">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Date</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of</w:t>
            </w:r>
            <w:r>
              <w:rPr>
                <w:rFonts w:ascii="Times New Roman" w:hAnsi="Times New Roman" w:eastAsia="Times New Roman" w:cs="Times New Roman"/>
                <w:spacing w:val="-3"/>
                <w:w w:val="95"/>
              </w:rPr>
              <w:t xml:space="preserve"> </w:t>
            </w:r>
            <w:r>
              <w:rPr>
                <w:rFonts w:ascii="Times New Roman" w:hAnsi="Times New Roman" w:eastAsia="Times New Roman" w:cs="Times New Roman"/>
                <w:w w:val="95"/>
              </w:rPr>
              <w:t>birth</w:t>
            </w:r>
            <w:r>
              <w:rPr>
                <w:rFonts w:ascii="Times New Roman" w:hAnsi="Times New Roman" w:eastAsia="Times New Roman" w:cs="Times New Roman"/>
                <w:spacing w:val="11"/>
              </w:rPr>
              <w:t xml:space="preserve"> </w:t>
            </w:r>
            <w:r>
              <w:rPr>
                <w:rFonts w:ascii="Times New Roman" w:hAnsi="Times New Roman" w:eastAsia="Times New Roman" w:cs="Times New Roman"/>
                <w:i/>
                <w:spacing w:val="-2"/>
                <w:w w:val="95"/>
              </w:rPr>
              <w:t>[dd/mm/yyyy]</w:t>
            </w:r>
          </w:p>
        </w:tc>
        <w:tc>
          <w:tcPr>
            <w:tcW w:w="1535" w:type="dxa"/>
            <w:tcBorders>
              <w:top w:val="single" w:color="auto" w:sz="4" w:space="0"/>
              <w:left w:val="single" w:color="auto" w:sz="4" w:space="0"/>
              <w:bottom w:val="single" w:color="auto" w:sz="4" w:space="0"/>
              <w:right w:val="single" w:color="auto" w:sz="4" w:space="0"/>
            </w:tcBorders>
          </w:tcPr>
          <w:p w14:paraId="4BAC467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B184947">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DC000E8">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29EFB580">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C12B495">
            <w:pPr>
              <w:spacing w:after="0" w:line="240" w:lineRule="auto"/>
              <w:rPr>
                <w:rFonts w:ascii="Times New Roman" w:hAnsi="Times New Roman" w:eastAsia="Times New Roman" w:cs="Times New Roman"/>
              </w:rPr>
            </w:pPr>
          </w:p>
        </w:tc>
      </w:tr>
      <w:tr w14:paraId="200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27F2498C">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14FC3A02">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Postal</w:t>
            </w:r>
            <w:r>
              <w:rPr>
                <w:rFonts w:ascii="Times New Roman" w:hAnsi="Times New Roman" w:eastAsia="Times New Roman" w:cs="Times New Roman"/>
                <w:spacing w:val="-3"/>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2B4A1068">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36429AA">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49F4E53">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2E8CB1C0">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68BE64B">
            <w:pPr>
              <w:spacing w:after="0" w:line="240" w:lineRule="auto"/>
              <w:rPr>
                <w:rFonts w:ascii="Times New Roman" w:hAnsi="Times New Roman" w:eastAsia="Times New Roman" w:cs="Times New Roman"/>
              </w:rPr>
            </w:pPr>
          </w:p>
        </w:tc>
      </w:tr>
      <w:tr w14:paraId="4067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6FEB0B9D">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27298185">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0"/>
              </w:rPr>
              <w:t>Residential</w:t>
            </w:r>
            <w:r>
              <w:rPr>
                <w:rFonts w:ascii="Times New Roman" w:hAnsi="Times New Roman" w:eastAsia="Times New Roman" w:cs="Times New Roman"/>
                <w:spacing w:val="38"/>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7E5A8BFA">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2B8ECA7">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B5BC62B">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4ACE3111">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33D4406">
            <w:pPr>
              <w:spacing w:after="0" w:line="240" w:lineRule="auto"/>
              <w:rPr>
                <w:rFonts w:ascii="Times New Roman" w:hAnsi="Times New Roman" w:eastAsia="Times New Roman" w:cs="Times New Roman"/>
              </w:rPr>
            </w:pPr>
          </w:p>
        </w:tc>
      </w:tr>
      <w:tr w14:paraId="1D5C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5BF77432">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F3178B5">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spacing w:val="-2"/>
                <w:w w:val="95"/>
              </w:rPr>
              <w:t>Telephone</w:t>
            </w:r>
            <w:r>
              <w:rPr>
                <w:rFonts w:ascii="Times New Roman" w:hAnsi="Times New Roman" w:eastAsia="Times New Roman" w:cs="Times New Roman"/>
                <w:spacing w:val="2"/>
              </w:rPr>
              <w:t xml:space="preserve"> </w:t>
            </w:r>
            <w:r>
              <w:rPr>
                <w:rFonts w:ascii="Times New Roman" w:hAnsi="Times New Roman" w:eastAsia="Times New Roman" w:cs="Times New Roman"/>
                <w:spacing w:val="-2"/>
                <w:w w:val="95"/>
              </w:rPr>
              <w:t>number</w:t>
            </w:r>
          </w:p>
        </w:tc>
        <w:tc>
          <w:tcPr>
            <w:tcW w:w="1535" w:type="dxa"/>
            <w:tcBorders>
              <w:top w:val="single" w:color="auto" w:sz="4" w:space="0"/>
              <w:left w:val="single" w:color="auto" w:sz="4" w:space="0"/>
              <w:bottom w:val="single" w:color="auto" w:sz="4" w:space="0"/>
              <w:right w:val="single" w:color="auto" w:sz="4" w:space="0"/>
            </w:tcBorders>
          </w:tcPr>
          <w:p w14:paraId="67F089B9">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1E07379">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ABAA6B2">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1599EE48">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D56FE0C">
            <w:pPr>
              <w:spacing w:after="0" w:line="240" w:lineRule="auto"/>
              <w:rPr>
                <w:rFonts w:ascii="Times New Roman" w:hAnsi="Times New Roman" w:eastAsia="Times New Roman" w:cs="Times New Roman"/>
              </w:rPr>
            </w:pPr>
          </w:p>
        </w:tc>
      </w:tr>
      <w:tr w14:paraId="5B4B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111EFE0">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82C19F2">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Email</w:t>
            </w:r>
            <w:r>
              <w:rPr>
                <w:rFonts w:ascii="Times New Roman" w:hAnsi="Times New Roman" w:eastAsia="Times New Roman" w:cs="Times New Roman"/>
                <w:spacing w:val="-7"/>
                <w:w w:val="95"/>
              </w:rPr>
              <w:t xml:space="preserve"> </w:t>
            </w:r>
            <w:r>
              <w:rPr>
                <w:rFonts w:ascii="Times New Roman" w:hAnsi="Times New Roman" w:eastAsia="Times New Roman" w:cs="Times New Roman"/>
                <w:spacing w:val="-2"/>
              </w:rPr>
              <w:t>address</w:t>
            </w:r>
          </w:p>
        </w:tc>
        <w:tc>
          <w:tcPr>
            <w:tcW w:w="1535" w:type="dxa"/>
            <w:tcBorders>
              <w:top w:val="single" w:color="auto" w:sz="4" w:space="0"/>
              <w:left w:val="single" w:color="auto" w:sz="4" w:space="0"/>
              <w:bottom w:val="single" w:color="auto" w:sz="4" w:space="0"/>
              <w:right w:val="single" w:color="auto" w:sz="4" w:space="0"/>
            </w:tcBorders>
          </w:tcPr>
          <w:p w14:paraId="4EEC543F">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B68CE20">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EB88846">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6850DFC9">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1A6139D">
            <w:pPr>
              <w:spacing w:after="0" w:line="240" w:lineRule="auto"/>
              <w:rPr>
                <w:rFonts w:ascii="Times New Roman" w:hAnsi="Times New Roman" w:eastAsia="Times New Roman" w:cs="Times New Roman"/>
              </w:rPr>
            </w:pPr>
          </w:p>
        </w:tc>
      </w:tr>
      <w:tr w14:paraId="2C9D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6E6DD7F2">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070262A4">
            <w:pPr>
              <w:spacing w:before="60" w:after="60" w:line="240" w:lineRule="auto"/>
              <w:rPr>
                <w:rFonts w:ascii="Times New Roman" w:hAnsi="Times New Roman" w:eastAsia="Times New Roman" w:cs="Times New Roman"/>
                <w:w w:val="95"/>
              </w:rPr>
            </w:pPr>
            <w:r>
              <w:rPr>
                <w:rFonts w:ascii="Times New Roman" w:hAnsi="Times New Roman" w:eastAsia="Times New Roman" w:cs="Times New Roman"/>
                <w:w w:val="95"/>
              </w:rPr>
              <w:t>Occupation</w:t>
            </w:r>
            <w:r>
              <w:rPr>
                <w:rFonts w:ascii="Times New Roman" w:hAnsi="Times New Roman" w:eastAsia="Times New Roman" w:cs="Times New Roman"/>
                <w:spacing w:val="-1"/>
                <w:w w:val="95"/>
              </w:rPr>
              <w:t xml:space="preserve"> </w:t>
            </w:r>
            <w:r>
              <w:rPr>
                <w:rFonts w:ascii="Times New Roman" w:hAnsi="Times New Roman" w:eastAsia="Times New Roman" w:cs="Times New Roman"/>
                <w:w w:val="95"/>
              </w:rPr>
              <w:t>or</w:t>
            </w:r>
            <w:r>
              <w:rPr>
                <w:rFonts w:ascii="Times New Roman" w:hAnsi="Times New Roman" w:eastAsia="Times New Roman" w:cs="Times New Roman"/>
                <w:spacing w:val="-12"/>
                <w:w w:val="95"/>
              </w:rPr>
              <w:t xml:space="preserve"> </w:t>
            </w:r>
            <w:r>
              <w:rPr>
                <w:rFonts w:ascii="Times New Roman" w:hAnsi="Times New Roman" w:eastAsia="Times New Roman" w:cs="Times New Roman"/>
                <w:spacing w:val="-2"/>
                <w:w w:val="95"/>
              </w:rPr>
              <w:t>profession</w:t>
            </w:r>
          </w:p>
        </w:tc>
        <w:tc>
          <w:tcPr>
            <w:tcW w:w="1535" w:type="dxa"/>
            <w:tcBorders>
              <w:top w:val="single" w:color="auto" w:sz="4" w:space="0"/>
              <w:left w:val="single" w:color="auto" w:sz="4" w:space="0"/>
              <w:bottom w:val="single" w:color="auto" w:sz="4" w:space="0"/>
              <w:right w:val="single" w:color="auto" w:sz="4" w:space="0"/>
            </w:tcBorders>
          </w:tcPr>
          <w:p w14:paraId="018EEDA5">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33F9207">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18D21480">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4E693E67">
            <w:pPr>
              <w:spacing w:after="0" w:line="240" w:lineRule="auto"/>
              <w:rPr>
                <w:rFonts w:ascii="Times New Roman" w:hAnsi="Times New Roman" w:eastAsia="Times New Roman" w:cs="Times New Roman"/>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368BCF55">
            <w:pPr>
              <w:spacing w:after="0" w:line="240" w:lineRule="auto"/>
              <w:rPr>
                <w:rFonts w:ascii="Times New Roman" w:hAnsi="Times New Roman" w:eastAsia="Times New Roman" w:cs="Times New Roman"/>
              </w:rPr>
            </w:pPr>
          </w:p>
        </w:tc>
      </w:tr>
      <w:tr w14:paraId="0F86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gridSpan w:val="7"/>
            <w:tcBorders>
              <w:top w:val="single" w:color="auto" w:sz="4" w:space="0"/>
              <w:left w:val="single" w:color="auto" w:sz="4" w:space="0"/>
              <w:bottom w:val="single" w:color="auto" w:sz="4" w:space="0"/>
              <w:right w:val="single" w:color="auto" w:sz="4" w:space="0"/>
            </w:tcBorders>
            <w:shd w:val="clear" w:color="auto" w:fill="D9D9D9"/>
          </w:tcPr>
          <w:p w14:paraId="3C226B96">
            <w:pPr>
              <w:spacing w:before="60" w:after="60" w:line="240" w:lineRule="auto"/>
              <w:rPr>
                <w:rFonts w:ascii="Times New Roman" w:hAnsi="Times New Roman" w:eastAsia="Times New Roman" w:cs="Times New Roman"/>
              </w:rPr>
            </w:pPr>
          </w:p>
        </w:tc>
      </w:tr>
      <w:tr w14:paraId="6635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0" w:type="dxa"/>
            <w:vMerge w:val="restart"/>
            <w:tcBorders>
              <w:top w:val="single" w:color="auto" w:sz="4" w:space="0"/>
              <w:left w:val="single" w:color="auto" w:sz="4" w:space="0"/>
              <w:bottom w:val="single" w:color="auto" w:sz="4" w:space="0"/>
              <w:right w:val="single" w:color="auto" w:sz="4" w:space="0"/>
            </w:tcBorders>
          </w:tcPr>
          <w:p w14:paraId="28BCE8F4">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3.</w:t>
            </w:r>
          </w:p>
          <w:p w14:paraId="72419003">
            <w:pPr>
              <w:spacing w:before="60" w:after="60" w:line="240" w:lineRule="auto"/>
              <w:rPr>
                <w:rFonts w:ascii="Times New Roman" w:hAnsi="Times New Roman" w:eastAsia="Times New Roman" w:cs="Times New Roman"/>
                <w:b/>
              </w:rPr>
            </w:pPr>
          </w:p>
          <w:p w14:paraId="583EA5D8">
            <w:pPr>
              <w:spacing w:before="60" w:after="60" w:line="240" w:lineRule="auto"/>
              <w:rPr>
                <w:rFonts w:ascii="Times New Roman" w:hAnsi="Times New Roman" w:eastAsia="Times New Roman" w:cs="Times New Roman"/>
                <w:b/>
              </w:rPr>
            </w:pPr>
            <w:r>
              <w:rPr>
                <w:rFonts w:ascii="Times New Roman" w:hAnsi="Times New Roman" w:eastAsia="Times New Roman" w:cs="Times New Roman"/>
                <w:b/>
              </w:rPr>
              <w:t>e.t.c</w:t>
            </w:r>
          </w:p>
        </w:tc>
        <w:tc>
          <w:tcPr>
            <w:tcW w:w="1705" w:type="dxa"/>
            <w:tcBorders>
              <w:top w:val="single" w:color="auto" w:sz="4" w:space="0"/>
              <w:left w:val="single" w:color="auto" w:sz="4" w:space="0"/>
              <w:bottom w:val="single" w:color="auto" w:sz="4" w:space="0"/>
              <w:right w:val="single" w:color="auto" w:sz="4" w:space="0"/>
            </w:tcBorders>
          </w:tcPr>
          <w:p w14:paraId="766D38E4">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572C7278">
            <w:pPr>
              <w:spacing w:before="60" w:after="60" w:line="240" w:lineRule="auto"/>
              <w:rPr>
                <w:rFonts w:ascii="Times New Roman" w:hAnsi="Times New Roman" w:eastAsia="Times New Roman" w:cs="Times New Roman"/>
              </w:rPr>
            </w:pPr>
          </w:p>
        </w:tc>
        <w:tc>
          <w:tcPr>
            <w:tcW w:w="1260" w:type="dxa"/>
            <w:vMerge w:val="restart"/>
            <w:tcBorders>
              <w:top w:val="single" w:color="auto" w:sz="4" w:space="0"/>
              <w:left w:val="single" w:color="auto" w:sz="4" w:space="0"/>
              <w:bottom w:val="single" w:color="auto" w:sz="4" w:space="0"/>
              <w:right w:val="single" w:color="auto" w:sz="4" w:space="0"/>
            </w:tcBorders>
          </w:tcPr>
          <w:p w14:paraId="5F30584F">
            <w:pPr>
              <w:spacing w:before="60" w:after="60" w:line="240" w:lineRule="auto"/>
              <w:rPr>
                <w:rFonts w:ascii="Times New Roman" w:hAnsi="Times New Roman" w:eastAsia="Times New Roman" w:cs="Times New Roman"/>
              </w:rPr>
            </w:pPr>
          </w:p>
        </w:tc>
        <w:tc>
          <w:tcPr>
            <w:tcW w:w="1620" w:type="dxa"/>
            <w:vMerge w:val="restart"/>
            <w:tcBorders>
              <w:top w:val="single" w:color="auto" w:sz="4" w:space="0"/>
              <w:left w:val="single" w:color="auto" w:sz="4" w:space="0"/>
              <w:bottom w:val="single" w:color="auto" w:sz="4" w:space="0"/>
              <w:right w:val="single" w:color="auto" w:sz="4" w:space="0"/>
            </w:tcBorders>
          </w:tcPr>
          <w:p w14:paraId="5CB8AC0F">
            <w:pPr>
              <w:spacing w:before="60" w:after="60" w:line="240" w:lineRule="auto"/>
              <w:rPr>
                <w:rFonts w:ascii="Times New Roman" w:hAnsi="Times New Roman" w:eastAsia="Times New Roman" w:cs="Times New Roman"/>
              </w:rPr>
            </w:pPr>
          </w:p>
        </w:tc>
        <w:tc>
          <w:tcPr>
            <w:tcW w:w="1885" w:type="dxa"/>
            <w:vMerge w:val="restart"/>
            <w:tcBorders>
              <w:top w:val="single" w:color="auto" w:sz="4" w:space="0"/>
              <w:left w:val="single" w:color="auto" w:sz="4" w:space="0"/>
              <w:bottom w:val="single" w:color="auto" w:sz="4" w:space="0"/>
              <w:right w:val="single" w:color="auto" w:sz="4" w:space="0"/>
            </w:tcBorders>
          </w:tcPr>
          <w:p w14:paraId="33ADA1BA">
            <w:pPr>
              <w:spacing w:before="60" w:after="6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27223417">
            <w:pPr>
              <w:spacing w:before="60" w:after="60" w:line="240" w:lineRule="auto"/>
              <w:rPr>
                <w:rFonts w:ascii="Times New Roman" w:hAnsi="Times New Roman" w:eastAsia="Times New Roman" w:cs="Times New Roman"/>
              </w:rPr>
            </w:pPr>
          </w:p>
        </w:tc>
      </w:tr>
      <w:tr w14:paraId="48C6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1CACF7B5">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32A79D5E">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634CE4FB">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7F9561D">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36963B6">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0D231A68">
            <w:pPr>
              <w:spacing w:after="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16B8C0BB">
            <w:pPr>
              <w:spacing w:before="60" w:after="60" w:line="240" w:lineRule="auto"/>
              <w:rPr>
                <w:rFonts w:ascii="Times New Roman" w:hAnsi="Times New Roman" w:eastAsia="Times New Roman" w:cs="Times New Roman"/>
              </w:rPr>
            </w:pPr>
          </w:p>
        </w:tc>
      </w:tr>
      <w:tr w14:paraId="5B48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1717FB7">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A3D52B0">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1D9A2785">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3DEAE8D1">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7F2690C">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29B4EA5F">
            <w:pPr>
              <w:spacing w:after="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1C8FFF7A">
            <w:pPr>
              <w:spacing w:before="60" w:after="60" w:line="240" w:lineRule="auto"/>
              <w:rPr>
                <w:rFonts w:ascii="Times New Roman" w:hAnsi="Times New Roman" w:eastAsia="Times New Roman" w:cs="Times New Roman"/>
              </w:rPr>
            </w:pPr>
          </w:p>
        </w:tc>
      </w:tr>
      <w:tr w14:paraId="112D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95" w:type="dxa"/>
            <w:vMerge w:val="continue"/>
            <w:tcBorders>
              <w:top w:val="single" w:color="auto" w:sz="4" w:space="0"/>
              <w:left w:val="single" w:color="auto" w:sz="4" w:space="0"/>
              <w:bottom w:val="single" w:color="auto" w:sz="4" w:space="0"/>
              <w:right w:val="single" w:color="auto" w:sz="4" w:space="0"/>
            </w:tcBorders>
            <w:vAlign w:val="center"/>
          </w:tcPr>
          <w:p w14:paraId="0EC6C9D7">
            <w:pPr>
              <w:spacing w:after="0" w:line="240" w:lineRule="auto"/>
              <w:rPr>
                <w:rFonts w:ascii="Times New Roman" w:hAnsi="Times New Roman" w:eastAsia="Times New Roman" w:cs="Times New Roman"/>
                <w:b/>
              </w:rPr>
            </w:pPr>
          </w:p>
        </w:tc>
        <w:tc>
          <w:tcPr>
            <w:tcW w:w="1705" w:type="dxa"/>
            <w:tcBorders>
              <w:top w:val="single" w:color="auto" w:sz="4" w:space="0"/>
              <w:left w:val="single" w:color="auto" w:sz="4" w:space="0"/>
              <w:bottom w:val="single" w:color="auto" w:sz="4" w:space="0"/>
              <w:right w:val="single" w:color="auto" w:sz="4" w:space="0"/>
            </w:tcBorders>
          </w:tcPr>
          <w:p w14:paraId="7B3A0209">
            <w:pPr>
              <w:spacing w:before="60" w:after="60" w:line="240" w:lineRule="auto"/>
              <w:rPr>
                <w:rFonts w:ascii="Times New Roman" w:hAnsi="Times New Roman" w:eastAsia="Times New Roman" w:cs="Times New Roman"/>
                <w:w w:val="95"/>
              </w:rPr>
            </w:pPr>
          </w:p>
        </w:tc>
        <w:tc>
          <w:tcPr>
            <w:tcW w:w="1535" w:type="dxa"/>
            <w:tcBorders>
              <w:top w:val="single" w:color="auto" w:sz="4" w:space="0"/>
              <w:left w:val="single" w:color="auto" w:sz="4" w:space="0"/>
              <w:bottom w:val="single" w:color="auto" w:sz="4" w:space="0"/>
              <w:right w:val="single" w:color="auto" w:sz="4" w:space="0"/>
            </w:tcBorders>
          </w:tcPr>
          <w:p w14:paraId="7B6D17AA">
            <w:pPr>
              <w:spacing w:before="60" w:after="60" w:line="240" w:lineRule="auto"/>
              <w:rPr>
                <w:rFonts w:ascii="Times New Roman" w:hAnsi="Times New Roman" w:eastAsia="Times New Roman" w:cs="Times New Roman"/>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331D377">
            <w:pPr>
              <w:spacing w:after="0" w:line="240" w:lineRule="auto"/>
              <w:rPr>
                <w:rFonts w:ascii="Times New Roman" w:hAnsi="Times New Roman" w:eastAsia="Times New Roman" w:cs="Times New Roman"/>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98A35B3">
            <w:pPr>
              <w:spacing w:after="0" w:line="240" w:lineRule="auto"/>
              <w:rPr>
                <w:rFonts w:ascii="Times New Roman" w:hAnsi="Times New Roman" w:eastAsia="Times New Roman" w:cs="Times New Roman"/>
              </w:rPr>
            </w:pPr>
          </w:p>
        </w:tc>
        <w:tc>
          <w:tcPr>
            <w:tcW w:w="1885" w:type="dxa"/>
            <w:vMerge w:val="continue"/>
            <w:tcBorders>
              <w:top w:val="single" w:color="auto" w:sz="4" w:space="0"/>
              <w:left w:val="single" w:color="auto" w:sz="4" w:space="0"/>
              <w:bottom w:val="single" w:color="auto" w:sz="4" w:space="0"/>
              <w:right w:val="single" w:color="auto" w:sz="4" w:space="0"/>
            </w:tcBorders>
            <w:vAlign w:val="center"/>
          </w:tcPr>
          <w:p w14:paraId="563AFA14">
            <w:pPr>
              <w:spacing w:after="0" w:line="240" w:lineRule="auto"/>
              <w:rPr>
                <w:rFonts w:ascii="Times New Roman" w:hAnsi="Times New Roman" w:eastAsia="Times New Roman" w:cs="Times New Roman"/>
              </w:rPr>
            </w:pPr>
          </w:p>
        </w:tc>
        <w:tc>
          <w:tcPr>
            <w:tcW w:w="1440" w:type="dxa"/>
            <w:tcBorders>
              <w:top w:val="single" w:color="auto" w:sz="4" w:space="0"/>
              <w:left w:val="single" w:color="auto" w:sz="4" w:space="0"/>
              <w:bottom w:val="single" w:color="auto" w:sz="4" w:space="0"/>
              <w:right w:val="single" w:color="auto" w:sz="4" w:space="0"/>
            </w:tcBorders>
          </w:tcPr>
          <w:p w14:paraId="2F98BA3E">
            <w:pPr>
              <w:spacing w:before="60" w:after="60" w:line="240" w:lineRule="auto"/>
              <w:rPr>
                <w:rFonts w:ascii="Times New Roman" w:hAnsi="Times New Roman" w:eastAsia="Times New Roman" w:cs="Times New Roman"/>
              </w:rPr>
            </w:pPr>
          </w:p>
        </w:tc>
      </w:tr>
    </w:tbl>
    <w:p w14:paraId="1EBA61FD">
      <w:pPr>
        <w:widowControl w:val="0"/>
        <w:autoSpaceDE w:val="0"/>
        <w:autoSpaceDN w:val="0"/>
        <w:spacing w:before="3" w:after="0" w:line="240" w:lineRule="auto"/>
        <w:rPr>
          <w:rFonts w:ascii="Times New Roman" w:hAnsi="Times New Roman" w:eastAsia="Times New Roman" w:cs="Times New Roman"/>
          <w:b/>
          <w:i/>
        </w:rPr>
      </w:pPr>
    </w:p>
    <w:p w14:paraId="6F4DF415">
      <w:pPr>
        <w:widowControl w:val="0"/>
        <w:autoSpaceDE w:val="0"/>
        <w:autoSpaceDN w:val="0"/>
        <w:spacing w:before="3" w:after="0" w:line="240" w:lineRule="auto"/>
        <w:rPr>
          <w:rFonts w:ascii="Times New Roman" w:hAnsi="Times New Roman" w:eastAsia="Times New Roman" w:cs="Times New Roman"/>
          <w:b/>
          <w:i/>
        </w:rPr>
      </w:pPr>
    </w:p>
    <w:p w14:paraId="1C99CD48">
      <w:pPr>
        <w:tabs>
          <w:tab w:val="left" w:pos="1419"/>
        </w:tabs>
        <w:spacing w:after="0" w:line="240" w:lineRule="auto"/>
        <w:ind w:left="450" w:right="90"/>
        <w:jc w:val="both"/>
        <w:rPr>
          <w:rFonts w:ascii="Times New Roman" w:hAnsi="Times New Roman" w:eastAsia="Times New Roman" w:cs="Times New Roman"/>
          <w:spacing w:val="-7"/>
        </w:rPr>
      </w:pPr>
    </w:p>
    <w:p w14:paraId="5364FC2D">
      <w:pPr>
        <w:widowControl w:val="0"/>
        <w:numPr>
          <w:ilvl w:val="0"/>
          <w:numId w:val="109"/>
        </w:numPr>
        <w:tabs>
          <w:tab w:val="left" w:pos="534"/>
        </w:tabs>
        <w:autoSpaceDE w:val="0"/>
        <w:autoSpaceDN w:val="0"/>
        <w:spacing w:after="0" w:line="240" w:lineRule="auto"/>
        <w:ind w:left="450" w:hanging="270"/>
        <w:jc w:val="both"/>
        <w:rPr>
          <w:rFonts w:ascii="Times New Roman" w:hAnsi="Times New Roman" w:eastAsia="Times New Roman" w:cs="Times New Roman"/>
          <w:i/>
        </w:rPr>
      </w:pPr>
      <w:r>
        <w:rPr>
          <w:rFonts w:ascii="Times New Roman" w:hAnsi="Times New Roman" w:eastAsia="Times New Roman" w:cs="Times New Roman"/>
        </w:rPr>
        <w:t xml:space="preserve"> 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Pr>
          <w:rFonts w:ascii="Times New Roman" w:hAnsi="Times New Roman" w:eastAsia="Times New Roman" w:cs="Times New Roman"/>
          <w:i/>
        </w:rPr>
        <w:t xml:space="preserve">Note that Personally Identifiable Information (PII) is defined as any information that can be used to distinguish one person from another and can be used to deanonymize previously anonymous data. This information includes </w:t>
      </w:r>
      <w:r>
        <w:rPr>
          <w:rFonts w:ascii="Times New Roman" w:hAnsi="Times New Roman" w:eastAsia="Times New Roman" w:cs="Times New Roman"/>
          <w:i/>
          <w:spacing w:val="-2"/>
        </w:rPr>
        <w:t xml:space="preserve">National </w:t>
      </w:r>
      <w:r>
        <w:rPr>
          <w:rFonts w:ascii="Times New Roman" w:hAnsi="Times New Roman" w:eastAsia="Times New Roman" w:cs="Times New Roman"/>
          <w:i/>
          <w:w w:val="95"/>
        </w:rPr>
        <w:t>identity</w:t>
      </w:r>
      <w:r>
        <w:rPr>
          <w:rFonts w:ascii="Times New Roman" w:hAnsi="Times New Roman" w:eastAsia="Times New Roman" w:cs="Times New Roman"/>
          <w:i/>
          <w:spacing w:val="-2"/>
          <w:w w:val="95"/>
        </w:rPr>
        <w:t xml:space="preserve"> </w:t>
      </w:r>
      <w:r>
        <w:rPr>
          <w:rFonts w:ascii="Times New Roman" w:hAnsi="Times New Roman" w:eastAsia="Times New Roman" w:cs="Times New Roman"/>
          <w:i/>
          <w:w w:val="95"/>
        </w:rPr>
        <w:t>card</w:t>
      </w:r>
      <w:r>
        <w:rPr>
          <w:rFonts w:ascii="Times New Roman" w:hAnsi="Times New Roman" w:eastAsia="Times New Roman" w:cs="Times New Roman"/>
          <w:i/>
          <w:spacing w:val="-6"/>
          <w:w w:val="95"/>
        </w:rPr>
        <w:t xml:space="preserve"> </w:t>
      </w:r>
      <w:r>
        <w:rPr>
          <w:rFonts w:ascii="Times New Roman" w:hAnsi="Times New Roman" w:eastAsia="Times New Roman" w:cs="Times New Roman"/>
          <w:i/>
          <w:w w:val="95"/>
        </w:rPr>
        <w:t>number</w:t>
      </w:r>
      <w:r>
        <w:rPr>
          <w:rFonts w:ascii="Times New Roman" w:hAnsi="Times New Roman" w:eastAsia="Times New Roman" w:cs="Times New Roman"/>
          <w:i/>
          <w:spacing w:val="-4"/>
          <w:w w:val="95"/>
        </w:rPr>
        <w:t xml:space="preserve"> </w:t>
      </w:r>
      <w:r>
        <w:rPr>
          <w:rFonts w:ascii="Times New Roman" w:hAnsi="Times New Roman" w:eastAsia="Times New Roman" w:cs="Times New Roman"/>
          <w:i/>
          <w:w w:val="95"/>
        </w:rPr>
        <w:t>or</w:t>
      </w:r>
      <w:r>
        <w:rPr>
          <w:rFonts w:ascii="Times New Roman" w:hAnsi="Times New Roman" w:eastAsia="Times New Roman" w:cs="Times New Roman"/>
          <w:i/>
          <w:spacing w:val="-10"/>
          <w:w w:val="95"/>
        </w:rPr>
        <w:t xml:space="preserve"> </w:t>
      </w:r>
      <w:r>
        <w:rPr>
          <w:rFonts w:ascii="Times New Roman" w:hAnsi="Times New Roman" w:eastAsia="Times New Roman" w:cs="Times New Roman"/>
          <w:i/>
          <w:w w:val="95"/>
        </w:rPr>
        <w:t>Passport</w:t>
      </w:r>
      <w:r>
        <w:rPr>
          <w:rFonts w:ascii="Times New Roman" w:hAnsi="Times New Roman" w:eastAsia="Times New Roman" w:cs="Times New Roman"/>
          <w:i/>
        </w:rPr>
        <w:t xml:space="preserve"> </w:t>
      </w:r>
      <w:r>
        <w:rPr>
          <w:rFonts w:ascii="Times New Roman" w:hAnsi="Times New Roman" w:eastAsia="Times New Roman" w:cs="Times New Roman"/>
          <w:i/>
          <w:spacing w:val="-2"/>
          <w:w w:val="95"/>
        </w:rPr>
        <w:t>number,</w:t>
      </w:r>
      <w:r>
        <w:rPr>
          <w:rFonts w:ascii="Times New Roman" w:hAnsi="Times New Roman" w:eastAsia="Times New Roman" w:cs="Times New Roman"/>
          <w:i/>
          <w:w w:val="95"/>
        </w:rPr>
        <w:t xml:space="preserve"> Personal</w:t>
      </w:r>
      <w:r>
        <w:rPr>
          <w:rFonts w:ascii="Times New Roman" w:hAnsi="Times New Roman" w:eastAsia="Times New Roman" w:cs="Times New Roman"/>
          <w:i/>
          <w:spacing w:val="-11"/>
          <w:w w:val="95"/>
        </w:rPr>
        <w:t xml:space="preserve"> </w:t>
      </w:r>
      <w:r>
        <w:rPr>
          <w:rFonts w:ascii="Times New Roman" w:hAnsi="Times New Roman" w:eastAsia="Times New Roman" w:cs="Times New Roman"/>
          <w:i/>
          <w:w w:val="95"/>
        </w:rPr>
        <w:t>Identification</w:t>
      </w:r>
      <w:r>
        <w:rPr>
          <w:rFonts w:ascii="Times New Roman" w:hAnsi="Times New Roman" w:eastAsia="Times New Roman" w:cs="Times New Roman"/>
          <w:i/>
          <w:spacing w:val="-12"/>
          <w:w w:val="95"/>
        </w:rPr>
        <w:t xml:space="preserve"> </w:t>
      </w:r>
      <w:r>
        <w:rPr>
          <w:rFonts w:ascii="Times New Roman" w:hAnsi="Times New Roman" w:eastAsia="Times New Roman" w:cs="Times New Roman"/>
          <w:i/>
          <w:spacing w:val="-2"/>
          <w:w w:val="95"/>
        </w:rPr>
        <w:t>Number,</w:t>
      </w:r>
      <w:r>
        <w:rPr>
          <w:rFonts w:ascii="Times New Roman" w:hAnsi="Times New Roman" w:eastAsia="Times New Roman" w:cs="Times New Roman"/>
          <w:i/>
          <w:w w:val="95"/>
        </w:rPr>
        <w:t xml:space="preserve"> Date</w:t>
      </w:r>
      <w:r>
        <w:rPr>
          <w:rFonts w:ascii="Times New Roman" w:hAnsi="Times New Roman" w:eastAsia="Times New Roman" w:cs="Times New Roman"/>
          <w:i/>
          <w:spacing w:val="-1"/>
          <w:w w:val="95"/>
        </w:rPr>
        <w:t xml:space="preserve"> </w:t>
      </w:r>
      <w:r>
        <w:rPr>
          <w:rFonts w:ascii="Times New Roman" w:hAnsi="Times New Roman" w:eastAsia="Times New Roman" w:cs="Times New Roman"/>
          <w:i/>
          <w:w w:val="95"/>
        </w:rPr>
        <w:t>of</w:t>
      </w:r>
      <w:r>
        <w:rPr>
          <w:rFonts w:ascii="Times New Roman" w:hAnsi="Times New Roman" w:eastAsia="Times New Roman" w:cs="Times New Roman"/>
          <w:i/>
          <w:spacing w:val="-3"/>
          <w:w w:val="95"/>
        </w:rPr>
        <w:t xml:space="preserve"> </w:t>
      </w:r>
      <w:r>
        <w:rPr>
          <w:rFonts w:ascii="Times New Roman" w:hAnsi="Times New Roman" w:eastAsia="Times New Roman" w:cs="Times New Roman"/>
          <w:i/>
          <w:w w:val="95"/>
        </w:rPr>
        <w:t>birth, Residential address, email address and Telephone number.</w:t>
      </w:r>
    </w:p>
    <w:p w14:paraId="642B2CF4">
      <w:pPr>
        <w:widowControl w:val="0"/>
        <w:tabs>
          <w:tab w:val="left" w:pos="534"/>
        </w:tabs>
        <w:autoSpaceDE w:val="0"/>
        <w:autoSpaceDN w:val="0"/>
        <w:spacing w:after="0" w:line="240" w:lineRule="auto"/>
        <w:ind w:left="450"/>
        <w:jc w:val="both"/>
        <w:rPr>
          <w:rFonts w:ascii="Times New Roman" w:hAnsi="Times New Roman" w:eastAsia="Times New Roman" w:cs="Times New Roman"/>
        </w:rPr>
      </w:pPr>
    </w:p>
    <w:p w14:paraId="676867FA">
      <w:pPr>
        <w:widowControl w:val="0"/>
        <w:numPr>
          <w:ilvl w:val="0"/>
          <w:numId w:val="109"/>
        </w:numPr>
        <w:tabs>
          <w:tab w:val="left" w:pos="534"/>
        </w:tabs>
        <w:autoSpaceDE w:val="0"/>
        <w:autoSpaceDN w:val="0"/>
        <w:spacing w:after="0" w:line="240" w:lineRule="auto"/>
        <w:ind w:left="450" w:hanging="270"/>
        <w:jc w:val="both"/>
        <w:rPr>
          <w:rFonts w:ascii="Times New Roman" w:hAnsi="Times New Roman" w:eastAsia="Times New Roman" w:cs="Times New Roman"/>
          <w:sz w:val="20"/>
          <w:szCs w:val="20"/>
        </w:rPr>
      </w:pPr>
      <w:r>
        <w:rPr>
          <w:rFonts w:ascii="Times New Roman" w:hAnsi="Times New Roman" w:eastAsia="Times New Roman" w:cs="Times New Roman"/>
        </w:rPr>
        <w:t>In determining who meets the threshold of who a beneficial owner is, the Tenderer must consider a natural person who in relation to the company:</w:t>
      </w:r>
    </w:p>
    <w:p w14:paraId="2B69CBC5">
      <w:pPr>
        <w:widowControl w:val="0"/>
        <w:tabs>
          <w:tab w:val="left" w:pos="534"/>
        </w:tabs>
        <w:autoSpaceDE w:val="0"/>
        <w:autoSpaceDN w:val="0"/>
        <w:spacing w:after="0" w:line="240" w:lineRule="auto"/>
        <w:ind w:left="450"/>
        <w:jc w:val="both"/>
        <w:rPr>
          <w:rFonts w:ascii="Times New Roman" w:hAnsi="Times New Roman" w:eastAsia="Times New Roman" w:cs="Times New Roman"/>
        </w:rPr>
      </w:pPr>
    </w:p>
    <w:p w14:paraId="14BB1844">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holds at least ten percent of the issued shares in the company either directly or indirectly; </w:t>
      </w:r>
    </w:p>
    <w:p w14:paraId="689E980E">
      <w:pPr>
        <w:spacing w:after="0" w:line="240" w:lineRule="auto"/>
        <w:ind w:left="720"/>
        <w:jc w:val="both"/>
        <w:rPr>
          <w:rFonts w:ascii="Times New Roman" w:hAnsi="Times New Roman" w:eastAsia="Times New Roman" w:cs="Times New Roman"/>
          <w:bCs/>
        </w:rPr>
      </w:pPr>
    </w:p>
    <w:p w14:paraId="273C497F">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exercises at least ten percent of the voting rights in the company either directly or indirectly; </w:t>
      </w:r>
    </w:p>
    <w:p w14:paraId="4EDC6301">
      <w:pPr>
        <w:spacing w:after="0" w:line="240" w:lineRule="auto"/>
        <w:jc w:val="both"/>
        <w:rPr>
          <w:rFonts w:ascii="Times New Roman" w:hAnsi="Times New Roman" w:eastAsia="Times New Roman" w:cs="Times New Roman"/>
          <w:bCs/>
        </w:rPr>
      </w:pPr>
    </w:p>
    <w:p w14:paraId="77CEFD58">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holds a right, directly or indirectly, to appoint or remove a director of the company; or</w:t>
      </w:r>
    </w:p>
    <w:p w14:paraId="5ADA0CF5">
      <w:pPr>
        <w:spacing w:after="0" w:line="240" w:lineRule="auto"/>
        <w:jc w:val="both"/>
        <w:rPr>
          <w:rFonts w:ascii="Times New Roman" w:hAnsi="Times New Roman" w:eastAsia="Times New Roman" w:cs="Times New Roman"/>
          <w:bCs/>
        </w:rPr>
      </w:pPr>
    </w:p>
    <w:p w14:paraId="7A2FF3BC">
      <w:pPr>
        <w:numPr>
          <w:ilvl w:val="0"/>
          <w:numId w:val="114"/>
        </w:numPr>
        <w:autoSpaceDN w:val="0"/>
        <w:spacing w:after="0" w:line="240" w:lineRule="auto"/>
        <w:jc w:val="both"/>
        <w:rPr>
          <w:rFonts w:ascii="Times New Roman" w:hAnsi="Times New Roman" w:eastAsia="Times New Roman" w:cs="Times New Roman"/>
          <w:bCs/>
        </w:rPr>
      </w:pPr>
      <w:r>
        <w:rPr>
          <w:rFonts w:ascii="Times New Roman" w:hAnsi="Times New Roman" w:eastAsia="Times New Roman" w:cs="Times New Roman"/>
          <w:bCs/>
        </w:rPr>
        <w:t xml:space="preserve">exercises significant influence or control, directly or indirectly, over the company. </w:t>
      </w:r>
    </w:p>
    <w:p w14:paraId="1CA6603F">
      <w:pPr>
        <w:spacing w:after="0" w:line="240" w:lineRule="auto"/>
        <w:ind w:left="720"/>
        <w:jc w:val="both"/>
        <w:rPr>
          <w:rFonts w:ascii="Times New Roman" w:hAnsi="Times New Roman" w:eastAsia="Times New Roman" w:cs="Times New Roman"/>
          <w:bCs/>
        </w:rPr>
      </w:pPr>
    </w:p>
    <w:p w14:paraId="35C7088F">
      <w:pPr>
        <w:widowControl w:val="0"/>
        <w:numPr>
          <w:ilvl w:val="0"/>
          <w:numId w:val="109"/>
        </w:numPr>
        <w:tabs>
          <w:tab w:val="left" w:pos="534"/>
        </w:tabs>
        <w:autoSpaceDE w:val="0"/>
        <w:autoSpaceDN w:val="0"/>
        <w:spacing w:after="0" w:line="240" w:lineRule="auto"/>
        <w:ind w:left="450" w:hanging="270"/>
        <w:jc w:val="both"/>
        <w:rPr>
          <w:rFonts w:ascii="Times New Roman" w:hAnsi="Times New Roman" w:eastAsia="Times New Roman" w:cs="Times New Roman"/>
        </w:rPr>
      </w:pPr>
      <w:r>
        <w:rPr>
          <w:rFonts w:ascii="Times New Roman" w:hAnsi="Times New Roman" w:eastAsia="Times New Roman" w:cs="Times New Roman"/>
        </w:rPr>
        <w:t>What is stated to herein above is true to the best of my knowledge, information and belief.</w:t>
      </w:r>
    </w:p>
    <w:p w14:paraId="2FA02E37">
      <w:pPr>
        <w:tabs>
          <w:tab w:val="left" w:pos="8807"/>
        </w:tabs>
        <w:spacing w:after="0" w:line="240" w:lineRule="auto"/>
        <w:ind w:left="450"/>
        <w:jc w:val="both"/>
        <w:rPr>
          <w:rFonts w:ascii="Times New Roman" w:hAnsi="Times New Roman" w:eastAsia="Times New Roman" w:cs="Times New Roman"/>
          <w:i/>
        </w:rPr>
      </w:pPr>
    </w:p>
    <w:p w14:paraId="2F19CCC6">
      <w:pPr>
        <w:tabs>
          <w:tab w:val="left" w:pos="8807"/>
        </w:tabs>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Name of the Tenderer: .......................*[insert complete name of the Tenderer]</w:t>
      </w:r>
      <w:r>
        <w:rPr>
          <w:rFonts w:ascii="Times New Roman" w:hAnsi="Times New Roman" w:eastAsia="Times New Roman" w:cs="Times New Roman"/>
          <w:i/>
          <w:u w:val="single" w:color="221E1F"/>
        </w:rPr>
        <w:tab/>
      </w:r>
    </w:p>
    <w:p w14:paraId="0BD184C6">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Name of the person duly authorized to sign the Tender on behalf of the Tenderer: ** [insert complete name of person duly authorized to sign the Tender]</w:t>
      </w:r>
    </w:p>
    <w:p w14:paraId="7FDF6649">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Designation of the person signing the Tender: ....................... [insert complete title of the person signing the Tender]</w:t>
      </w:r>
    </w:p>
    <w:p w14:paraId="3863EDDD">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Signature of the person named above: ....................... [insert signature of person whose name and capacity are shown above]</w:t>
      </w:r>
    </w:p>
    <w:p w14:paraId="6CA90E20">
      <w:pPr>
        <w:spacing w:before="120" w:after="120" w:line="480" w:lineRule="auto"/>
        <w:ind w:left="446"/>
        <w:jc w:val="both"/>
        <w:rPr>
          <w:rFonts w:ascii="Times New Roman" w:hAnsi="Times New Roman" w:eastAsia="Times New Roman" w:cs="Times New Roman"/>
          <w:i/>
        </w:rPr>
      </w:pPr>
      <w:r>
        <w:rPr>
          <w:rFonts w:ascii="Times New Roman" w:hAnsi="Times New Roman" w:eastAsia="Times New Roman" w:cs="Times New Roman"/>
          <w:i/>
        </w:rPr>
        <w:t>Date this ....................... [insert date of signing] day of....................... [Insert month], [insert year]</w:t>
      </w:r>
    </w:p>
    <w:p w14:paraId="2C8FCF79">
      <w:pPr>
        <w:widowControl w:val="0"/>
        <w:autoSpaceDE w:val="0"/>
        <w:autoSpaceDN w:val="0"/>
        <w:spacing w:before="1" w:after="0" w:line="240" w:lineRule="auto"/>
        <w:jc w:val="center"/>
        <w:rPr>
          <w:rFonts w:ascii="Times New Roman" w:hAnsi="Times New Roman" w:eastAsia="Times New Roman" w:cs="Times New Roman"/>
        </w:rPr>
      </w:pPr>
    </w:p>
    <w:p w14:paraId="24171386">
      <w:pPr>
        <w:widowControl w:val="0"/>
        <w:autoSpaceDE w:val="0"/>
        <w:autoSpaceDN w:val="0"/>
        <w:spacing w:before="1" w:after="0" w:line="240" w:lineRule="auto"/>
        <w:jc w:val="center"/>
        <w:rPr>
          <w:rFonts w:ascii="Times New Roman" w:hAnsi="Times New Roman" w:eastAsia="Times New Roman" w:cs="Times New Roman"/>
        </w:rPr>
      </w:pPr>
    </w:p>
    <w:p w14:paraId="2454C8DC">
      <w:pPr>
        <w:widowControl w:val="0"/>
        <w:autoSpaceDE w:val="0"/>
        <w:autoSpaceDN w:val="0"/>
        <w:spacing w:before="1" w:after="0" w:line="240" w:lineRule="auto"/>
        <w:jc w:val="center"/>
        <w:rPr>
          <w:rFonts w:ascii="Times New Roman" w:hAnsi="Times New Roman" w:eastAsia="Times New Roman" w:cs="Times New Roman"/>
        </w:rPr>
      </w:pPr>
    </w:p>
    <w:p w14:paraId="63AA56D8">
      <w:pPr>
        <w:widowControl w:val="0"/>
        <w:autoSpaceDE w:val="0"/>
        <w:autoSpaceDN w:val="0"/>
        <w:spacing w:before="1" w:after="0" w:line="240" w:lineRule="auto"/>
        <w:jc w:val="center"/>
        <w:rPr>
          <w:rFonts w:ascii="Times New Roman" w:hAnsi="Times New Roman" w:eastAsia="Times New Roman" w:cs="Times New Roman"/>
        </w:rPr>
      </w:pPr>
    </w:p>
    <w:p w14:paraId="18D27BC8">
      <w:pPr>
        <w:widowControl w:val="0"/>
        <w:autoSpaceDE w:val="0"/>
        <w:autoSpaceDN w:val="0"/>
        <w:spacing w:before="1" w:after="0" w:line="240" w:lineRule="auto"/>
        <w:jc w:val="center"/>
        <w:rPr>
          <w:rFonts w:ascii="Times New Roman" w:hAnsi="Times New Roman" w:eastAsia="Times New Roman" w:cs="Times New Roman"/>
        </w:rPr>
      </w:pPr>
    </w:p>
    <w:p w14:paraId="5DE35CEE">
      <w:pPr>
        <w:widowControl w:val="0"/>
        <w:autoSpaceDE w:val="0"/>
        <w:autoSpaceDN w:val="0"/>
        <w:spacing w:before="1" w:after="0" w:line="240" w:lineRule="auto"/>
        <w:jc w:val="center"/>
        <w:rPr>
          <w:rFonts w:ascii="Times New Roman" w:hAnsi="Times New Roman" w:eastAsia="Times New Roman" w:cs="Times New Roman"/>
        </w:rPr>
      </w:pPr>
      <w:r>
        <w:rPr>
          <w:rFonts w:ascii="Times New Roman" w:hAnsi="Times New Roman" w:eastAsia="Times New Roman" w:cs="Times New Roman"/>
        </w:rPr>
        <w:t>Bidder Ofﬁcial Stamp</w:t>
      </w:r>
      <w:bookmarkEnd w:id="54"/>
    </w:p>
    <w:p w14:paraId="7670F5EB">
      <w:pPr>
        <w:widowControl w:val="0"/>
        <w:autoSpaceDE w:val="0"/>
        <w:autoSpaceDN w:val="0"/>
        <w:spacing w:before="1" w:after="0" w:line="240" w:lineRule="auto"/>
        <w:jc w:val="center"/>
        <w:rPr>
          <w:rFonts w:ascii="Times New Roman" w:hAnsi="Times New Roman" w:eastAsia="Times New Roman" w:cs="Times New Roman"/>
        </w:rPr>
      </w:pPr>
    </w:p>
    <w:p w14:paraId="669721F1">
      <w:pPr>
        <w:widowControl w:val="0"/>
        <w:autoSpaceDE w:val="0"/>
        <w:autoSpaceDN w:val="0"/>
        <w:spacing w:before="1" w:after="0" w:line="240" w:lineRule="auto"/>
        <w:jc w:val="center"/>
        <w:rPr>
          <w:rFonts w:ascii="Times New Roman" w:hAnsi="Times New Roman" w:eastAsia="Times New Roman" w:cs="Times New Roman"/>
        </w:rPr>
      </w:pPr>
    </w:p>
    <w:p w14:paraId="4EFE1834">
      <w:pPr>
        <w:widowControl w:val="0"/>
        <w:autoSpaceDE w:val="0"/>
        <w:autoSpaceDN w:val="0"/>
        <w:spacing w:before="1" w:after="0" w:line="240" w:lineRule="auto"/>
        <w:jc w:val="center"/>
        <w:rPr>
          <w:rFonts w:ascii="Times New Roman" w:hAnsi="Times New Roman" w:eastAsia="Times New Roman" w:cs="Times New Roman"/>
        </w:rPr>
      </w:pPr>
    </w:p>
    <w:p w14:paraId="04F37430">
      <w:pPr>
        <w:widowControl w:val="0"/>
        <w:autoSpaceDE w:val="0"/>
        <w:autoSpaceDN w:val="0"/>
        <w:spacing w:before="1" w:after="0" w:line="240" w:lineRule="auto"/>
        <w:jc w:val="center"/>
        <w:rPr>
          <w:rFonts w:ascii="Times New Roman" w:hAnsi="Times New Roman" w:eastAsia="Times New Roman" w:cs="Times New Roman"/>
        </w:rPr>
      </w:pPr>
    </w:p>
    <w:p w14:paraId="0ABCFB21">
      <w:pPr>
        <w:widowControl w:val="0"/>
        <w:autoSpaceDE w:val="0"/>
        <w:autoSpaceDN w:val="0"/>
        <w:spacing w:before="1" w:after="0" w:line="240" w:lineRule="auto"/>
        <w:jc w:val="center"/>
        <w:rPr>
          <w:rFonts w:ascii="Times New Roman" w:hAnsi="Times New Roman" w:eastAsia="Times New Roman" w:cs="Times New Roman"/>
        </w:rPr>
      </w:pPr>
    </w:p>
    <w:p w14:paraId="0EFAE27B">
      <w:pPr>
        <w:widowControl w:val="0"/>
        <w:autoSpaceDE w:val="0"/>
        <w:autoSpaceDN w:val="0"/>
        <w:spacing w:before="1" w:after="0" w:line="240" w:lineRule="auto"/>
        <w:jc w:val="center"/>
        <w:rPr>
          <w:rFonts w:ascii="Times New Roman" w:hAnsi="Times New Roman" w:eastAsia="Times New Roman" w:cs="Times New Roman"/>
        </w:rPr>
      </w:pPr>
    </w:p>
    <w:p w14:paraId="49CF32B8">
      <w:pPr>
        <w:widowControl w:val="0"/>
        <w:autoSpaceDE w:val="0"/>
        <w:autoSpaceDN w:val="0"/>
        <w:spacing w:before="1" w:after="0" w:line="240" w:lineRule="auto"/>
        <w:jc w:val="center"/>
        <w:rPr>
          <w:rFonts w:ascii="Times New Roman" w:hAnsi="Times New Roman" w:eastAsia="Times New Roman" w:cs="Times New Roman"/>
        </w:rPr>
      </w:pPr>
    </w:p>
    <w:p w14:paraId="2CD992DD">
      <w:pPr>
        <w:widowControl w:val="0"/>
        <w:autoSpaceDE w:val="0"/>
        <w:autoSpaceDN w:val="0"/>
        <w:spacing w:before="1" w:after="0" w:line="240" w:lineRule="auto"/>
        <w:jc w:val="center"/>
        <w:rPr>
          <w:rFonts w:ascii="Times New Roman" w:hAnsi="Times New Roman" w:eastAsia="Times New Roman" w:cs="Times New Roman"/>
        </w:rPr>
      </w:pPr>
    </w:p>
    <w:p w14:paraId="31E3EFD8">
      <w:pPr>
        <w:widowControl w:val="0"/>
        <w:autoSpaceDE w:val="0"/>
        <w:autoSpaceDN w:val="0"/>
        <w:spacing w:before="1" w:after="0" w:line="240" w:lineRule="auto"/>
        <w:jc w:val="center"/>
        <w:rPr>
          <w:rFonts w:ascii="Times New Roman" w:hAnsi="Times New Roman" w:eastAsia="Times New Roman" w:cs="Times New Roman"/>
        </w:rPr>
      </w:pPr>
    </w:p>
    <w:p w14:paraId="1074F6DB">
      <w:pPr>
        <w:widowControl w:val="0"/>
        <w:autoSpaceDE w:val="0"/>
        <w:autoSpaceDN w:val="0"/>
        <w:spacing w:before="1" w:after="0" w:line="240" w:lineRule="auto"/>
        <w:jc w:val="center"/>
        <w:rPr>
          <w:rFonts w:ascii="Times New Roman" w:hAnsi="Times New Roman" w:eastAsia="Times New Roman" w:cs="Times New Roman"/>
        </w:rPr>
      </w:pPr>
    </w:p>
    <w:p w14:paraId="722EEAAD">
      <w:pPr>
        <w:widowControl w:val="0"/>
        <w:autoSpaceDE w:val="0"/>
        <w:autoSpaceDN w:val="0"/>
        <w:spacing w:before="1" w:after="0" w:line="240" w:lineRule="auto"/>
        <w:jc w:val="center"/>
        <w:rPr>
          <w:rFonts w:ascii="Times New Roman" w:hAnsi="Times New Roman" w:eastAsia="Times New Roman" w:cs="Times New Roman"/>
        </w:rPr>
      </w:pPr>
    </w:p>
    <w:p w14:paraId="0CEDD4C1">
      <w:pPr>
        <w:widowControl w:val="0"/>
        <w:autoSpaceDE w:val="0"/>
        <w:autoSpaceDN w:val="0"/>
        <w:spacing w:before="1" w:after="0" w:line="240" w:lineRule="auto"/>
        <w:jc w:val="center"/>
        <w:rPr>
          <w:rFonts w:ascii="Times New Roman" w:hAnsi="Times New Roman" w:eastAsia="Times New Roman" w:cs="Times New Roman"/>
        </w:rPr>
      </w:pPr>
    </w:p>
    <w:p w14:paraId="1B07A4CA">
      <w:pPr>
        <w:widowControl w:val="0"/>
        <w:autoSpaceDE w:val="0"/>
        <w:autoSpaceDN w:val="0"/>
        <w:spacing w:before="1" w:after="0" w:line="240" w:lineRule="auto"/>
        <w:jc w:val="center"/>
        <w:rPr>
          <w:rFonts w:ascii="Times New Roman" w:hAnsi="Times New Roman" w:eastAsia="Times New Roman" w:cs="Times New Roman"/>
        </w:rPr>
      </w:pPr>
    </w:p>
    <w:p w14:paraId="0F49A776">
      <w:pPr>
        <w:widowControl w:val="0"/>
        <w:autoSpaceDE w:val="0"/>
        <w:autoSpaceDN w:val="0"/>
        <w:spacing w:before="1" w:after="0" w:line="240" w:lineRule="auto"/>
        <w:jc w:val="center"/>
        <w:rPr>
          <w:rFonts w:ascii="Times New Roman" w:hAnsi="Times New Roman" w:eastAsia="Times New Roman" w:cs="Times New Roman"/>
        </w:rPr>
      </w:pPr>
    </w:p>
    <w:p w14:paraId="17AA17B0">
      <w:pPr>
        <w:spacing w:after="0" w:line="240" w:lineRule="auto"/>
        <w:jc w:val="center"/>
        <w:rPr>
          <w:rFonts w:ascii="Times New Roman" w:hAnsi="Times New Roman" w:eastAsia="Times New Roman" w:cs="Times New Roman"/>
          <w:b/>
          <w:sz w:val="40"/>
          <w:szCs w:val="40"/>
        </w:rPr>
      </w:pPr>
    </w:p>
    <w:p w14:paraId="735B68CA">
      <w:pPr>
        <w:spacing w:after="0" w:line="240" w:lineRule="auto"/>
        <w:jc w:val="center"/>
        <w:rPr>
          <w:rFonts w:ascii="Times New Roman" w:hAnsi="Times New Roman" w:eastAsia="Times New Roman" w:cs="Times New Roman"/>
          <w:b/>
          <w:sz w:val="24"/>
          <w:u w:val="single"/>
        </w:rPr>
      </w:pPr>
    </w:p>
    <w:p w14:paraId="14D013E2">
      <w:pPr>
        <w:spacing w:after="0" w:line="240" w:lineRule="auto"/>
        <w:rPr>
          <w:rFonts w:ascii="Times New Roman" w:hAnsi="Times New Roman" w:eastAsia="Times New Roman" w:cs="Times New Roman"/>
        </w:rPr>
      </w:pPr>
      <w:r>
        <w:rPr>
          <w:rFonts w:ascii="Times New Roman" w:hAnsi="Times New Roman" w:eastAsia="Times New Roman" w:cs="Times New Roman"/>
        </w:rPr>
        <w:drawing>
          <wp:inline distT="0" distB="0" distL="0" distR="0">
            <wp:extent cx="59436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1476375"/>
                    </a:xfrm>
                    <a:prstGeom prst="rect">
                      <a:avLst/>
                    </a:prstGeom>
                    <a:noFill/>
                    <a:ln>
                      <a:noFill/>
                    </a:ln>
                  </pic:spPr>
                </pic:pic>
              </a:graphicData>
            </a:graphic>
          </wp:inline>
        </w:drawing>
      </w:r>
    </w:p>
    <w:p w14:paraId="0D977A61">
      <w:pPr>
        <w:spacing w:after="0" w:line="240" w:lineRule="auto"/>
        <w:rPr>
          <w:rFonts w:ascii="Maiandra GD" w:hAnsi="Maiandra GD" w:eastAsia="Times New Roman" w:cs="Times New Roman"/>
          <w:b/>
          <w:bCs/>
          <w:sz w:val="24"/>
          <w:szCs w:val="24"/>
        </w:rPr>
      </w:pPr>
      <w:r>
        <w:rPr>
          <w:rFonts w:ascii="Maiandra GD" w:hAnsi="Maiandra GD" w:eastAsia="Times New Roman" w:cs="Times New Roman"/>
          <w:sz w:val="24"/>
          <w:szCs w:val="24"/>
          <w:lang w:val="en-US" w:eastAsia="en-US"/>
        </w:rPr>
        <mc:AlternateContent>
          <mc:Choice Requires="wps">
            <w:drawing>
              <wp:anchor distT="0" distB="0" distL="114300" distR="114300" simplePos="0" relativeHeight="251747328" behindDoc="0" locked="0" layoutInCell="1" allowOverlap="1">
                <wp:simplePos x="0" y="0"/>
                <wp:positionH relativeFrom="column">
                  <wp:posOffset>13335</wp:posOffset>
                </wp:positionH>
                <wp:positionV relativeFrom="paragraph">
                  <wp:posOffset>173355</wp:posOffset>
                </wp:positionV>
                <wp:extent cx="5812790" cy="0"/>
                <wp:effectExtent l="0" t="0" r="0" b="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13.65pt;height:0pt;width:457.7pt;z-index:251747328;mso-width-relative:page;mso-height-relative:page;" filled="f" stroked="t" coordsize="21600,21600" o:gfxdata="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DK1gjVAAAABwEAAA8AAAAAAAAA&#10;AQAgAAAAIgAAAGRycy9kb3ducmV2LnhtbFBLAQIUABQAAAAIAIdO4kAzb+DU2wEAAMEDAAAOAAAA&#10;AAAAAAEAIAAAACQBAABkcnMvZTJvRG9jLnhtbFBLBQYAAAAABgAGAFkBAABxBQAAAAA=&#10;">
                <v:fill on="f" focussize="0,0"/>
                <v:stroke color="#000000" joinstyle="round"/>
                <v:imagedata o:title=""/>
                <o:lock v:ext="edit" aspectratio="f"/>
              </v:shape>
            </w:pict>
          </mc:Fallback>
        </mc:AlternateContent>
      </w:r>
    </w:p>
    <w:p w14:paraId="073E9456">
      <w:pPr>
        <w:spacing w:after="0" w:line="240" w:lineRule="auto"/>
        <w:ind w:firstLine="720"/>
        <w:jc w:val="center"/>
        <w:rPr>
          <w:rFonts w:ascii="Maiandra GD" w:hAnsi="Maiandra GD" w:eastAsia="Times New Roman" w:cs="Times New Roman"/>
          <w:b/>
          <w:bCs/>
          <w:sz w:val="56"/>
          <w:szCs w:val="56"/>
        </w:rPr>
      </w:pPr>
      <w:r>
        <w:rPr>
          <w:rFonts w:ascii="Maiandra GD" w:hAnsi="Maiandra GD" w:eastAsia="Times New Roman" w:cs="Times New Roman"/>
          <w:sz w:val="24"/>
          <w:szCs w:val="24"/>
          <w:lang w:val="en-US" w:eastAsia="en-US"/>
        </w:rPr>
        <mc:AlternateContent>
          <mc:Choice Requires="wps">
            <w:drawing>
              <wp:anchor distT="0" distB="0" distL="114300" distR="114300" simplePos="0" relativeHeight="251748352" behindDoc="0" locked="0" layoutInCell="1" allowOverlap="1">
                <wp:simplePos x="0" y="0"/>
                <wp:positionH relativeFrom="column">
                  <wp:posOffset>13335</wp:posOffset>
                </wp:positionH>
                <wp:positionV relativeFrom="paragraph">
                  <wp:posOffset>378460</wp:posOffset>
                </wp:positionV>
                <wp:extent cx="5812790" cy="0"/>
                <wp:effectExtent l="0" t="0" r="0" b="0"/>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581279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5pt;margin-top:29.8pt;height:0pt;width:457.7pt;z-index:251748352;mso-width-relative:page;mso-height-relative:page;" filled="f" stroked="t" coordsize="21600,21600" o:gfxdata="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ShfldQAAAAHAQAADwAAAAAAAAAB&#10;ACAAAAAiAAAAZHJzL2Rvd25yZXYueG1sUEsBAhQAFAAAAAgAh07iQPPzx8bbAQAAwQMAAA4AAAAA&#10;AAAAAQAgAAAAIwEAAGRycy9lMm9Eb2MueG1sUEsFBgAAAAAGAAYAWQEAAHAFAAAAAA==&#10;">
                <v:fill on="f" focussize="0,0"/>
                <v:stroke color="#000000" joinstyle="round"/>
                <v:imagedata o:title=""/>
                <o:lock v:ext="edit" aspectratio="f"/>
              </v:shape>
            </w:pict>
          </mc:Fallback>
        </mc:AlternateContent>
      </w:r>
      <w:r>
        <w:rPr>
          <w:rFonts w:ascii="Maiandra GD" w:hAnsi="Maiandra GD" w:eastAsia="Times New Roman" w:cs="Times New Roman"/>
          <w:b/>
          <w:bCs/>
          <w:sz w:val="56"/>
          <w:szCs w:val="56"/>
        </w:rPr>
        <w:t>SUPPLIER DETAILS FORM</w:t>
      </w:r>
    </w:p>
    <w:p w14:paraId="06CD6A75">
      <w:pPr>
        <w:spacing w:after="0" w:line="240" w:lineRule="auto"/>
        <w:jc w:val="center"/>
        <w:rPr>
          <w:rFonts w:ascii="Maiandra GD" w:hAnsi="Maiandra GD" w:eastAsia="Times New Roman" w:cs="Times New Roman"/>
          <w:b/>
          <w:bCs/>
          <w:sz w:val="24"/>
          <w:szCs w:val="24"/>
          <w:u w:val="single"/>
        </w:rPr>
      </w:pPr>
    </w:p>
    <w:tbl>
      <w:tblPr>
        <w:tblStyle w:val="5"/>
        <w:tblW w:w="10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780"/>
        <w:gridCol w:w="1610"/>
        <w:gridCol w:w="4384"/>
      </w:tblGrid>
      <w:tr w14:paraId="306C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179BB5C">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S/NO.</w:t>
            </w:r>
          </w:p>
        </w:tc>
        <w:tc>
          <w:tcPr>
            <w:tcW w:w="3780" w:type="dxa"/>
          </w:tcPr>
          <w:p w14:paraId="06157C63">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DETAILS</w:t>
            </w:r>
          </w:p>
        </w:tc>
        <w:tc>
          <w:tcPr>
            <w:tcW w:w="5994" w:type="dxa"/>
            <w:gridSpan w:val="2"/>
          </w:tcPr>
          <w:p w14:paraId="01518BC7">
            <w:pPr>
              <w:spacing w:after="0" w:line="360" w:lineRule="auto"/>
              <w:jc w:val="center"/>
              <w:rPr>
                <w:rFonts w:ascii="Maiandra GD" w:hAnsi="Maiandra GD" w:eastAsia="Times New Roman" w:cs="Times New Roman"/>
                <w:b/>
                <w:bCs/>
                <w:sz w:val="24"/>
                <w:szCs w:val="24"/>
                <w:u w:val="single"/>
              </w:rPr>
            </w:pPr>
          </w:p>
        </w:tc>
      </w:tr>
      <w:tr w14:paraId="6722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3D0AF3B4">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w:t>
            </w:r>
          </w:p>
        </w:tc>
        <w:tc>
          <w:tcPr>
            <w:tcW w:w="3780" w:type="dxa"/>
          </w:tcPr>
          <w:p w14:paraId="68341026">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NAME OF ORGANIZATION</w:t>
            </w:r>
          </w:p>
        </w:tc>
        <w:tc>
          <w:tcPr>
            <w:tcW w:w="5994" w:type="dxa"/>
            <w:gridSpan w:val="2"/>
          </w:tcPr>
          <w:p w14:paraId="305C7C8A">
            <w:pPr>
              <w:spacing w:after="0" w:line="360" w:lineRule="auto"/>
              <w:jc w:val="center"/>
              <w:rPr>
                <w:rFonts w:ascii="Maiandra GD" w:hAnsi="Maiandra GD" w:eastAsia="Times New Roman" w:cs="Times New Roman"/>
                <w:b/>
                <w:bCs/>
                <w:sz w:val="24"/>
                <w:szCs w:val="24"/>
              </w:rPr>
            </w:pPr>
          </w:p>
        </w:tc>
      </w:tr>
      <w:tr w14:paraId="4CAC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31DBE86D">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2.</w:t>
            </w:r>
          </w:p>
        </w:tc>
        <w:tc>
          <w:tcPr>
            <w:tcW w:w="3780" w:type="dxa"/>
          </w:tcPr>
          <w:p w14:paraId="5C7076D6">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POSTAL ADDRESS</w:t>
            </w:r>
          </w:p>
        </w:tc>
        <w:tc>
          <w:tcPr>
            <w:tcW w:w="5994" w:type="dxa"/>
            <w:gridSpan w:val="2"/>
          </w:tcPr>
          <w:p w14:paraId="618BD664">
            <w:pPr>
              <w:spacing w:after="0" w:line="360" w:lineRule="auto"/>
              <w:jc w:val="center"/>
              <w:rPr>
                <w:rFonts w:ascii="Maiandra GD" w:hAnsi="Maiandra GD" w:eastAsia="Times New Roman" w:cs="Times New Roman"/>
                <w:b/>
                <w:bCs/>
                <w:sz w:val="24"/>
                <w:szCs w:val="24"/>
              </w:rPr>
            </w:pPr>
          </w:p>
        </w:tc>
      </w:tr>
      <w:tr w14:paraId="0863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89C8F2B">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3.</w:t>
            </w:r>
          </w:p>
        </w:tc>
        <w:tc>
          <w:tcPr>
            <w:tcW w:w="3780" w:type="dxa"/>
          </w:tcPr>
          <w:p w14:paraId="492D262F">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POSTAL CODE</w:t>
            </w:r>
          </w:p>
        </w:tc>
        <w:tc>
          <w:tcPr>
            <w:tcW w:w="5994" w:type="dxa"/>
            <w:gridSpan w:val="2"/>
          </w:tcPr>
          <w:p w14:paraId="641EB070">
            <w:pPr>
              <w:spacing w:after="0" w:line="360" w:lineRule="auto"/>
              <w:jc w:val="center"/>
              <w:rPr>
                <w:rFonts w:ascii="Maiandra GD" w:hAnsi="Maiandra GD" w:eastAsia="Times New Roman" w:cs="Times New Roman"/>
                <w:b/>
                <w:bCs/>
                <w:sz w:val="24"/>
                <w:szCs w:val="24"/>
              </w:rPr>
            </w:pPr>
          </w:p>
        </w:tc>
      </w:tr>
      <w:tr w14:paraId="490B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73882235">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4.</w:t>
            </w:r>
          </w:p>
        </w:tc>
        <w:tc>
          <w:tcPr>
            <w:tcW w:w="3780" w:type="dxa"/>
          </w:tcPr>
          <w:p w14:paraId="4895337B">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TOWN</w:t>
            </w:r>
          </w:p>
        </w:tc>
        <w:tc>
          <w:tcPr>
            <w:tcW w:w="5994" w:type="dxa"/>
            <w:gridSpan w:val="2"/>
          </w:tcPr>
          <w:p w14:paraId="1EE4C2A3">
            <w:pPr>
              <w:spacing w:after="0" w:line="360" w:lineRule="auto"/>
              <w:jc w:val="center"/>
              <w:rPr>
                <w:rFonts w:ascii="Maiandra GD" w:hAnsi="Maiandra GD" w:eastAsia="Times New Roman" w:cs="Times New Roman"/>
                <w:b/>
                <w:bCs/>
                <w:sz w:val="24"/>
                <w:szCs w:val="24"/>
              </w:rPr>
            </w:pPr>
          </w:p>
        </w:tc>
      </w:tr>
      <w:tr w14:paraId="6DF5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605C45E4">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5.</w:t>
            </w:r>
          </w:p>
        </w:tc>
        <w:tc>
          <w:tcPr>
            <w:tcW w:w="3780" w:type="dxa"/>
          </w:tcPr>
          <w:p w14:paraId="4EF21657">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PIN NUMBER</w:t>
            </w:r>
          </w:p>
        </w:tc>
        <w:tc>
          <w:tcPr>
            <w:tcW w:w="5994" w:type="dxa"/>
            <w:gridSpan w:val="2"/>
          </w:tcPr>
          <w:p w14:paraId="384FF1A1">
            <w:pPr>
              <w:spacing w:after="0" w:line="360" w:lineRule="auto"/>
              <w:jc w:val="center"/>
              <w:rPr>
                <w:rFonts w:ascii="Maiandra GD" w:hAnsi="Maiandra GD" w:eastAsia="Times New Roman" w:cs="Times New Roman"/>
                <w:b/>
                <w:bCs/>
                <w:sz w:val="24"/>
                <w:szCs w:val="24"/>
              </w:rPr>
            </w:pPr>
          </w:p>
        </w:tc>
      </w:tr>
      <w:tr w14:paraId="5AED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7F7511C3">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6.</w:t>
            </w:r>
          </w:p>
        </w:tc>
        <w:tc>
          <w:tcPr>
            <w:tcW w:w="3780" w:type="dxa"/>
          </w:tcPr>
          <w:p w14:paraId="49375EB3">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BANK NAME</w:t>
            </w:r>
          </w:p>
        </w:tc>
        <w:tc>
          <w:tcPr>
            <w:tcW w:w="5994" w:type="dxa"/>
            <w:gridSpan w:val="2"/>
          </w:tcPr>
          <w:p w14:paraId="6C38D26A">
            <w:pPr>
              <w:spacing w:after="0" w:line="360" w:lineRule="auto"/>
              <w:jc w:val="center"/>
              <w:rPr>
                <w:rFonts w:ascii="Maiandra GD" w:hAnsi="Maiandra GD" w:eastAsia="Times New Roman" w:cs="Times New Roman"/>
                <w:b/>
                <w:bCs/>
                <w:sz w:val="24"/>
                <w:szCs w:val="24"/>
              </w:rPr>
            </w:pPr>
          </w:p>
        </w:tc>
      </w:tr>
      <w:tr w14:paraId="4750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561B87D5">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7.</w:t>
            </w:r>
          </w:p>
        </w:tc>
        <w:tc>
          <w:tcPr>
            <w:tcW w:w="3780" w:type="dxa"/>
          </w:tcPr>
          <w:p w14:paraId="7936E8B7">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BANK BRANCH</w:t>
            </w:r>
          </w:p>
        </w:tc>
        <w:tc>
          <w:tcPr>
            <w:tcW w:w="5994" w:type="dxa"/>
            <w:gridSpan w:val="2"/>
          </w:tcPr>
          <w:p w14:paraId="4A8ABBBA">
            <w:pPr>
              <w:spacing w:after="0" w:line="360" w:lineRule="auto"/>
              <w:jc w:val="center"/>
              <w:rPr>
                <w:rFonts w:ascii="Maiandra GD" w:hAnsi="Maiandra GD" w:eastAsia="Times New Roman" w:cs="Times New Roman"/>
                <w:b/>
                <w:bCs/>
                <w:sz w:val="24"/>
                <w:szCs w:val="24"/>
              </w:rPr>
            </w:pPr>
          </w:p>
        </w:tc>
      </w:tr>
      <w:tr w14:paraId="1698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75" w:type="dxa"/>
          </w:tcPr>
          <w:p w14:paraId="7B905EDE">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8.</w:t>
            </w:r>
          </w:p>
        </w:tc>
        <w:tc>
          <w:tcPr>
            <w:tcW w:w="3780" w:type="dxa"/>
          </w:tcPr>
          <w:p w14:paraId="6C9457F7">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BANK ACCOUNT NUMBER</w:t>
            </w:r>
          </w:p>
        </w:tc>
        <w:tc>
          <w:tcPr>
            <w:tcW w:w="5994" w:type="dxa"/>
            <w:gridSpan w:val="2"/>
          </w:tcPr>
          <w:p w14:paraId="11FF9F89">
            <w:pPr>
              <w:spacing w:after="0" w:line="360" w:lineRule="auto"/>
              <w:jc w:val="center"/>
              <w:rPr>
                <w:rFonts w:ascii="Maiandra GD" w:hAnsi="Maiandra GD" w:eastAsia="Times New Roman" w:cs="Times New Roman"/>
                <w:b/>
                <w:bCs/>
                <w:sz w:val="24"/>
                <w:szCs w:val="24"/>
              </w:rPr>
            </w:pPr>
          </w:p>
        </w:tc>
      </w:tr>
      <w:tr w14:paraId="3EF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975" w:type="dxa"/>
          </w:tcPr>
          <w:p w14:paraId="6165F885">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9.</w:t>
            </w:r>
          </w:p>
        </w:tc>
        <w:tc>
          <w:tcPr>
            <w:tcW w:w="3780" w:type="dxa"/>
          </w:tcPr>
          <w:p w14:paraId="1FFBF9C8">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IFMIS SUPPLIER NUMBER</w:t>
            </w:r>
          </w:p>
        </w:tc>
        <w:tc>
          <w:tcPr>
            <w:tcW w:w="5994" w:type="dxa"/>
            <w:gridSpan w:val="2"/>
          </w:tcPr>
          <w:p w14:paraId="20AA43FA">
            <w:pPr>
              <w:spacing w:after="0" w:line="360" w:lineRule="auto"/>
              <w:jc w:val="center"/>
              <w:rPr>
                <w:rFonts w:ascii="Maiandra GD" w:hAnsi="Maiandra GD" w:eastAsia="Times New Roman" w:cs="Times New Roman"/>
                <w:b/>
                <w:bCs/>
                <w:sz w:val="24"/>
                <w:szCs w:val="24"/>
              </w:rPr>
            </w:pPr>
          </w:p>
        </w:tc>
      </w:tr>
      <w:tr w14:paraId="340D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5" w:type="dxa"/>
          </w:tcPr>
          <w:p w14:paraId="462301BA">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10.</w:t>
            </w:r>
          </w:p>
        </w:tc>
        <w:tc>
          <w:tcPr>
            <w:tcW w:w="3780" w:type="dxa"/>
          </w:tcPr>
          <w:p w14:paraId="48061F8D">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e-GPS SUPPLIER NUMBER</w:t>
            </w:r>
          </w:p>
        </w:tc>
        <w:tc>
          <w:tcPr>
            <w:tcW w:w="5994" w:type="dxa"/>
            <w:gridSpan w:val="2"/>
          </w:tcPr>
          <w:p w14:paraId="2DF53C0A">
            <w:pPr>
              <w:spacing w:after="0" w:line="360" w:lineRule="auto"/>
              <w:jc w:val="center"/>
              <w:rPr>
                <w:rFonts w:ascii="Maiandra GD" w:hAnsi="Maiandra GD" w:eastAsia="Times New Roman" w:cs="Times New Roman"/>
                <w:b/>
                <w:bCs/>
                <w:sz w:val="24"/>
                <w:szCs w:val="24"/>
              </w:rPr>
            </w:pPr>
          </w:p>
        </w:tc>
      </w:tr>
      <w:tr w14:paraId="1F13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75" w:type="dxa"/>
          </w:tcPr>
          <w:p w14:paraId="76B6EC63">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11.</w:t>
            </w:r>
          </w:p>
        </w:tc>
        <w:tc>
          <w:tcPr>
            <w:tcW w:w="3780" w:type="dxa"/>
          </w:tcPr>
          <w:p w14:paraId="62977C70">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E-MAIL ADDRESS</w:t>
            </w:r>
          </w:p>
        </w:tc>
        <w:tc>
          <w:tcPr>
            <w:tcW w:w="5994" w:type="dxa"/>
            <w:gridSpan w:val="2"/>
          </w:tcPr>
          <w:p w14:paraId="688DB2DF">
            <w:pPr>
              <w:spacing w:after="0" w:line="360" w:lineRule="auto"/>
              <w:jc w:val="center"/>
              <w:rPr>
                <w:rFonts w:ascii="Maiandra GD" w:hAnsi="Maiandra GD" w:eastAsia="Times New Roman" w:cs="Times New Roman"/>
                <w:b/>
                <w:bCs/>
                <w:sz w:val="24"/>
                <w:szCs w:val="24"/>
              </w:rPr>
            </w:pPr>
          </w:p>
        </w:tc>
      </w:tr>
      <w:tr w14:paraId="029E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5C993D87">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12.</w:t>
            </w:r>
          </w:p>
        </w:tc>
        <w:tc>
          <w:tcPr>
            <w:tcW w:w="3780" w:type="dxa"/>
          </w:tcPr>
          <w:p w14:paraId="7DDA47FE">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DATE</w:t>
            </w:r>
          </w:p>
        </w:tc>
        <w:tc>
          <w:tcPr>
            <w:tcW w:w="5994" w:type="dxa"/>
            <w:gridSpan w:val="2"/>
          </w:tcPr>
          <w:p w14:paraId="3A08E751">
            <w:pPr>
              <w:spacing w:after="0" w:line="360" w:lineRule="auto"/>
              <w:jc w:val="center"/>
              <w:rPr>
                <w:rFonts w:ascii="Maiandra GD" w:hAnsi="Maiandra GD" w:eastAsia="Times New Roman" w:cs="Times New Roman"/>
                <w:b/>
                <w:bCs/>
                <w:sz w:val="24"/>
                <w:szCs w:val="24"/>
              </w:rPr>
            </w:pPr>
          </w:p>
        </w:tc>
      </w:tr>
      <w:tr w14:paraId="78D9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22502C43">
            <w:pPr>
              <w:spacing w:after="0" w:line="360" w:lineRule="auto"/>
              <w:jc w:val="center"/>
              <w:rPr>
                <w:rFonts w:ascii="Maiandra GD" w:hAnsi="Maiandra GD" w:eastAsia="Times New Roman" w:cs="Times New Roman"/>
                <w:bCs/>
                <w:sz w:val="24"/>
                <w:szCs w:val="24"/>
              </w:rPr>
            </w:pPr>
            <w:r>
              <w:rPr>
                <w:rFonts w:ascii="Maiandra GD" w:hAnsi="Maiandra GD" w:eastAsia="Times New Roman" w:cs="Times New Roman"/>
                <w:bCs/>
                <w:sz w:val="24"/>
                <w:szCs w:val="24"/>
              </w:rPr>
              <w:t>13.</w:t>
            </w:r>
          </w:p>
        </w:tc>
        <w:tc>
          <w:tcPr>
            <w:tcW w:w="3780" w:type="dxa"/>
          </w:tcPr>
          <w:p w14:paraId="78BEBEE9">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NAME OF DIRECTOR (S)</w:t>
            </w:r>
          </w:p>
        </w:tc>
        <w:tc>
          <w:tcPr>
            <w:tcW w:w="5994" w:type="dxa"/>
            <w:gridSpan w:val="2"/>
          </w:tcPr>
          <w:p w14:paraId="48AEE6CE">
            <w:pPr>
              <w:spacing w:after="0" w:line="360" w:lineRule="auto"/>
              <w:jc w:val="center"/>
              <w:rPr>
                <w:rFonts w:ascii="Maiandra GD" w:hAnsi="Maiandra GD" w:eastAsia="Times New Roman" w:cs="Times New Roman"/>
                <w:b/>
                <w:bCs/>
                <w:sz w:val="24"/>
                <w:szCs w:val="24"/>
              </w:rPr>
            </w:pPr>
          </w:p>
        </w:tc>
      </w:tr>
      <w:tr w14:paraId="0DC8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450E4EC6">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Cs/>
                <w:sz w:val="24"/>
                <w:szCs w:val="24"/>
              </w:rPr>
              <w:t>14</w:t>
            </w:r>
            <w:r>
              <w:rPr>
                <w:rFonts w:ascii="Maiandra GD" w:hAnsi="Maiandra GD" w:eastAsia="Times New Roman" w:cs="Times New Roman"/>
                <w:b/>
                <w:bCs/>
                <w:sz w:val="24"/>
                <w:szCs w:val="24"/>
              </w:rPr>
              <w:t>.</w:t>
            </w:r>
          </w:p>
        </w:tc>
        <w:tc>
          <w:tcPr>
            <w:tcW w:w="3780" w:type="dxa"/>
          </w:tcPr>
          <w:p w14:paraId="50F0E68F">
            <w:pPr>
              <w:spacing w:after="0" w:line="36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SIGNATURE</w:t>
            </w:r>
          </w:p>
        </w:tc>
        <w:tc>
          <w:tcPr>
            <w:tcW w:w="5994" w:type="dxa"/>
            <w:gridSpan w:val="2"/>
          </w:tcPr>
          <w:p w14:paraId="44C9D39E">
            <w:pPr>
              <w:spacing w:after="0" w:line="360" w:lineRule="auto"/>
              <w:jc w:val="center"/>
              <w:rPr>
                <w:rFonts w:ascii="Maiandra GD" w:hAnsi="Maiandra GD" w:eastAsia="Times New Roman" w:cs="Times New Roman"/>
                <w:b/>
                <w:bCs/>
                <w:sz w:val="24"/>
                <w:szCs w:val="24"/>
              </w:rPr>
            </w:pPr>
          </w:p>
        </w:tc>
      </w:tr>
      <w:tr w14:paraId="2AED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5" w:type="dxa"/>
          </w:tcPr>
          <w:p w14:paraId="50DF8BA5">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15.</w:t>
            </w:r>
          </w:p>
        </w:tc>
        <w:tc>
          <w:tcPr>
            <w:tcW w:w="3780" w:type="dxa"/>
          </w:tcPr>
          <w:p w14:paraId="2AFD22AB">
            <w:pPr>
              <w:spacing w:after="0" w:line="24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INCORPORATION/BUSINESS REGISTRATION NUMBER</w:t>
            </w:r>
          </w:p>
        </w:tc>
        <w:tc>
          <w:tcPr>
            <w:tcW w:w="5994" w:type="dxa"/>
            <w:gridSpan w:val="2"/>
          </w:tcPr>
          <w:p w14:paraId="4C27B8E9">
            <w:pPr>
              <w:spacing w:after="0" w:line="360" w:lineRule="auto"/>
              <w:jc w:val="center"/>
              <w:rPr>
                <w:rFonts w:ascii="Maiandra GD" w:hAnsi="Maiandra GD" w:eastAsia="Times New Roman" w:cs="Times New Roman"/>
                <w:b/>
                <w:bCs/>
                <w:sz w:val="24"/>
                <w:szCs w:val="24"/>
              </w:rPr>
            </w:pPr>
          </w:p>
        </w:tc>
      </w:tr>
      <w:tr w14:paraId="7CC0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975" w:type="dxa"/>
            <w:vMerge w:val="restart"/>
          </w:tcPr>
          <w:p w14:paraId="79D5447D">
            <w:pPr>
              <w:spacing w:after="0" w:line="360" w:lineRule="auto"/>
              <w:jc w:val="center"/>
              <w:rPr>
                <w:rFonts w:ascii="Maiandra GD" w:hAnsi="Maiandra GD" w:eastAsia="Times New Roman" w:cs="Times New Roman"/>
                <w:b/>
                <w:bCs/>
                <w:sz w:val="24"/>
                <w:szCs w:val="24"/>
              </w:rPr>
            </w:pPr>
            <w:r>
              <w:rPr>
                <w:rFonts w:ascii="Maiandra GD" w:hAnsi="Maiandra GD" w:eastAsia="Times New Roman" w:cs="Times New Roman"/>
                <w:b/>
                <w:bCs/>
                <w:sz w:val="24"/>
                <w:szCs w:val="24"/>
              </w:rPr>
              <w:t>16.</w:t>
            </w:r>
          </w:p>
        </w:tc>
        <w:tc>
          <w:tcPr>
            <w:tcW w:w="3780" w:type="dxa"/>
            <w:vMerge w:val="restart"/>
          </w:tcPr>
          <w:p w14:paraId="05B17636">
            <w:pPr>
              <w:spacing w:after="0" w:line="240" w:lineRule="auto"/>
              <w:jc w:val="both"/>
              <w:rPr>
                <w:rFonts w:ascii="Maiandra GD" w:hAnsi="Maiandra GD" w:eastAsia="Times New Roman" w:cs="Times New Roman"/>
                <w:b/>
                <w:bCs/>
                <w:sz w:val="24"/>
                <w:szCs w:val="24"/>
              </w:rPr>
            </w:pPr>
            <w:r>
              <w:rPr>
                <w:rFonts w:ascii="Maiandra GD" w:hAnsi="Maiandra GD" w:eastAsia="Times New Roman" w:cs="Times New Roman"/>
                <w:b/>
                <w:bCs/>
                <w:sz w:val="24"/>
                <w:szCs w:val="24"/>
              </w:rPr>
              <w:t>CONTACT PERSON (S) NAME AND PHONE NUMBER</w:t>
            </w:r>
          </w:p>
        </w:tc>
        <w:tc>
          <w:tcPr>
            <w:tcW w:w="1610" w:type="dxa"/>
          </w:tcPr>
          <w:p w14:paraId="0410A068">
            <w:pPr>
              <w:spacing w:after="0" w:line="240" w:lineRule="auto"/>
              <w:rPr>
                <w:rFonts w:ascii="Maiandra GD" w:hAnsi="Maiandra GD" w:eastAsia="Times New Roman" w:cs="Times New Roman"/>
                <w:b/>
                <w:bCs/>
                <w:sz w:val="24"/>
                <w:szCs w:val="24"/>
              </w:rPr>
            </w:pPr>
            <w:r>
              <w:rPr>
                <w:rFonts w:ascii="Maiandra GD" w:hAnsi="Maiandra GD" w:eastAsia="Times New Roman" w:cs="Times New Roman"/>
                <w:b/>
                <w:bCs/>
                <w:sz w:val="24"/>
                <w:szCs w:val="24"/>
              </w:rPr>
              <w:t>NAME</w:t>
            </w:r>
          </w:p>
        </w:tc>
        <w:tc>
          <w:tcPr>
            <w:tcW w:w="4384" w:type="dxa"/>
          </w:tcPr>
          <w:p w14:paraId="0CE65E65">
            <w:pPr>
              <w:spacing w:after="0" w:line="360" w:lineRule="auto"/>
              <w:jc w:val="center"/>
              <w:rPr>
                <w:rFonts w:ascii="Maiandra GD" w:hAnsi="Maiandra GD" w:eastAsia="Times New Roman" w:cs="Times New Roman"/>
                <w:b/>
                <w:bCs/>
                <w:sz w:val="24"/>
                <w:szCs w:val="24"/>
              </w:rPr>
            </w:pPr>
          </w:p>
        </w:tc>
      </w:tr>
      <w:tr w14:paraId="22A8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75" w:type="dxa"/>
            <w:vMerge w:val="continue"/>
          </w:tcPr>
          <w:p w14:paraId="6ECEF18C">
            <w:pPr>
              <w:spacing w:after="0" w:line="360" w:lineRule="auto"/>
              <w:jc w:val="center"/>
              <w:rPr>
                <w:rFonts w:ascii="Maiandra GD" w:hAnsi="Maiandra GD" w:eastAsia="Times New Roman" w:cs="Times New Roman"/>
                <w:b/>
                <w:bCs/>
                <w:sz w:val="24"/>
                <w:szCs w:val="24"/>
              </w:rPr>
            </w:pPr>
          </w:p>
        </w:tc>
        <w:tc>
          <w:tcPr>
            <w:tcW w:w="3780" w:type="dxa"/>
            <w:vMerge w:val="continue"/>
          </w:tcPr>
          <w:p w14:paraId="14156C7E">
            <w:pPr>
              <w:spacing w:after="0" w:line="240" w:lineRule="auto"/>
              <w:jc w:val="both"/>
              <w:rPr>
                <w:rFonts w:ascii="Maiandra GD" w:hAnsi="Maiandra GD" w:eastAsia="Times New Roman" w:cs="Times New Roman"/>
                <w:b/>
                <w:bCs/>
                <w:sz w:val="24"/>
                <w:szCs w:val="24"/>
              </w:rPr>
            </w:pPr>
          </w:p>
        </w:tc>
        <w:tc>
          <w:tcPr>
            <w:tcW w:w="1610" w:type="dxa"/>
          </w:tcPr>
          <w:p w14:paraId="14EFCF27">
            <w:pPr>
              <w:spacing w:after="0" w:line="240" w:lineRule="auto"/>
              <w:rPr>
                <w:rFonts w:ascii="Maiandra GD" w:hAnsi="Maiandra GD" w:eastAsia="Times New Roman" w:cs="Times New Roman"/>
                <w:b/>
                <w:bCs/>
                <w:sz w:val="24"/>
                <w:szCs w:val="24"/>
              </w:rPr>
            </w:pPr>
            <w:r>
              <w:rPr>
                <w:rFonts w:ascii="Maiandra GD" w:hAnsi="Maiandra GD" w:eastAsia="Times New Roman" w:cs="Times New Roman"/>
                <w:b/>
                <w:bCs/>
                <w:sz w:val="24"/>
                <w:szCs w:val="24"/>
              </w:rPr>
              <w:t>PHONE NO.</w:t>
            </w:r>
          </w:p>
        </w:tc>
        <w:tc>
          <w:tcPr>
            <w:tcW w:w="4384" w:type="dxa"/>
          </w:tcPr>
          <w:p w14:paraId="4EEAD98B">
            <w:pPr>
              <w:spacing w:after="0" w:line="360" w:lineRule="auto"/>
              <w:jc w:val="center"/>
              <w:rPr>
                <w:rFonts w:ascii="Maiandra GD" w:hAnsi="Maiandra GD" w:eastAsia="Times New Roman" w:cs="Times New Roman"/>
                <w:b/>
                <w:bCs/>
                <w:sz w:val="24"/>
                <w:szCs w:val="24"/>
              </w:rPr>
            </w:pPr>
          </w:p>
        </w:tc>
      </w:tr>
    </w:tbl>
    <w:p w14:paraId="35BD8C2C">
      <w:pPr>
        <w:spacing w:after="0" w:line="240" w:lineRule="auto"/>
        <w:jc w:val="center"/>
        <w:rPr>
          <w:rFonts w:ascii="Maiandra GD" w:hAnsi="Maiandra GD" w:eastAsia="Times New Roman" w:cs="Times New Roman"/>
          <w:b/>
          <w:bCs/>
          <w:sz w:val="24"/>
          <w:szCs w:val="24"/>
          <w:u w:val="single"/>
        </w:rPr>
      </w:pPr>
    </w:p>
    <w:p w14:paraId="43B7559E">
      <w:pPr>
        <w:spacing w:after="0" w:line="240" w:lineRule="auto"/>
        <w:jc w:val="center"/>
        <w:rPr>
          <w:rFonts w:ascii="Maiandra GD" w:hAnsi="Maiandra GD" w:eastAsia="Times New Roman" w:cs="Times New Roman"/>
          <w:b/>
          <w:bCs/>
          <w:sz w:val="24"/>
          <w:szCs w:val="24"/>
          <w:u w:val="single"/>
        </w:rPr>
      </w:pPr>
    </w:p>
    <w:p w14:paraId="6B5C5BDF">
      <w:pPr>
        <w:spacing w:after="0" w:line="240" w:lineRule="auto"/>
        <w:jc w:val="center"/>
        <w:rPr>
          <w:rFonts w:ascii="Maiandra GD" w:hAnsi="Maiandra GD" w:eastAsia="Times New Roman" w:cs="Times New Roman"/>
          <w:b/>
          <w:bCs/>
          <w:sz w:val="24"/>
          <w:szCs w:val="24"/>
          <w:u w:val="single"/>
        </w:rPr>
      </w:pPr>
    </w:p>
    <w:p w14:paraId="513D732C">
      <w:pPr>
        <w:spacing w:after="0" w:line="240" w:lineRule="auto"/>
        <w:jc w:val="center"/>
        <w:rPr>
          <w:rFonts w:ascii="Maiandra GD" w:hAnsi="Maiandra GD" w:eastAsia="Times New Roman" w:cs="Times New Roman"/>
          <w:b/>
          <w:bCs/>
          <w:sz w:val="24"/>
          <w:szCs w:val="24"/>
          <w:u w:val="single"/>
        </w:rPr>
      </w:pPr>
    </w:p>
    <w:p w14:paraId="3D782DE2">
      <w:pPr>
        <w:spacing w:after="0" w:line="240" w:lineRule="auto"/>
        <w:jc w:val="right"/>
        <w:rPr>
          <w:rFonts w:ascii="Maiandra GD" w:hAnsi="Maiandra GD" w:eastAsia="Times New Roman" w:cs="Times New Roman"/>
          <w:b/>
          <w:bCs/>
          <w:sz w:val="24"/>
          <w:szCs w:val="24"/>
          <w:u w:val="single"/>
        </w:rPr>
      </w:pPr>
      <w:r>
        <w:rPr>
          <w:rFonts w:ascii="Maiandra GD" w:hAnsi="Maiandra GD" w:eastAsia="Times New Roman" w:cs="Times New Roman"/>
          <w:b/>
          <w:bCs/>
          <w:sz w:val="24"/>
          <w:szCs w:val="24"/>
          <w:u w:val="single"/>
        </w:rPr>
        <w:t>OFFICIAL RUBBER STAMP</w:t>
      </w:r>
    </w:p>
    <w:p w14:paraId="46851B35">
      <w:pPr>
        <w:widowControl w:val="0"/>
        <w:autoSpaceDE w:val="0"/>
        <w:autoSpaceDN w:val="0"/>
        <w:spacing w:before="1" w:after="0" w:line="240" w:lineRule="auto"/>
        <w:jc w:val="center"/>
        <w:rPr>
          <w:rFonts w:ascii="Times New Roman" w:hAnsi="Times New Roman" w:eastAsia="Times New Roman" w:cs="Times New Roman"/>
        </w:rPr>
      </w:pPr>
    </w:p>
    <w:p w14:paraId="7B718D80">
      <w:pPr>
        <w:spacing w:after="0" w:line="1" w:lineRule="exact"/>
        <w:rPr>
          <w:rFonts w:ascii="Times New Roman" w:hAnsi="Times New Roman" w:eastAsia="Times New Roman" w:cs="Times New Roman"/>
          <w:sz w:val="20"/>
          <w:szCs w:val="20"/>
        </w:rPr>
      </w:pPr>
    </w:p>
    <w:p w14:paraId="5C96E4E0"/>
    <w:sectPr>
      <w:pgSz w:w="11920" w:h="16840"/>
      <w:pgMar w:top="1440" w:right="1440" w:bottom="1440" w:left="1440" w:header="0"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aiandra GD">
    <w:panose1 w:val="020E0502030308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E721E">
    <w:pPr>
      <w:pStyle w:val="11"/>
      <w:jc w:val="center"/>
    </w:pPr>
    <w:r>
      <w:fldChar w:fldCharType="begin"/>
    </w:r>
    <w:r>
      <w:instrText xml:space="preserve"> PAGE   \* MERGEFORMAT </w:instrText>
    </w:r>
    <w:r>
      <w:fldChar w:fldCharType="separate"/>
    </w:r>
    <w:r>
      <w:rPr>
        <w:lang w:val="en-US" w:eastAsia="en-US"/>
      </w:rPr>
      <w:t>1</w:t>
    </w:r>
    <w:r>
      <w:rPr>
        <w:lang w:val="en-US" w:eastAsia="en-US"/>
      </w:rPr>
      <w:fldChar w:fldCharType="end"/>
    </w:r>
  </w:p>
  <w:p w14:paraId="327CC43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5"/>
    <w:multiLevelType w:val="multilevel"/>
    <w:tmpl w:val="00000035"/>
    <w:lvl w:ilvl="0" w:tentative="0">
      <w:start w:val="5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384"/>
    <w:multiLevelType w:val="multilevel"/>
    <w:tmpl w:val="00000384"/>
    <w:lvl w:ilvl="0" w:tentative="0">
      <w:start w:val="2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047E"/>
    <w:multiLevelType w:val="multilevel"/>
    <w:tmpl w:val="0000047E"/>
    <w:lvl w:ilvl="0" w:tentative="0">
      <w:start w:val="6"/>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0633"/>
    <w:multiLevelType w:val="multilevel"/>
    <w:tmpl w:val="00000633"/>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0677"/>
    <w:multiLevelType w:val="multilevel"/>
    <w:tmpl w:val="00000677"/>
    <w:lvl w:ilvl="0" w:tentative="0">
      <w:start w:val="3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00007CF"/>
    <w:multiLevelType w:val="multilevel"/>
    <w:tmpl w:val="000007CF"/>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975"/>
    <w:multiLevelType w:val="multilevel"/>
    <w:tmpl w:val="00000975"/>
    <w:lvl w:ilvl="0" w:tentative="0">
      <w:start w:val="4"/>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0000C15"/>
    <w:multiLevelType w:val="multilevel"/>
    <w:tmpl w:val="00000C15"/>
    <w:lvl w:ilvl="0" w:tentative="0">
      <w:start w:val="1"/>
      <w:numFmt w:val="bullet"/>
      <w:lvlText w:val="7"/>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00000C7B"/>
    <w:multiLevelType w:val="multilevel"/>
    <w:tmpl w:val="00000C7B"/>
    <w:lvl w:ilvl="0" w:tentative="0">
      <w:start w:val="1"/>
      <w:numFmt w:val="bullet"/>
      <w:lvlText w:val="6"/>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0000D66"/>
    <w:multiLevelType w:val="multilevel"/>
    <w:tmpl w:val="00000D66"/>
    <w:lvl w:ilvl="0" w:tentative="0">
      <w:start w:val="1"/>
      <w:numFmt w:val="bullet"/>
      <w:lvlText w:val="g"/>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0000E12"/>
    <w:multiLevelType w:val="multilevel"/>
    <w:tmpl w:val="00000E12"/>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00000E90"/>
    <w:multiLevelType w:val="multilevel"/>
    <w:tmpl w:val="00000E90"/>
    <w:lvl w:ilvl="0" w:tentative="0">
      <w:start w:val="3"/>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00000ECC"/>
    <w:multiLevelType w:val="multilevel"/>
    <w:tmpl w:val="00000ECC"/>
    <w:lvl w:ilvl="0" w:tentative="0">
      <w:start w:val="1"/>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0000FBF"/>
    <w:multiLevelType w:val="multilevel"/>
    <w:tmpl w:val="00000FBF"/>
    <w:lvl w:ilvl="0" w:tentative="0">
      <w:start w:val="2"/>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00000FC9"/>
    <w:multiLevelType w:val="multilevel"/>
    <w:tmpl w:val="00000FC9"/>
    <w:lvl w:ilvl="0" w:tentative="0">
      <w:start w:val="3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000011F4"/>
    <w:multiLevelType w:val="multilevel"/>
    <w:tmpl w:val="000011F4"/>
    <w:lvl w:ilvl="0" w:tentative="0">
      <w:start w:val="4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0000127E"/>
    <w:multiLevelType w:val="multilevel"/>
    <w:tmpl w:val="0000127E"/>
    <w:lvl w:ilvl="0" w:tentative="0">
      <w:start w:val="4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000013E9"/>
    <w:multiLevelType w:val="multilevel"/>
    <w:tmpl w:val="000013E9"/>
    <w:lvl w:ilvl="0" w:tentative="0">
      <w:start w:val="6"/>
      <w:numFmt w:val="decimal"/>
      <w:lvlText w:val="%1."/>
      <w:lvlJc w:val="left"/>
    </w:lvl>
    <w:lvl w:ilvl="1" w:tentative="0">
      <w:start w:val="1"/>
      <w:numFmt w:val="upperLetter"/>
      <w:lvlText w:val="%2"/>
      <w:lvlJc w:val="left"/>
    </w:lvl>
    <w:lvl w:ilvl="2" w:tentative="0">
      <w:start w:val="1"/>
      <w:numFmt w:val="lowerLetter"/>
      <w:lvlText w:val="%3"/>
      <w:lvlJc w:val="left"/>
    </w:lvl>
    <w:lvl w:ilvl="3" w:tentative="0">
      <w:start w:val="1"/>
      <w:numFmt w:val="decimal"/>
      <w:lvlText w:val="%4."/>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00001481"/>
    <w:multiLevelType w:val="multilevel"/>
    <w:tmpl w:val="00001481"/>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000016D4"/>
    <w:multiLevelType w:val="multilevel"/>
    <w:tmpl w:val="000016D4"/>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00001850"/>
    <w:multiLevelType w:val="multilevel"/>
    <w:tmpl w:val="00001850"/>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000018D7"/>
    <w:multiLevelType w:val="multilevel"/>
    <w:tmpl w:val="000018D7"/>
    <w:lvl w:ilvl="0" w:tentative="0">
      <w:start w:val="3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00001916"/>
    <w:multiLevelType w:val="multilevel"/>
    <w:tmpl w:val="00001916"/>
    <w:lvl w:ilvl="0" w:tentative="0">
      <w:start w:val="2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00001953"/>
    <w:multiLevelType w:val="multilevel"/>
    <w:tmpl w:val="00001953"/>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000019D9"/>
    <w:multiLevelType w:val="multilevel"/>
    <w:tmpl w:val="000019D9"/>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00001AF4"/>
    <w:multiLevelType w:val="multilevel"/>
    <w:tmpl w:val="00001AF4"/>
    <w:lvl w:ilvl="0" w:tentative="0">
      <w:start w:val="1"/>
      <w:numFmt w:val="bullet"/>
      <w:lvlText w:val="2"/>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00001DC0"/>
    <w:multiLevelType w:val="multilevel"/>
    <w:tmpl w:val="00001DC0"/>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00002059"/>
    <w:multiLevelType w:val="multilevel"/>
    <w:tmpl w:val="00002059"/>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000022CD"/>
    <w:multiLevelType w:val="multilevel"/>
    <w:tmpl w:val="000022CD"/>
    <w:lvl w:ilvl="0" w:tentative="0">
      <w:start w:val="4"/>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000023C9"/>
    <w:multiLevelType w:val="multilevel"/>
    <w:tmpl w:val="000023C9"/>
    <w:lvl w:ilvl="0" w:tentative="0">
      <w:start w:val="2"/>
      <w:numFmt w:val="decimal"/>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0000249E"/>
    <w:multiLevelType w:val="multilevel"/>
    <w:tmpl w:val="0000249E"/>
    <w:lvl w:ilvl="0" w:tentative="0">
      <w:start w:val="4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0000251F"/>
    <w:multiLevelType w:val="multilevel"/>
    <w:tmpl w:val="0000251F"/>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0000252A"/>
    <w:multiLevelType w:val="multilevel"/>
    <w:tmpl w:val="0000252A"/>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0000261E"/>
    <w:multiLevelType w:val="multilevel"/>
    <w:tmpl w:val="0000261E"/>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00002833"/>
    <w:multiLevelType w:val="multilevel"/>
    <w:tmpl w:val="00002833"/>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0000288F"/>
    <w:multiLevelType w:val="multilevel"/>
    <w:tmpl w:val="0000288F"/>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00002B00"/>
    <w:multiLevelType w:val="multilevel"/>
    <w:tmpl w:val="00002B00"/>
    <w:lvl w:ilvl="0" w:tentative="0">
      <w:start w:val="2"/>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00002B0C"/>
    <w:multiLevelType w:val="multilevel"/>
    <w:tmpl w:val="00002B0C"/>
    <w:lvl w:ilvl="0" w:tentative="0">
      <w:start w:val="6"/>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00002C49"/>
    <w:multiLevelType w:val="multilevel"/>
    <w:tmpl w:val="00002C49"/>
    <w:lvl w:ilvl="0" w:tentative="0">
      <w:start w:val="1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00002F14"/>
    <w:multiLevelType w:val="multilevel"/>
    <w:tmpl w:val="00002F14"/>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00002FFF"/>
    <w:multiLevelType w:val="multilevel"/>
    <w:tmpl w:val="00002FFF"/>
    <w:lvl w:ilvl="0" w:tentative="0">
      <w:start w:val="1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000032E6"/>
    <w:multiLevelType w:val="multilevel"/>
    <w:tmpl w:val="000032E6"/>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000033EA"/>
    <w:multiLevelType w:val="multilevel"/>
    <w:tmpl w:val="000033EA"/>
    <w:lvl w:ilvl="0" w:tentative="0">
      <w:start w:val="1"/>
      <w:numFmt w:val="decimal"/>
      <w:lvlText w:val="%1."/>
      <w:lvlJc w:val="left"/>
    </w:lvl>
    <w:lvl w:ilvl="1" w:tentative="0">
      <w:start w:val="1"/>
      <w:numFmt w:val="upp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0000368E"/>
    <w:multiLevelType w:val="multilevel"/>
    <w:tmpl w:val="0000368E"/>
    <w:lvl w:ilvl="0" w:tentative="0">
      <w:start w:val="4"/>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000037E5"/>
    <w:multiLevelType w:val="multilevel"/>
    <w:tmpl w:val="000037E5"/>
    <w:lvl w:ilvl="0" w:tentative="0">
      <w:start w:val="1"/>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000037E6"/>
    <w:multiLevelType w:val="multilevel"/>
    <w:tmpl w:val="000037E6"/>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00003807"/>
    <w:multiLevelType w:val="multilevel"/>
    <w:tmpl w:val="00003807"/>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00003A61"/>
    <w:multiLevelType w:val="multilevel"/>
    <w:tmpl w:val="00003A61"/>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00003A8D"/>
    <w:multiLevelType w:val="multilevel"/>
    <w:tmpl w:val="00003A8D"/>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00003C61"/>
    <w:multiLevelType w:val="multilevel"/>
    <w:tmpl w:val="00003C61"/>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00003CD5"/>
    <w:multiLevelType w:val="multilevel"/>
    <w:tmpl w:val="00003CD5"/>
    <w:lvl w:ilvl="0" w:tentative="0">
      <w:start w:val="2"/>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00003CD6"/>
    <w:multiLevelType w:val="multilevel"/>
    <w:tmpl w:val="00003CD6"/>
    <w:lvl w:ilvl="0" w:tentative="0">
      <w:start w:val="5"/>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2">
    <w:nsid w:val="0000401D"/>
    <w:multiLevelType w:val="multilevel"/>
    <w:tmpl w:val="0000401D"/>
    <w:lvl w:ilvl="0" w:tentative="0">
      <w:start w:val="5"/>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3">
    <w:nsid w:val="00004080"/>
    <w:multiLevelType w:val="multilevel"/>
    <w:tmpl w:val="00004080"/>
    <w:lvl w:ilvl="0" w:tentative="0">
      <w:start w:val="2"/>
      <w:numFmt w:val="upperLetter"/>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00004087"/>
    <w:multiLevelType w:val="multilevel"/>
    <w:tmpl w:val="00004087"/>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5">
    <w:nsid w:val="0000422D"/>
    <w:multiLevelType w:val="multilevel"/>
    <w:tmpl w:val="0000422D"/>
    <w:lvl w:ilvl="0" w:tentative="0">
      <w:start w:val="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00004402"/>
    <w:multiLevelType w:val="multilevel"/>
    <w:tmpl w:val="00004402"/>
    <w:lvl w:ilvl="0" w:tentative="0">
      <w:start w:val="1"/>
      <w:numFmt w:val="lowerLetter"/>
      <w:lvlText w:val="%1)"/>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7">
    <w:nsid w:val="0000442B"/>
    <w:multiLevelType w:val="multilevel"/>
    <w:tmpl w:val="0000442B"/>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8">
    <w:nsid w:val="0000458F"/>
    <w:multiLevelType w:val="multilevel"/>
    <w:tmpl w:val="0000458F"/>
    <w:lvl w:ilvl="0" w:tentative="0">
      <w:start w:val="1"/>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9">
    <w:nsid w:val="00004657"/>
    <w:multiLevelType w:val="multilevel"/>
    <w:tmpl w:val="00004657"/>
    <w:lvl w:ilvl="0" w:tentative="0">
      <w:start w:val="1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0">
    <w:nsid w:val="000046CF"/>
    <w:multiLevelType w:val="multilevel"/>
    <w:tmpl w:val="000046CF"/>
    <w:lvl w:ilvl="0" w:tentative="0">
      <w:start w:val="2"/>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1">
    <w:nsid w:val="0000489C"/>
    <w:multiLevelType w:val="multilevel"/>
    <w:tmpl w:val="0000489C"/>
    <w:lvl w:ilvl="0" w:tentative="0">
      <w:start w:val="25"/>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2">
    <w:nsid w:val="000048CC"/>
    <w:multiLevelType w:val="multilevel"/>
    <w:tmpl w:val="000048CC"/>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3">
    <w:nsid w:val="0000494A"/>
    <w:multiLevelType w:val="multilevel"/>
    <w:tmpl w:val="0000494A"/>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4">
    <w:nsid w:val="000049F7"/>
    <w:multiLevelType w:val="multilevel"/>
    <w:tmpl w:val="000049F7"/>
    <w:lvl w:ilvl="0" w:tentative="0">
      <w:start w:val="2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5">
    <w:nsid w:val="00004CD4"/>
    <w:multiLevelType w:val="multilevel"/>
    <w:tmpl w:val="00004CD4"/>
    <w:lvl w:ilvl="0" w:tentative="0">
      <w:start w:val="4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6">
    <w:nsid w:val="00005005"/>
    <w:multiLevelType w:val="multilevel"/>
    <w:tmpl w:val="00005005"/>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7">
    <w:nsid w:val="00005039"/>
    <w:multiLevelType w:val="multilevel"/>
    <w:tmpl w:val="00005039"/>
    <w:lvl w:ilvl="0" w:tentative="0">
      <w:start w:val="3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8">
    <w:nsid w:val="00005078"/>
    <w:multiLevelType w:val="multilevel"/>
    <w:tmpl w:val="00005078"/>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9">
    <w:nsid w:val="0000542C"/>
    <w:multiLevelType w:val="multilevel"/>
    <w:tmpl w:val="0000542C"/>
    <w:lvl w:ilvl="0" w:tentative="0">
      <w:start w:val="3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0">
    <w:nsid w:val="000054DC"/>
    <w:multiLevelType w:val="multilevel"/>
    <w:tmpl w:val="000054DC"/>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1">
    <w:nsid w:val="00005753"/>
    <w:multiLevelType w:val="multilevel"/>
    <w:tmpl w:val="00005753"/>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2">
    <w:nsid w:val="000057D3"/>
    <w:multiLevelType w:val="multilevel"/>
    <w:tmpl w:val="000057D3"/>
    <w:lvl w:ilvl="0" w:tentative="0">
      <w:start w:val="4"/>
      <w:numFmt w:val="lowerLetter"/>
      <w:lvlText w:val="%1)"/>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3">
    <w:nsid w:val="0000590E"/>
    <w:multiLevelType w:val="multilevel"/>
    <w:tmpl w:val="0000590E"/>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4">
    <w:nsid w:val="0000591D"/>
    <w:multiLevelType w:val="multilevel"/>
    <w:tmpl w:val="0000591D"/>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5">
    <w:nsid w:val="00005A9F"/>
    <w:multiLevelType w:val="multilevel"/>
    <w:tmpl w:val="00005A9F"/>
    <w:lvl w:ilvl="0" w:tentative="0">
      <w:start w:val="4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6">
    <w:nsid w:val="00005C67"/>
    <w:multiLevelType w:val="multilevel"/>
    <w:tmpl w:val="00005C67"/>
    <w:lvl w:ilvl="0" w:tentative="0">
      <w:start w:val="1"/>
      <w:numFmt w:val="bullet"/>
      <w:lvlText w:val="h"/>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7">
    <w:nsid w:val="00005DB2"/>
    <w:multiLevelType w:val="multilevel"/>
    <w:tmpl w:val="00005DB2"/>
    <w:lvl w:ilvl="0" w:tentative="0">
      <w:start w:val="1"/>
      <w:numFmt w:val="decimal"/>
      <w:lvlText w:val="%1"/>
      <w:lvlJc w:val="left"/>
    </w:lvl>
    <w:lvl w:ilvl="1" w:tentative="0">
      <w:start w:val="1"/>
      <w:numFmt w:val="upp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8">
    <w:nsid w:val="00005DD5"/>
    <w:multiLevelType w:val="multilevel"/>
    <w:tmpl w:val="00005DD5"/>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9">
    <w:nsid w:val="00005E9D"/>
    <w:multiLevelType w:val="multilevel"/>
    <w:tmpl w:val="00005E9D"/>
    <w:lvl w:ilvl="0" w:tentative="0">
      <w:start w:val="2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0">
    <w:nsid w:val="00005F1E"/>
    <w:multiLevelType w:val="multilevel"/>
    <w:tmpl w:val="00005F1E"/>
    <w:lvl w:ilvl="0" w:tentative="0">
      <w:start w:val="3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1">
    <w:nsid w:val="00005FA4"/>
    <w:multiLevelType w:val="multilevel"/>
    <w:tmpl w:val="00005FA4"/>
    <w:lvl w:ilvl="0" w:tentative="0">
      <w:start w:val="4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2">
    <w:nsid w:val="00006048"/>
    <w:multiLevelType w:val="multilevel"/>
    <w:tmpl w:val="00006048"/>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3">
    <w:nsid w:val="000060BF"/>
    <w:multiLevelType w:val="multilevel"/>
    <w:tmpl w:val="000060BF"/>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4">
    <w:nsid w:val="00006172"/>
    <w:multiLevelType w:val="multilevel"/>
    <w:tmpl w:val="00006172"/>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5">
    <w:nsid w:val="00006732"/>
    <w:multiLevelType w:val="multilevel"/>
    <w:tmpl w:val="00006732"/>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6">
    <w:nsid w:val="00006899"/>
    <w:multiLevelType w:val="multilevel"/>
    <w:tmpl w:val="00006899"/>
    <w:lvl w:ilvl="0" w:tentative="0">
      <w:start w:val="1"/>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7">
    <w:nsid w:val="00006AD4"/>
    <w:multiLevelType w:val="multilevel"/>
    <w:tmpl w:val="00006AD4"/>
    <w:lvl w:ilvl="0" w:tentative="0">
      <w:start w:val="4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8">
    <w:nsid w:val="00006AD6"/>
    <w:multiLevelType w:val="multilevel"/>
    <w:tmpl w:val="00006AD6"/>
    <w:lvl w:ilvl="0" w:tentative="0">
      <w:start w:val="5"/>
      <w:numFmt w:val="lowerRoman"/>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9">
    <w:nsid w:val="00006B72"/>
    <w:multiLevelType w:val="multilevel"/>
    <w:tmpl w:val="00006B72"/>
    <w:lvl w:ilvl="0" w:tentative="0">
      <w:start w:val="2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0">
    <w:nsid w:val="00006BCB"/>
    <w:multiLevelType w:val="multilevel"/>
    <w:tmpl w:val="00006BCB"/>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1">
    <w:nsid w:val="00006BE8"/>
    <w:multiLevelType w:val="multilevel"/>
    <w:tmpl w:val="00006BE8"/>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2">
    <w:nsid w:val="00006C69"/>
    <w:multiLevelType w:val="multilevel"/>
    <w:tmpl w:val="00006C69"/>
    <w:lvl w:ilvl="0" w:tentative="0">
      <w:start w:val="2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3">
    <w:nsid w:val="00006D22"/>
    <w:multiLevelType w:val="multilevel"/>
    <w:tmpl w:val="00006D22"/>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4">
    <w:nsid w:val="000071F0"/>
    <w:multiLevelType w:val="multilevel"/>
    <w:tmpl w:val="000071F0"/>
    <w:lvl w:ilvl="0" w:tentative="0">
      <w:start w:val="2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5">
    <w:nsid w:val="00007282"/>
    <w:multiLevelType w:val="multilevel"/>
    <w:tmpl w:val="00007282"/>
    <w:lvl w:ilvl="0" w:tentative="0">
      <w:start w:val="1"/>
      <w:numFmt w:val="lowerLetter"/>
      <w:lvlText w:val="%1)"/>
      <w:lvlJc w:val="left"/>
    </w:lvl>
    <w:lvl w:ilvl="1" w:tentative="0">
      <w:start w:val="5"/>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6">
    <w:nsid w:val="000075EF"/>
    <w:multiLevelType w:val="multilevel"/>
    <w:tmpl w:val="000075EF"/>
    <w:lvl w:ilvl="0" w:tentative="0">
      <w:start w:val="1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7">
    <w:nsid w:val="0000765F"/>
    <w:multiLevelType w:val="multilevel"/>
    <w:tmpl w:val="0000765F"/>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8">
    <w:nsid w:val="0000773B"/>
    <w:multiLevelType w:val="multilevel"/>
    <w:tmpl w:val="0000773B"/>
    <w:lvl w:ilvl="0" w:tentative="0">
      <w:start w:val="1"/>
      <w:numFmt w:val="bullet"/>
      <w:lvlText w:val="8"/>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9">
    <w:nsid w:val="00007874"/>
    <w:multiLevelType w:val="multilevel"/>
    <w:tmpl w:val="00007874"/>
    <w:lvl w:ilvl="0" w:tentative="0">
      <w:start w:val="3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0">
    <w:nsid w:val="00007983"/>
    <w:multiLevelType w:val="multilevel"/>
    <w:tmpl w:val="00007983"/>
    <w:lvl w:ilvl="0" w:tentative="0">
      <w:start w:val="8"/>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1">
    <w:nsid w:val="00007B44"/>
    <w:multiLevelType w:val="multilevel"/>
    <w:tmpl w:val="00007B44"/>
    <w:lvl w:ilvl="0" w:tentative="0">
      <w:start w:val="2"/>
      <w:numFmt w:val="lowerLetter"/>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2">
    <w:nsid w:val="00007DD1"/>
    <w:multiLevelType w:val="multilevel"/>
    <w:tmpl w:val="00007DD1"/>
    <w:lvl w:ilvl="0" w:tentative="0">
      <w:start w:val="1"/>
      <w:numFmt w:val="lowerLetter"/>
      <w:lvlText w:val="%1."/>
      <w:lvlJc w:val="left"/>
    </w:lvl>
    <w:lvl w:ilvl="1" w:tentative="0">
      <w:start w:val="1"/>
      <w:numFmt w:val="lowerRoman"/>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3">
    <w:nsid w:val="00007F4F"/>
    <w:multiLevelType w:val="multilevel"/>
    <w:tmpl w:val="00007F4F"/>
    <w:lvl w:ilvl="0" w:tentative="0">
      <w:start w:val="3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4">
    <w:nsid w:val="00007F61"/>
    <w:multiLevelType w:val="multilevel"/>
    <w:tmpl w:val="00007F61"/>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5">
    <w:nsid w:val="00007FBE"/>
    <w:multiLevelType w:val="multilevel"/>
    <w:tmpl w:val="00007FBE"/>
    <w:lvl w:ilvl="0" w:tentative="0">
      <w:start w:val="1"/>
      <w:numFmt w:val="bullet"/>
      <w:lvlText w:val="5"/>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6">
    <w:nsid w:val="230F3369"/>
    <w:multiLevelType w:val="multilevel"/>
    <w:tmpl w:val="230F3369"/>
    <w:lvl w:ilvl="0" w:tentative="0">
      <w:start w:val="1"/>
      <w:numFmt w:val="lowerLetter"/>
      <w:lvlText w:val="%1)"/>
      <w:lvlJc w:val="left"/>
      <w:pPr>
        <w:ind w:left="720" w:hanging="360"/>
      </w:pPr>
      <w:rPr>
        <w:rFonts w:hint="default"/>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2C2B1A74"/>
    <w:multiLevelType w:val="multilevel"/>
    <w:tmpl w:val="2C2B1A74"/>
    <w:lvl w:ilvl="0" w:tentative="0">
      <w:start w:val="1"/>
      <w:numFmt w:val="lowerLetter"/>
      <w:lvlText w:val="(%1)"/>
      <w:lvlJc w:val="left"/>
      <w:pPr>
        <w:ind w:left="1710" w:hanging="360"/>
      </w:pPr>
      <w:rPr>
        <w:b w:val="0"/>
        <w:sz w:val="24"/>
        <w:szCs w:val="24"/>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108">
    <w:nsid w:val="39000430"/>
    <w:multiLevelType w:val="multilevel"/>
    <w:tmpl w:val="3900043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58807CF6"/>
    <w:multiLevelType w:val="multilevel"/>
    <w:tmpl w:val="58807CF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61622A69"/>
    <w:multiLevelType w:val="multilevel"/>
    <w:tmpl w:val="61622A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6281406D"/>
    <w:multiLevelType w:val="multilevel"/>
    <w:tmpl w:val="628140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2">
    <w:nsid w:val="6DEB0D8A"/>
    <w:multiLevelType w:val="multilevel"/>
    <w:tmpl w:val="6DEB0D8A"/>
    <w:lvl w:ilvl="0" w:tentative="0">
      <w:start w:val="1"/>
      <w:numFmt w:val="upperRoman"/>
      <w:lvlText w:val="%1)"/>
      <w:lvlJc w:val="left"/>
      <w:pPr>
        <w:ind w:left="854" w:hanging="720"/>
      </w:pPr>
      <w:rPr>
        <w:color w:val="231F20"/>
      </w:rPr>
    </w:lvl>
    <w:lvl w:ilvl="1" w:tentative="0">
      <w:start w:val="1"/>
      <w:numFmt w:val="lowerLetter"/>
      <w:lvlText w:val="%2."/>
      <w:lvlJc w:val="left"/>
      <w:pPr>
        <w:ind w:left="1214" w:hanging="360"/>
      </w:pPr>
    </w:lvl>
    <w:lvl w:ilvl="2" w:tentative="0">
      <w:start w:val="1"/>
      <w:numFmt w:val="lowerRoman"/>
      <w:lvlText w:val="%3."/>
      <w:lvlJc w:val="right"/>
      <w:pPr>
        <w:ind w:left="1934" w:hanging="180"/>
      </w:pPr>
    </w:lvl>
    <w:lvl w:ilvl="3" w:tentative="0">
      <w:start w:val="1"/>
      <w:numFmt w:val="decimal"/>
      <w:lvlText w:val="%4."/>
      <w:lvlJc w:val="left"/>
      <w:pPr>
        <w:ind w:left="2654" w:hanging="360"/>
      </w:pPr>
    </w:lvl>
    <w:lvl w:ilvl="4" w:tentative="0">
      <w:start w:val="1"/>
      <w:numFmt w:val="lowerLetter"/>
      <w:lvlText w:val="%5."/>
      <w:lvlJc w:val="left"/>
      <w:pPr>
        <w:ind w:left="3374" w:hanging="360"/>
      </w:pPr>
    </w:lvl>
    <w:lvl w:ilvl="5" w:tentative="0">
      <w:start w:val="1"/>
      <w:numFmt w:val="lowerRoman"/>
      <w:lvlText w:val="%6."/>
      <w:lvlJc w:val="right"/>
      <w:pPr>
        <w:ind w:left="4094" w:hanging="180"/>
      </w:pPr>
    </w:lvl>
    <w:lvl w:ilvl="6" w:tentative="0">
      <w:start w:val="1"/>
      <w:numFmt w:val="decimal"/>
      <w:lvlText w:val="%7."/>
      <w:lvlJc w:val="left"/>
      <w:pPr>
        <w:ind w:left="4814" w:hanging="360"/>
      </w:pPr>
    </w:lvl>
    <w:lvl w:ilvl="7" w:tentative="0">
      <w:start w:val="1"/>
      <w:numFmt w:val="lowerLetter"/>
      <w:lvlText w:val="%8."/>
      <w:lvlJc w:val="left"/>
      <w:pPr>
        <w:ind w:left="5534" w:hanging="360"/>
      </w:pPr>
    </w:lvl>
    <w:lvl w:ilvl="8" w:tentative="0">
      <w:start w:val="1"/>
      <w:numFmt w:val="lowerRoman"/>
      <w:lvlText w:val="%9."/>
      <w:lvlJc w:val="right"/>
      <w:pPr>
        <w:ind w:left="6254" w:hanging="180"/>
      </w:pPr>
    </w:lvl>
  </w:abstractNum>
  <w:abstractNum w:abstractNumId="113">
    <w:nsid w:val="79586F49"/>
    <w:multiLevelType w:val="multilevel"/>
    <w:tmpl w:val="79586F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6"/>
  </w:num>
  <w:num w:numId="2">
    <w:abstractNumId w:val="50"/>
  </w:num>
  <w:num w:numId="3">
    <w:abstractNumId w:val="17"/>
  </w:num>
  <w:num w:numId="4">
    <w:abstractNumId w:val="53"/>
  </w:num>
  <w:num w:numId="5">
    <w:abstractNumId w:val="77"/>
  </w:num>
  <w:num w:numId="6">
    <w:abstractNumId w:val="42"/>
  </w:num>
  <w:num w:numId="7">
    <w:abstractNumId w:val="29"/>
  </w:num>
  <w:num w:numId="8">
    <w:abstractNumId w:val="62"/>
  </w:num>
  <w:num w:numId="9">
    <w:abstractNumId w:val="71"/>
  </w:num>
  <w:num w:numId="10">
    <w:abstractNumId w:val="83"/>
  </w:num>
  <w:num w:numId="11">
    <w:abstractNumId w:val="76"/>
  </w:num>
  <w:num w:numId="12">
    <w:abstractNumId w:val="51"/>
  </w:num>
  <w:num w:numId="13">
    <w:abstractNumId w:val="13"/>
  </w:num>
  <w:num w:numId="14">
    <w:abstractNumId w:val="39"/>
  </w:num>
  <w:num w:numId="15">
    <w:abstractNumId w:val="88"/>
  </w:num>
  <w:num w:numId="16">
    <w:abstractNumId w:val="2"/>
  </w:num>
  <w:num w:numId="17">
    <w:abstractNumId w:val="55"/>
  </w:num>
  <w:num w:numId="18">
    <w:abstractNumId w:val="70"/>
  </w:num>
  <w:num w:numId="19">
    <w:abstractNumId w:val="43"/>
  </w:num>
  <w:num w:numId="20">
    <w:abstractNumId w:val="9"/>
  </w:num>
  <w:num w:numId="21">
    <w:abstractNumId w:val="100"/>
  </w:num>
  <w:num w:numId="22">
    <w:abstractNumId w:val="96"/>
  </w:num>
  <w:num w:numId="23">
    <w:abstractNumId w:val="59"/>
  </w:num>
  <w:num w:numId="24">
    <w:abstractNumId w:val="38"/>
  </w:num>
  <w:num w:numId="25">
    <w:abstractNumId w:val="49"/>
  </w:num>
  <w:num w:numId="26">
    <w:abstractNumId w:val="40"/>
  </w:num>
  <w:num w:numId="27">
    <w:abstractNumId w:val="92"/>
  </w:num>
  <w:num w:numId="28">
    <w:abstractNumId w:val="35"/>
  </w:num>
  <w:num w:numId="29">
    <w:abstractNumId w:val="47"/>
  </w:num>
  <w:num w:numId="30">
    <w:abstractNumId w:val="28"/>
  </w:num>
  <w:num w:numId="31">
    <w:abstractNumId w:val="102"/>
  </w:num>
  <w:num w:numId="32">
    <w:abstractNumId w:val="33"/>
  </w:num>
  <w:num w:numId="33">
    <w:abstractNumId w:val="79"/>
  </w:num>
  <w:num w:numId="34">
    <w:abstractNumId w:val="61"/>
  </w:num>
  <w:num w:numId="35">
    <w:abstractNumId w:val="22"/>
  </w:num>
  <w:num w:numId="36">
    <w:abstractNumId w:val="84"/>
  </w:num>
  <w:num w:numId="37">
    <w:abstractNumId w:val="89"/>
  </w:num>
  <w:num w:numId="38">
    <w:abstractNumId w:val="41"/>
  </w:num>
  <w:num w:numId="39">
    <w:abstractNumId w:val="52"/>
  </w:num>
  <w:num w:numId="40">
    <w:abstractNumId w:val="94"/>
  </w:num>
  <w:num w:numId="41">
    <w:abstractNumId w:val="1"/>
  </w:num>
  <w:num w:numId="42">
    <w:abstractNumId w:val="103"/>
  </w:num>
  <w:num w:numId="43">
    <w:abstractNumId w:val="63"/>
  </w:num>
  <w:num w:numId="44">
    <w:abstractNumId w:val="4"/>
  </w:num>
  <w:num w:numId="45">
    <w:abstractNumId w:val="56"/>
  </w:num>
  <w:num w:numId="46">
    <w:abstractNumId w:val="21"/>
  </w:num>
  <w:num w:numId="47">
    <w:abstractNumId w:val="91"/>
  </w:num>
  <w:num w:numId="48">
    <w:abstractNumId w:val="67"/>
  </w:num>
  <w:num w:numId="49">
    <w:abstractNumId w:val="69"/>
  </w:num>
  <w:num w:numId="50">
    <w:abstractNumId w:val="23"/>
  </w:num>
  <w:num w:numId="51">
    <w:abstractNumId w:val="90"/>
  </w:num>
  <w:num w:numId="52">
    <w:abstractNumId w:val="14"/>
  </w:num>
  <w:num w:numId="53">
    <w:abstractNumId w:val="10"/>
  </w:num>
  <w:num w:numId="54">
    <w:abstractNumId w:val="80"/>
  </w:num>
  <w:num w:numId="55">
    <w:abstractNumId w:val="34"/>
  </w:num>
  <w:num w:numId="56">
    <w:abstractNumId w:val="99"/>
  </w:num>
  <w:num w:numId="57">
    <w:abstractNumId w:val="30"/>
  </w:num>
  <w:num w:numId="58">
    <w:abstractNumId w:val="37"/>
  </w:num>
  <w:num w:numId="59">
    <w:abstractNumId w:val="15"/>
  </w:num>
  <w:num w:numId="60">
    <w:abstractNumId w:val="78"/>
  </w:num>
  <w:num w:numId="61">
    <w:abstractNumId w:val="87"/>
  </w:num>
  <w:num w:numId="62">
    <w:abstractNumId w:val="75"/>
  </w:num>
  <w:num w:numId="63">
    <w:abstractNumId w:val="65"/>
  </w:num>
  <w:num w:numId="64">
    <w:abstractNumId w:val="81"/>
  </w:num>
  <w:num w:numId="65">
    <w:abstractNumId w:val="27"/>
  </w:num>
  <w:num w:numId="66">
    <w:abstractNumId w:val="16"/>
  </w:num>
  <w:num w:numId="67">
    <w:abstractNumId w:val="0"/>
  </w:num>
  <w:num w:numId="68">
    <w:abstractNumId w:val="5"/>
  </w:num>
  <w:num w:numId="69">
    <w:abstractNumId w:val="85"/>
  </w:num>
  <w:num w:numId="70">
    <w:abstractNumId w:val="93"/>
  </w:num>
  <w:num w:numId="71">
    <w:abstractNumId w:val="25"/>
  </w:num>
  <w:num w:numId="72">
    <w:abstractNumId w:val="12"/>
  </w:num>
  <w:num w:numId="73">
    <w:abstractNumId w:val="108"/>
  </w:num>
  <w:num w:numId="74">
    <w:abstractNumId w:val="60"/>
  </w:num>
  <w:num w:numId="75">
    <w:abstractNumId w:val="11"/>
  </w:num>
  <w:num w:numId="76">
    <w:abstractNumId w:val="106"/>
  </w:num>
  <w:num w:numId="77">
    <w:abstractNumId w:val="82"/>
  </w:num>
  <w:num w:numId="78">
    <w:abstractNumId w:val="72"/>
  </w:num>
  <w:num w:numId="79">
    <w:abstractNumId w:val="58"/>
  </w:num>
  <w:num w:numId="80">
    <w:abstractNumId w:val="6"/>
  </w:num>
  <w:num w:numId="81">
    <w:abstractNumId w:val="45"/>
  </w:num>
  <w:num w:numId="82">
    <w:abstractNumId w:val="24"/>
  </w:num>
  <w:num w:numId="83">
    <w:abstractNumId w:val="74"/>
  </w:num>
  <w:num w:numId="84">
    <w:abstractNumId w:val="32"/>
  </w:num>
  <w:num w:numId="85">
    <w:abstractNumId w:val="44"/>
  </w:num>
  <w:num w:numId="86">
    <w:abstractNumId w:val="26"/>
  </w:num>
  <w:num w:numId="87">
    <w:abstractNumId w:val="64"/>
  </w:num>
  <w:num w:numId="88">
    <w:abstractNumId w:val="57"/>
  </w:num>
  <w:num w:numId="89">
    <w:abstractNumId w:val="68"/>
  </w:num>
  <w:num w:numId="90">
    <w:abstractNumId w:val="18"/>
  </w:num>
  <w:num w:numId="91">
    <w:abstractNumId w:val="54"/>
  </w:num>
  <w:num w:numId="92">
    <w:abstractNumId w:val="101"/>
  </w:num>
  <w:num w:numId="93">
    <w:abstractNumId w:val="73"/>
  </w:num>
  <w:num w:numId="94">
    <w:abstractNumId w:val="97"/>
  </w:num>
  <w:num w:numId="95">
    <w:abstractNumId w:val="20"/>
  </w:num>
  <w:num w:numId="96">
    <w:abstractNumId w:val="36"/>
  </w:num>
  <w:num w:numId="97">
    <w:abstractNumId w:val="19"/>
  </w:num>
  <w:num w:numId="98">
    <w:abstractNumId w:val="104"/>
  </w:num>
  <w:num w:numId="99">
    <w:abstractNumId w:val="48"/>
  </w:num>
  <w:num w:numId="100">
    <w:abstractNumId w:val="105"/>
  </w:num>
  <w:num w:numId="101">
    <w:abstractNumId w:val="8"/>
  </w:num>
  <w:num w:numId="102">
    <w:abstractNumId w:val="66"/>
  </w:num>
  <w:num w:numId="103">
    <w:abstractNumId w:val="7"/>
  </w:num>
  <w:num w:numId="104">
    <w:abstractNumId w:val="46"/>
  </w:num>
  <w:num w:numId="105">
    <w:abstractNumId w:val="98"/>
  </w:num>
  <w:num w:numId="106">
    <w:abstractNumId w:val="3"/>
  </w:num>
  <w:num w:numId="107">
    <w:abstractNumId w:val="95"/>
  </w:num>
  <w:num w:numId="108">
    <w:abstractNumId w:val="31"/>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87"/>
    <w:rsid w:val="001F5487"/>
    <w:rsid w:val="00590E98"/>
    <w:rsid w:val="005C1A53"/>
    <w:rsid w:val="00DD2229"/>
    <w:rsid w:val="00F314F2"/>
    <w:rsid w:val="01DF25F2"/>
    <w:rsid w:val="47E7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5"/>
    <w:qFormat/>
    <w:uiPriority w:val="9"/>
    <w:pPr>
      <w:keepNext/>
      <w:spacing w:before="240" w:after="60" w:line="240" w:lineRule="auto"/>
      <w:outlineLvl w:val="1"/>
    </w:pPr>
    <w:rPr>
      <w:rFonts w:ascii="Calibri Light" w:hAnsi="Calibri Light" w:eastAsia="Times New Roman" w:cs="Times New Roman"/>
      <w:b/>
      <w:bCs/>
      <w:i/>
      <w:iCs/>
      <w:sz w:val="28"/>
      <w:szCs w:val="28"/>
    </w:rPr>
  </w:style>
  <w:style w:type="paragraph" w:styleId="3">
    <w:name w:val="heading 6"/>
    <w:basedOn w:val="1"/>
    <w:link w:val="16"/>
    <w:qFormat/>
    <w:uiPriority w:val="9"/>
    <w:pPr>
      <w:widowControl w:val="0"/>
      <w:autoSpaceDE w:val="0"/>
      <w:autoSpaceDN w:val="0"/>
      <w:spacing w:after="0" w:line="240" w:lineRule="auto"/>
      <w:ind w:left="109"/>
      <w:outlineLvl w:val="5"/>
    </w:pPr>
    <w:rPr>
      <w:rFonts w:ascii="Times New Roman" w:hAnsi="Times New Roman" w:eastAsia="Times New Roman" w:cs="Times New Roman"/>
      <w:i/>
      <w:sz w:val="24"/>
      <w:szCs w:val="24"/>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unhideWhenUsed/>
    <w:uiPriority w:val="99"/>
    <w:pPr>
      <w:spacing w:after="0" w:line="240" w:lineRule="auto"/>
    </w:pPr>
    <w:rPr>
      <w:rFonts w:ascii="Segoe UI" w:hAnsi="Segoe UI" w:eastAsia="Times New Roman" w:cs="Segoe UI"/>
      <w:sz w:val="18"/>
      <w:szCs w:val="18"/>
    </w:rPr>
  </w:style>
  <w:style w:type="paragraph" w:styleId="7">
    <w:name w:val="Body Text"/>
    <w:basedOn w:val="1"/>
    <w:link w:val="18"/>
    <w:unhideWhenUsed/>
    <w:qFormat/>
    <w:uiPriority w:val="1"/>
    <w:pPr>
      <w:widowControl w:val="0"/>
      <w:autoSpaceDE w:val="0"/>
      <w:autoSpaceDN w:val="0"/>
      <w:spacing w:after="0" w:line="240" w:lineRule="auto"/>
    </w:pPr>
    <w:rPr>
      <w:rFonts w:ascii="Times New Roman" w:hAnsi="Times New Roman" w:eastAsia="Times New Roman" w:cs="Times New Roman"/>
      <w:sz w:val="20"/>
      <w:szCs w:val="20"/>
    </w:rPr>
  </w:style>
  <w:style w:type="character" w:styleId="8">
    <w:name w:val="annotation reference"/>
    <w:unhideWhenUsed/>
    <w:qFormat/>
    <w:uiPriority w:val="99"/>
    <w:rPr>
      <w:sz w:val="16"/>
      <w:szCs w:val="16"/>
    </w:rPr>
  </w:style>
  <w:style w:type="paragraph" w:styleId="9">
    <w:name w:val="annotation text"/>
    <w:basedOn w:val="1"/>
    <w:link w:val="19"/>
    <w:unhideWhenUsed/>
    <w:qFormat/>
    <w:uiPriority w:val="99"/>
    <w:pPr>
      <w:spacing w:after="0" w:line="240" w:lineRule="auto"/>
    </w:pPr>
    <w:rPr>
      <w:rFonts w:ascii="Times New Roman" w:hAnsi="Times New Roman" w:eastAsia="Times New Roman" w:cs="Times New Roman"/>
      <w:sz w:val="20"/>
      <w:szCs w:val="20"/>
    </w:rPr>
  </w:style>
  <w:style w:type="paragraph" w:styleId="10">
    <w:name w:val="annotation subject"/>
    <w:basedOn w:val="9"/>
    <w:next w:val="9"/>
    <w:link w:val="20"/>
    <w:unhideWhenUsed/>
    <w:qFormat/>
    <w:uiPriority w:val="99"/>
    <w:rPr>
      <w:b/>
      <w:bCs/>
    </w:rPr>
  </w:style>
  <w:style w:type="paragraph" w:styleId="11">
    <w:name w:val="footer"/>
    <w:basedOn w:val="1"/>
    <w:link w:val="21"/>
    <w:unhideWhenUsed/>
    <w:qFormat/>
    <w:uiPriority w:val="99"/>
    <w:pPr>
      <w:tabs>
        <w:tab w:val="center" w:pos="4513"/>
        <w:tab w:val="right" w:pos="9026"/>
      </w:tabs>
      <w:spacing w:after="0" w:line="240" w:lineRule="auto"/>
    </w:pPr>
    <w:rPr>
      <w:rFonts w:ascii="Times New Roman" w:hAnsi="Times New Roman" w:eastAsia="Times New Roman" w:cs="Times New Roman"/>
    </w:rPr>
  </w:style>
  <w:style w:type="paragraph" w:styleId="12">
    <w:name w:val="header"/>
    <w:basedOn w:val="1"/>
    <w:link w:val="22"/>
    <w:unhideWhenUsed/>
    <w:uiPriority w:val="99"/>
    <w:pPr>
      <w:tabs>
        <w:tab w:val="center" w:pos="4513"/>
        <w:tab w:val="right" w:pos="9026"/>
      </w:tabs>
      <w:spacing w:after="0" w:line="240" w:lineRule="auto"/>
    </w:pPr>
    <w:rPr>
      <w:rFonts w:ascii="Times New Roman" w:hAnsi="Times New Roman" w:eastAsia="Times New Roman" w:cs="Times New Roman"/>
    </w:rPr>
  </w:style>
  <w:style w:type="character" w:styleId="13">
    <w:name w:val="Hyperlink"/>
    <w:unhideWhenUsed/>
    <w:qFormat/>
    <w:uiPriority w:val="99"/>
    <w:rPr>
      <w:color w:val="0563C1"/>
      <w:u w:val="single"/>
    </w:rPr>
  </w:style>
  <w:style w:type="table" w:styleId="14">
    <w:name w:val="Table Grid"/>
    <w:basedOn w:val="5"/>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2 Char"/>
    <w:basedOn w:val="4"/>
    <w:link w:val="2"/>
    <w:uiPriority w:val="9"/>
    <w:rPr>
      <w:rFonts w:ascii="Calibri Light" w:hAnsi="Calibri Light" w:eastAsia="Times New Roman" w:cs="Times New Roman"/>
      <w:b/>
      <w:bCs/>
      <w:i/>
      <w:iCs/>
      <w:sz w:val="28"/>
      <w:szCs w:val="28"/>
    </w:rPr>
  </w:style>
  <w:style w:type="character" w:customStyle="1" w:styleId="16">
    <w:name w:val="Heading 6 Char"/>
    <w:basedOn w:val="4"/>
    <w:link w:val="3"/>
    <w:qFormat/>
    <w:uiPriority w:val="9"/>
    <w:rPr>
      <w:rFonts w:ascii="Times New Roman" w:hAnsi="Times New Roman" w:eastAsia="Times New Roman" w:cs="Times New Roman"/>
      <w:i/>
      <w:sz w:val="24"/>
      <w:szCs w:val="24"/>
    </w:rPr>
  </w:style>
  <w:style w:type="character" w:customStyle="1" w:styleId="17">
    <w:name w:val="Balloon Text Char"/>
    <w:basedOn w:val="4"/>
    <w:link w:val="6"/>
    <w:qFormat/>
    <w:uiPriority w:val="99"/>
    <w:rPr>
      <w:rFonts w:ascii="Segoe UI" w:hAnsi="Segoe UI" w:eastAsia="Times New Roman" w:cs="Segoe UI"/>
      <w:sz w:val="18"/>
      <w:szCs w:val="18"/>
    </w:rPr>
  </w:style>
  <w:style w:type="character" w:customStyle="1" w:styleId="18">
    <w:name w:val="Body Text Char"/>
    <w:basedOn w:val="4"/>
    <w:link w:val="7"/>
    <w:qFormat/>
    <w:uiPriority w:val="1"/>
    <w:rPr>
      <w:rFonts w:ascii="Times New Roman" w:hAnsi="Times New Roman" w:eastAsia="Times New Roman" w:cs="Times New Roman"/>
      <w:sz w:val="20"/>
      <w:szCs w:val="20"/>
    </w:rPr>
  </w:style>
  <w:style w:type="character" w:customStyle="1" w:styleId="19">
    <w:name w:val="Comment Text Char"/>
    <w:basedOn w:val="4"/>
    <w:link w:val="9"/>
    <w:uiPriority w:val="99"/>
    <w:rPr>
      <w:rFonts w:ascii="Times New Roman" w:hAnsi="Times New Roman" w:eastAsia="Times New Roman" w:cs="Times New Roman"/>
      <w:sz w:val="20"/>
      <w:szCs w:val="20"/>
    </w:rPr>
  </w:style>
  <w:style w:type="character" w:customStyle="1" w:styleId="20">
    <w:name w:val="Comment Subject Char"/>
    <w:basedOn w:val="19"/>
    <w:link w:val="10"/>
    <w:qFormat/>
    <w:uiPriority w:val="99"/>
    <w:rPr>
      <w:rFonts w:ascii="Times New Roman" w:hAnsi="Times New Roman" w:eastAsia="Times New Roman" w:cs="Times New Roman"/>
      <w:b/>
      <w:bCs/>
      <w:sz w:val="20"/>
      <w:szCs w:val="20"/>
    </w:rPr>
  </w:style>
  <w:style w:type="character" w:customStyle="1" w:styleId="21">
    <w:name w:val="Footer Char"/>
    <w:basedOn w:val="4"/>
    <w:link w:val="11"/>
    <w:qFormat/>
    <w:uiPriority w:val="99"/>
    <w:rPr>
      <w:rFonts w:ascii="Times New Roman" w:hAnsi="Times New Roman" w:eastAsia="Times New Roman" w:cs="Times New Roman"/>
    </w:rPr>
  </w:style>
  <w:style w:type="character" w:customStyle="1" w:styleId="22">
    <w:name w:val="Header Char"/>
    <w:basedOn w:val="4"/>
    <w:link w:val="12"/>
    <w:uiPriority w:val="99"/>
    <w:rPr>
      <w:rFonts w:ascii="Times New Roman" w:hAnsi="Times New Roman" w:eastAsia="Times New Roman" w:cs="Times New Roman"/>
    </w:rPr>
  </w:style>
  <w:style w:type="paragraph" w:styleId="23">
    <w:name w:val="List Paragraph"/>
    <w:basedOn w:val="1"/>
    <w:link w:val="24"/>
    <w:qFormat/>
    <w:uiPriority w:val="34"/>
    <w:pPr>
      <w:spacing w:after="0" w:line="240" w:lineRule="auto"/>
      <w:ind w:left="720"/>
    </w:pPr>
    <w:rPr>
      <w:rFonts w:ascii="Times New Roman" w:hAnsi="Times New Roman" w:eastAsia="Times New Roman" w:cs="Times New Roman"/>
    </w:rPr>
  </w:style>
  <w:style w:type="character" w:customStyle="1" w:styleId="24">
    <w:name w:val="List Paragraph Char"/>
    <w:link w:val="23"/>
    <w:locked/>
    <w:uiPriority w:val="34"/>
    <w:rPr>
      <w:rFonts w:ascii="Times New Roman" w:hAnsi="Times New Roman" w:eastAsia="Times New Roman" w:cs="Times New Roman"/>
    </w:rPr>
  </w:style>
  <w:style w:type="paragraph" w:customStyle="1" w:styleId="25">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GB" w:eastAsia="en-GB" w:bidi="ar-SA"/>
    </w:rPr>
  </w:style>
  <w:style w:type="paragraph" w:customStyle="1" w:styleId="26">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character" w:customStyle="1" w:styleId="27">
    <w:name w:val="legaddition"/>
    <w:qFormat/>
    <w:uiPriority w:val="0"/>
  </w:style>
  <w:style w:type="table" w:customStyle="1" w:styleId="28">
    <w:name w:val="Table Grid1"/>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20899</Words>
  <Characters>119130</Characters>
  <Lines>992</Lines>
  <Paragraphs>279</Paragraphs>
  <TotalTime>17</TotalTime>
  <ScaleCrop>false</ScaleCrop>
  <LinksUpToDate>false</LinksUpToDate>
  <CharactersWithSpaces>139750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2026-01-26T06:39:00Z</dcterms:created>
  <dc:creator>user</dc:creator>
  <cp:lastModifiedBy>dell</cp:lastModifiedBy>
  <dcterms:modified xsi:type="dcterms:W3CDTF">2026-01-26T12:13:57Z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0920BDC046C44C7D8D2A8D8D4EA03E9D_13</vt:lpwstr>
  </property>
</Properties>
</file>